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Data Preprocessing Summary (ternP)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 transformations were required. The input data passed all validation checks and preprocessing steps without modification.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Final cleaned data: 929 rows × 12 columns.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2026-03-02T21:36:45Z</dcterms:modified>
  <cp:category/>
</cp:coreProperties>
</file>