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434"/>
        <w:gridCol w:w="1365"/>
        <w:gridCol w:w="1365"/>
        <w:gridCol w:w="1203"/>
        <w:gridCol w:w="1014"/>
      </w:tblGrid>
      <w:tr>
        <w:trPr>
          <w:trHeight w:val="842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315)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+ 5FU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304)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59.5 ± 12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60.1 ± 11.6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59.7 ± 12.3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0.907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[1–4]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2026-03-05T22:39:37Z</dcterms:modified>
  <cp:category/>
</cp:coreProperties>
</file>