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1.7</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1 de agosto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Fase 1 en curso - landing, catálogo y ocho fichas demo responsive verificadas y desplegadas en producción en Vercel; contenido real, autenticación y despliegues Render/Supabase pendientes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oficial confirmado: CEDIAH. La identidad visual actual es provisional hasta recibir logo, paleta, tipografías y autorización de uso de marca.</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Checklist"/>
      </w:pPr>
      <w:r>
        <w:t>[ ] Cada entrega que cambie la web se cierra con pruebas, actualización de esta bitácora, commit y push a la rama publicada, despliegue en Vercel y verificación de la URL resultante.</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Estado al 01/08/2026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Base local operativa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Monorepo pnpm con web Next.js, API Fastify, contratos compartidos, catálogo de ocho cursos demo y ocho fichas navegables generadas estáticamente.</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Git main + GitHub</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Origin apunta a https://github.com/jdqd1/cediah.git. Commits 4292402, 3cbd859 y db8cbe8 publicados en main; protección de rama pendiente.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Vercel web en producción; Render y Supabase pendientes</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Producción Vercel Ready para commit 3f48804: https://cediah.vercel.app. Render API Docker y Supabase aún no se conectaron.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Datos genéricos de demostración</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Cuello, tórax, abdomen, pelvis y periné, miembros, cabeza y neuroanatomía. No hay programas, docentes, materiales ni videos reales.</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Dirección visual provisional implementada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Nombre CEDIAH confirmado; composición editorial responsive verificada. Logo, paleta y tipografías autorizadas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y fichas demo: PASS local</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Ficha de Tórax y navegación desde el catálogo verificadas en 360 x 800, 390 x 844, 768 x 1024 y 1440 x 900; sin overflow horizontal ni errores o advertencias de consola.</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color w:val="14233B"/>
              </w:rPr>
              <w:t>[!] Credenciales expuestas en un archivo de texto local</w:t>
              <w:br/>
            </w:r>
            <w:r>
              <w:t>Se detectaron contraseñas y datos de acceso almacenados en texto plano. No se copiaron ni se utilizaron. Antes de crear el repositorio deben rotarse todas las contraseñas expuestas, usar valores únicos, activar MFA y eliminar el archivo solo después de confirmar la rotación. Si alguna contraseña fue reutilizada, se considera comprometida en todos los servicios donde se usó.</w:t>
            </w:r>
          </w:p>
        </w:tc>
      </w:tr>
    </w:tbl>
    <w:p>
      <w:pPr>
        <w:spacing w:after="0"/>
      </w:pPr>
    </w:p>
    <w:p>
      <w:pPr>
        <w:pStyle w:val="Checklist"/>
        <w:ind w:left="255" w:hanging="255"/>
      </w:pPr>
      <w:r>
        <w:rPr>
          <w:b/>
          <w:color w:val="7A263A"/>
        </w:rPr>
        <w:t xml:space="preserve">[!] </w:t>
      </w:r>
      <w:r>
        <w:t>Rotar las credenciales expuestas de base de datos y de cuentas asociadas.</w:t>
      </w:r>
    </w:p>
    <w:p>
      <w:pPr>
        <w:pStyle w:val="Checklist"/>
        <w:ind w:left="255" w:hanging="255"/>
      </w:pPr>
      <w:r>
        <w:rPr>
          <w:b/>
          <w:color w:val="7A263A"/>
        </w:rPr>
        <w:t xml:space="preserve">[!] </w:t>
      </w:r>
      <w:r>
        <w:t>Activar MFA en correo, GitHub, Supabase, alojamiento y proveedor de video.</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rPr>
          <w:b/>
        </w:rPr>
        <w:t xml:space="preserve">[ ] </w:t>
      </w:r>
      <w:r>
        <w:t>Eliminar el archivo con credenciales después de la rotación y confirmar que nunca entró en un repositorio.</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CSS propio con tokens semánticos; componentes accesibles headless cuando la interacción lo requiera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landing usa una dirección editorial propia y ligera. Tailwind o una librería de componentes se evaluarán para pantallas operativas sin imponer una estética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rPr>
          <w:b/>
        </w:rPr>
        <w:t xml:space="preserve">[ ] </w:t>
      </w:r>
      <w:r>
        <w:t>Rotar todas las credenciales expuestas y activar MFA.</w:t>
      </w:r>
    </w:p>
    <w:p>
      <w:pPr>
        <w:pStyle w:val="Checklist"/>
        <w:ind w:left="255" w:hanging="255"/>
      </w:pPr>
      <w:r>
        <w:rPr>
          <w:b/>
        </w:rPr>
        <w:t xml:space="preserve">[ ] </w:t>
      </w:r>
      <w:r>
        <w:t>Eliminar de forma segura el archivo de credenciales una vez confirmada la rotación.</w:t>
      </w:r>
    </w:p>
    <w:p>
      <w:pPr>
        <w:pStyle w:val="Checklist"/>
        <w:ind w:left="255" w:hanging="255"/>
      </w:pPr>
      <w:r>
        <w:t>[~] Nombre oficial confirmado: CEDIAH. Pendiente reunir logo, paleta, tipografías y autorización de marca.</w:t>
      </w:r>
    </w:p>
    <w:p>
      <w:pPr>
        <w:pStyle w:val="Checklist"/>
        <w:ind w:left="255" w:hanging="255"/>
      </w:pPr>
      <w:r>
        <w:rPr>
          <w:b/>
        </w:rPr>
        <w:t xml:space="preserve">[ ] </w:t>
      </w:r>
      <w:r>
        <w:t>Realizar reunión de alcance con coordinación y aprobar el acuerdo mínimo de la sección 3.</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rPr>
          <w:b/>
        </w:rPr>
        <w:t xml:space="preserve">[ ] </w:t>
      </w:r>
      <w:r>
        <w:t>No quedan credenciales expuestas y MFA está activo en cuentas críticas.</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t>[~] Tokens provisionales de color, tipografía, espacio y movimiento implementados; falta adaptarlos a la marca autorizada.</w:t>
      </w:r>
    </w:p>
    <w:p>
      <w:pPr>
        <w:pStyle w:val="Checklist"/>
        <w:ind w:left="255" w:hanging="255"/>
      </w:pPr>
      <w:r>
        <w:rPr>
          <w:b/>
        </w:rPr>
        <w:t xml:space="preserve">[ ] </w:t>
      </w:r>
      <w:r>
        <w:t>Construir layout público, layout autenticado y layout administrativo en una sola aplicación.</w:t>
      </w:r>
    </w:p>
    <w:p>
      <w:pPr>
        <w:pStyle w:val="Checklist"/>
        <w:ind w:left="255" w:hanging="255"/>
      </w:pPr>
      <w:r>
        <w:t>[~] Header y navegación responsive implementados en la landing; sidebar, buscador y estados de plan siguen pendientes.</w:t>
      </w:r>
    </w:p>
    <w:p>
      <w:pPr>
        <w:pStyle w:val="Checklist"/>
        <w:ind w:left="255" w:hanging="255"/>
      </w:pPr>
      <w:r>
        <w:t>[~] Landing, catálogo y fichas de curso de demostración implementados; login, registro y recuperación visual siguen pendientes.</w:t>
      </w:r>
    </w:p>
    <w:p>
      <w:pPr>
        <w:pStyle w:val="Checklist"/>
        <w:ind w:left="255" w:hanging="255"/>
      </w:pPr>
      <w:r>
        <w:rPr>
          <w:b/>
        </w:rPr>
        <w:t xml:space="preserve">[ ] </w:t>
      </w:r>
      <w:r>
        <w:t>Implementar dashboard del estudiante con continuar, progreso, recursos y próximos eventos.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t>[~] Texto, jerarquía, navegación por anclas, contraste y objetivos táctiles revisados en landing y catálogo; falta la revisión completa de los recorridos futuros.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 Crear Supabase por ambientes, desplegar API Docker en Render y conectar la web de Vercel mediante configuración validada.</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rPr>
          <w:b/>
        </w:rPr>
        <w:t xml:space="preserve">[ ] </w:t>
      </w:r>
      <w:r>
        <w:t>Implementar registro, verificación, login, recuperación, cierre de sesión y expiración de sesión.</w:t>
      </w:r>
    </w:p>
    <w:p>
      <w:pPr>
        <w:pStyle w:val="Checklist"/>
        <w:ind w:left="255" w:hanging="255"/>
      </w:pPr>
      <w:r>
        <w:t>[ ] Implementar autorización en la API y menús por permisos; la web nunca confía solo en ocultar botones.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Base y GitHub listos; protección de main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r>
              <w:t>Resuelta 01/08/2026 - el nombre oficial de la plataforma es CEDIAH; recursos visuales pendientes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CHG-002</w:t>
              <w:br/>
              <w:t>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Nombre CEDIAH confirmado; catálogo demo de ocho regiones; VideoProvider preparado para carga directa temporal; origin configurado y main publicado en GitHub.</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y audit: PASS. VER-003 a VER-006: PASS en cuatro viewports; 8 cursos, navegación correcta,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seleccionar el curso vertical, recibir contenido autorizado e implementar su ficha antes de activar cargas.</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CHG-003 / 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Fichas navegables para los ocho cursos demo, con rutas estáticas, metadatos, estados editoriales explícitos y contenido provisional sin presentar supuestos como hechos.</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con 8 rutas SSG y git diff --check: PASS. VER-007 a VER-010: PASS; navegación catálogo -&gt; Tórax, cuatro viewports,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coordinación debe seleccionar el curso vertical y entregar contenido autorizado; después se reemplaza la ficha demo por el recorrido académico real.</w:t>
            </w:r>
          </w:p>
        </w:tc>
      </w:tr>
      <w:tr>
        <w:tc>
          <w:tcPr>
            <w:tcW w:type="dxa" w:w="2493"/>
          </w:tcPr>
          <w:p>
            <w:r>
              <w:t>OPS-001 / 01/08/2026</w:t>
            </w:r>
          </w:p>
        </w:tc>
        <w:tc>
          <w:tcPr>
            <w:tcW w:type="dxa" w:w="2493"/>
          </w:tcPr>
          <w:p>
            <w:r>
              <w:t>Regla de liberación: todo cambio que afecte la web debe cerrar con documentación, commit, push, despliegue en Vercel y verificación de la URL publicada.</w:t>
            </w:r>
          </w:p>
        </w:tc>
        <w:tc>
          <w:tcPr>
            <w:tcW w:type="dxa" w:w="2493"/>
          </w:tcPr>
          <w:p>
            <w:r>
              <w:t>Política incorporada al documento canónico antes de publicar los cambios pendientes.</w:t>
            </w:r>
          </w:p>
        </w:tc>
        <w:tc>
          <w:tcPr>
            <w:tcW w:type="dxa" w:w="2493"/>
          </w:tcPr>
          <w:p>
            <w:r>
              <w:t>[x] Política aplicada: main publicado y Vercel Production Ready verificado en https://cediah.vercel.app.</w:t>
            </w:r>
          </w:p>
        </w:tc>
      </w:tr>
      <w:tr>
        <w:tc>
          <w:tcPr>
            <w:tcW w:type="dxa" w:w="2493"/>
          </w:tcPr>
          <w:p>
            <w:r>
              <w:t>DEP-001 / 01/08/2026</w:t>
            </w:r>
          </w:p>
        </w:tc>
        <w:tc>
          <w:tcPr>
            <w:tcW w:type="dxa" w:w="2493"/>
          </w:tcPr>
          <w:p>
            <w:r>
              <w:t>Publicación de main y despliegue de producción de la web en Vercel.</w:t>
            </w:r>
          </w:p>
        </w:tc>
        <w:tc>
          <w:tcPr>
            <w:tcW w:type="dxa" w:w="2493"/>
          </w:tcPr>
          <w:p>
            <w:r>
              <w:t>GitHub recibió 3f48804. Vercel marcó Production Ready; https://cediah.vercel.app/cursos/cuello mostró la ficha, título y H1 correctos, sin overflow ni errores de consola propios.</w:t>
            </w:r>
          </w:p>
        </w:tc>
        <w:tc>
          <w:tcPr>
            <w:tcW w:type="dxa" w:w="2493"/>
          </w:tcPr>
          <w:p>
            <w:r>
              <w:t>[x] Web pública verificada. Render API Docker y Supabase siguen pendientes.</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pPr>
      <w:r>
        <w:t>Ficha de cambio - CHG-002</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CHG-002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hacer tangible la propuesta con una landing y un catálogo de demostración responsive, sin confundir datos genéricos con contenido académico aprobado.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Se confirmó CEDIAH como nombre oficial. La landing ahora presenta ocho cursos genéricos por región anatómica y comunica que aún no existen videos reales. Se añadió una sección que explica el flujo futuro cargar -&gt; procesar -&gt;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Datos de cursos tipados y separados de la presentación; catálogo editorial sin cuadrícula genérica de tarjetas; CSS responsive mobile-first; contrato VideoProvider ampliado con carga directa temporal, ID externo y estados waiting_for_upload, uploading, processing, ready y failed. La carga permanece deshabilitada hasta tener autenticación, autorización editorial y adaptador real.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.gitignore; README.md; apps/web/src/data/demo-courses.ts; apps/web/src/app/page.tsx, globals.css y layout.tsx; packages/contracts/src/index.ts. Sin migraciones, cuentas remotas, videos ni archivos académicos reales. Origin: https://github.com/jdqd1/cediah.git.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de carga, credenciales ni URLs permanentes. El contrato prevé una URL de carga temporal emitida por servidor y publicación separada de la creación. El archivo local sensible continúa ignorado y no fue leído ni publicado.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final: pnpm lint; pnpm typecheck; pnpm test (1 archivo, 2 pruebas); pnpm build; pnpm audit --audit-level high sin vulnerabilidades conocidas; git diff --check. Una primera ejecución detectó node_modules incompleto; se reconstruyó desde pnpm-lock.yaml y se repitió la suite completa con resultado PASS.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VER-003 PASS local 1440 x 900; VER-004 PASS local 390 x 844; VER-005 PASS local 360 x 800; VER-006 PASS local 768 x 1024. Hero, header, navegación a #cursos, ocho filas, metadatos, estado Base técnica operativa y sección de video visibles; cero overflow horizontal; cero errores o advertencias de consola.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Commit db8cbe8 publicado en main. Métricas observadas: courseCount=8; scrollWidth=clientWidth en los cuatro viewports; #cursos queda alineado al viewport después de activar los CTA; consola filtrada sin entradas warn/error.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el commit db8cbe8 restaura la landing anterior y el contrato VideoProvider previo. No hay datos ni migraciones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entregar logo/guía de marca y escoger un curso vertical con permiso, programa, objetivos, docentes, dos lecciones, un video, una guía, 10 preguntas y 20 flashcards. Después se implementará la ficha navegable; la carga real de video se habilitará únicamente con permisos y proveedor de pruebas configurado.</w:t>
            </w:r>
          </w:p>
        </w:tc>
      </w:tr>
    </w:tbl>
    <w:p>
      <w:pPr>
        <w:pStyle w:val="Heading2"/>
        <w:keepNext/>
      </w:pPr>
      <w:r>
        <w:t>Ficha de cambio - CHG-003</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CHG-003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convertir el catálogo genérico en una experiencia navegable sin inventar contenido académico ni adelantar integraciones bloqueadas.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Cada una de las ocho regiones abre una ficha propia. La ficha comunica alcance demo, datos provisionales, paquete mínimo para el piloto y decisión pendiente de coordinación.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 añadieron slugs tipados al catálogo, resolución segura por slug, generateStaticParams para ocho páginas SSG, metadatos por curso, enlaces accesibles y una composición editorial responsive que reutiliza el sistema visual existente.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apps/web/src/data/demo-courses.ts; apps/web/src/app/page.tsx; apps/web/src/app/cursos/[slug]/page.tsx; apps/web/src/app/globals.css. Sin migraciones, servicios remotos, videos ni datos reales.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credenciales, matrículas, archivos ni URLs privadas. Los textos distinguen explícitamente cifras demo de contenido aprobado y mantienen la carga deshabilitada hasta contar con autenticación y permisos.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pnpm lint; pnpm typecheck; pnpm test (1 archivo, 2 pruebas); pnpm build; git diff --check. Next generó /cursos/[slug] y ocho rutas estáticas.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VER-007 PASS 1440 x 900; VER-008 PASS 390 x 844; VER-009 PASS 360 x 800; VER-010 PASS 768 x 1024. Se revisaron portada, alcance, recorrido previsto, cierre, navegación catálogo -&gt; Tórax y nombres accesibles de los enlaces; cero overflow y cero warn/error.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El build produjo ocho páginas SSG: cuello, tórax, abdomen, pelvis y periné, miembros, cabeza y neuroanatomía. En navegador, el catálogo expuso ocho enlaces con nombres accesibles y la activación de Tórax abrió /cursos/torax con título y H1 correctos.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CHG-003 elimina los slugs, enlaces, ruta dinámica y estilos de ficha. No existen datos, migraciones ni servicios remotos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escoger el curso vertical y entregar programa, objetivos, docentes, dos lecciones, video, guía, 10 preguntas, 20 flashcards y permisos. La instalación local conserva una inconsistencia previa de node_modules para next dev; el build de producción sí pasa y la QA se ejecutó sobre su salida estática.</w:t>
            </w:r>
          </w:p>
        </w:tc>
      </w:tr>
    </w:tbl>
    <w:p>
      <w:pPr>
        <w:pStyle w:val="Heading2"/>
        <w:keepNext/>
        <w:pageBreakBefore/>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1"/>
        <w:keepNext w:val="1"/>
      </w:pPr>
      <w:r>
        <w:t>14. Próximas acciones inmediatas</w:t>
      </w:r>
    </w:p>
    <w:p>
      <w:pPr>
        <w:pStyle w:val="Checklist"/>
        <w:ind w:left="255" w:hanging="255"/>
      </w:pPr>
      <w:r>
        <w:rPr>
          <w:b/>
          <w:color w:val="7A263A"/>
        </w:rPr>
        <w:t xml:space="preserve">[!] </w:t>
      </w:r>
      <w:r>
        <w:t>Rotar las credenciales expuestas, activar MFA y confirmar la contención.</w:t>
      </w:r>
    </w:p>
    <w:p>
      <w:pPr>
        <w:pStyle w:val="Checklist"/>
        <w:ind w:left="255" w:hanging="255"/>
      </w:pPr>
      <w:r>
        <w:t>[~] Nombre oficial confirmado como CEDIAH; falta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Web desplegada y verificada en Vercel; faltan Render para API Docker y Supabase para datos, identidad y archivos.</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r>
              <w:t>Siguiente punto de control</w:t>
              <w:br/>
              <w:t>Las ocho fichas demo ya son navegables y su estructura está verificada. No activar cargas ni construir todo el portal: primero contener credenciales, reunir marca y contenido, seleccionar un curso vertical y sustituir sus datos provisionales por información académica autorizada.</w:t>
            </w:r>
          </w:p>
        </w:tc>
      </w:tr>
    </w:tbl>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ageBreakBefore/>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1.4</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Nombre CEDIAH confirmado; catálogo demo responsive, video preparado y publicación inicial en GitHub.</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1.5</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Ocho fichas de curso demo navegables y responsive; rutas SSG, navegación de catálogo y evidencia de navegador registradas.</w:t>
            </w:r>
          </w:p>
        </w:tc>
      </w:tr>
      <w:tr>
        <w:tc>
          <w:tcPr>
            <w:tcW w:type="dxa" w:w="3324"/>
          </w:tcPr>
          <w:p>
            <w:r>
              <w:t>1.6</w:t>
            </w:r>
          </w:p>
        </w:tc>
        <w:tc>
          <w:tcPr>
            <w:tcW w:type="dxa" w:w="3324"/>
          </w:tcPr>
          <w:p>
            <w:r>
              <w:t>01/08/2026</w:t>
            </w:r>
          </w:p>
        </w:tc>
        <w:tc>
          <w:tcPr>
            <w:tcW w:type="dxa" w:w="3324"/>
          </w:tcPr>
          <w:p>
            <w:r>
              <w:t>Regla de liberación: documentar, publicar en GitHub, desplegar Vercel y verificar cada entrega web.</w:t>
            </w:r>
          </w:p>
        </w:tc>
      </w:tr>
      <w:tr>
        <w:tc>
          <w:tcPr>
            <w:tcW w:type="dxa" w:w="3324"/>
          </w:tcPr>
          <w:p>
            <w:r>
              <w:t>1.7</w:t>
            </w:r>
          </w:p>
        </w:tc>
        <w:tc>
          <w:tcPr>
            <w:tcW w:type="dxa" w:w="3324"/>
          </w:tcPr>
          <w:p>
            <w:r>
              <w:t>01/08/2026</w:t>
            </w:r>
          </w:p>
        </w:tc>
        <w:tc>
          <w:tcPr>
            <w:tcW w:type="dxa" w:w="3324"/>
          </w:tcPr>
          <w:p>
            <w:r>
              <w:t>Producción Vercel Ready para 3f48804; URL pública verificada y bitácora de liberación actualizada.</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2026-08-01T01:00:00Z</dcterms:modified>
  <cp:category/>
  <cp:version>1.1</cp:version>
</cp:coreProperties>
</file>