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2C5F" w14:textId="77FCE418" w:rsidR="000E3DD9" w:rsidRPr="00093367" w:rsidRDefault="000E3DD9" w:rsidP="000E3DD9">
      <w:pPr>
        <w:shd w:val="clear" w:color="auto" w:fill="FFFFFF"/>
        <w:spacing w:beforeAutospacing="1" w:after="0" w:afterAutospacing="1" w:line="360" w:lineRule="atLeast"/>
        <w:textAlignment w:val="baseline"/>
        <w:rPr>
          <w:rFonts w:eastAsia="Times New Roman" w:cstheme="minorHAnsi"/>
          <w:spacing w:val="2"/>
        </w:rPr>
      </w:pPr>
      <w:r w:rsidRPr="00093367">
        <w:rPr>
          <w:rFonts w:eastAsia="Times New Roman" w:cstheme="minorHAnsi"/>
          <w:spacing w:val="2"/>
        </w:rPr>
        <w:t>Jordan Drexler DSC 5</w:t>
      </w:r>
      <w:r w:rsidRPr="00093367">
        <w:rPr>
          <w:rFonts w:eastAsia="Times New Roman" w:cstheme="minorHAnsi"/>
          <w:spacing w:val="2"/>
        </w:rPr>
        <w:t>4</w:t>
      </w:r>
      <w:r w:rsidRPr="00093367">
        <w:rPr>
          <w:rFonts w:eastAsia="Times New Roman" w:cstheme="minorHAnsi"/>
          <w:spacing w:val="2"/>
        </w:rPr>
        <w:t xml:space="preserve">0: </w:t>
      </w:r>
      <w:r w:rsidRPr="00093367">
        <w:rPr>
          <w:rFonts w:eastAsia="Times New Roman" w:cstheme="minorHAnsi"/>
          <w:spacing w:val="2"/>
        </w:rPr>
        <w:t>Machine Learning for Data Science</w:t>
      </w:r>
    </w:p>
    <w:p w14:paraId="796A1D70" w14:textId="3BC76906" w:rsidR="000E3DD9" w:rsidRPr="00093367" w:rsidRDefault="000E3DD9" w:rsidP="000E3DD9">
      <w:pPr>
        <w:shd w:val="clear" w:color="auto" w:fill="FFFFFF"/>
        <w:spacing w:beforeAutospacing="1" w:after="0" w:afterAutospacing="1" w:line="360" w:lineRule="atLeast"/>
        <w:textAlignment w:val="baseline"/>
        <w:rPr>
          <w:rFonts w:eastAsia="Times New Roman" w:cstheme="minorHAnsi"/>
          <w:spacing w:val="2"/>
        </w:rPr>
      </w:pPr>
      <w:r w:rsidRPr="00093367">
        <w:rPr>
          <w:rFonts w:eastAsia="Times New Roman" w:cstheme="minorHAnsi"/>
          <w:spacing w:val="2"/>
        </w:rPr>
        <w:t>November</w:t>
      </w:r>
      <w:r w:rsidRPr="00093367">
        <w:rPr>
          <w:rFonts w:eastAsia="Times New Roman" w:cstheme="minorHAnsi"/>
          <w:spacing w:val="2"/>
        </w:rPr>
        <w:t xml:space="preserve"> </w:t>
      </w:r>
      <w:r w:rsidRPr="00093367">
        <w:rPr>
          <w:rFonts w:eastAsia="Times New Roman" w:cstheme="minorHAnsi"/>
          <w:spacing w:val="2"/>
        </w:rPr>
        <w:t>3</w:t>
      </w:r>
      <w:r w:rsidRPr="00093367">
        <w:rPr>
          <w:rFonts w:eastAsia="Times New Roman" w:cstheme="minorHAnsi"/>
          <w:spacing w:val="2"/>
        </w:rPr>
        <w:t>, 2021</w:t>
      </w:r>
    </w:p>
    <w:p w14:paraId="64B719A4" w14:textId="1E9E14CC" w:rsidR="000E3DD9" w:rsidRPr="00093367" w:rsidRDefault="000E3DD9" w:rsidP="000E3DD9">
      <w:pPr>
        <w:shd w:val="clear" w:color="auto" w:fill="FFFFFF"/>
        <w:spacing w:beforeAutospacing="1" w:after="0" w:afterAutospacing="1" w:line="360" w:lineRule="atLeast"/>
        <w:textAlignment w:val="baseline"/>
        <w:rPr>
          <w:rFonts w:eastAsia="Times New Roman" w:cstheme="minorHAnsi"/>
          <w:spacing w:val="2"/>
        </w:rPr>
      </w:pPr>
      <w:r w:rsidRPr="00093367">
        <w:rPr>
          <w:rFonts w:eastAsia="Times New Roman" w:cstheme="minorHAnsi"/>
          <w:spacing w:val="2"/>
        </w:rPr>
        <w:t>Machine Learning Readiness</w:t>
      </w:r>
    </w:p>
    <w:p w14:paraId="3A521B9B" w14:textId="77777777" w:rsidR="007A4D56" w:rsidRDefault="007A4D56" w:rsidP="000E3DD9">
      <w:pPr>
        <w:shd w:val="clear" w:color="auto" w:fill="FFFFFF"/>
        <w:spacing w:beforeAutospacing="1" w:after="0" w:afterAutospacing="1" w:line="360" w:lineRule="atLeast"/>
        <w:textAlignment w:val="baseline"/>
        <w:rPr>
          <w:rFonts w:ascii="Open Sans" w:eastAsia="Times New Roman" w:hAnsi="Open Sans" w:cs="Open Sans"/>
          <w:b/>
          <w:bCs/>
          <w:color w:val="414141"/>
          <w:spacing w:val="2"/>
          <w:sz w:val="20"/>
          <w:szCs w:val="20"/>
        </w:rPr>
      </w:pPr>
    </w:p>
    <w:p w14:paraId="725C8387" w14:textId="29B90719" w:rsidR="000E3DD9" w:rsidRPr="00437412" w:rsidRDefault="000E3DD9" w:rsidP="000E3DD9">
      <w:pPr>
        <w:shd w:val="clear" w:color="auto" w:fill="FFFFFF"/>
        <w:spacing w:beforeAutospacing="1" w:after="0" w:afterAutospacing="1" w:line="360" w:lineRule="atLeast"/>
        <w:textAlignment w:val="baseline"/>
        <w:rPr>
          <w:rFonts w:eastAsia="Times New Roman" w:cstheme="minorHAnsi"/>
          <w:spacing w:val="2"/>
        </w:rPr>
      </w:pPr>
      <w:r w:rsidRPr="00437412">
        <w:rPr>
          <w:rFonts w:eastAsia="Times New Roman" w:cstheme="minorHAnsi"/>
          <w:spacing w:val="2"/>
        </w:rPr>
        <w:t>Part 3- Technical Report</w:t>
      </w:r>
    </w:p>
    <w:p w14:paraId="79A62BA6" w14:textId="59F2C474" w:rsidR="005C15BF" w:rsidRPr="007A4D56" w:rsidRDefault="00236000" w:rsidP="00B81B61">
      <w:pPr>
        <w:pStyle w:val="id"/>
        <w:shd w:val="clear" w:color="auto" w:fill="FFFFFF"/>
        <w:spacing w:before="360" w:beforeAutospacing="0" w:after="0" w:afterAutospacing="0" w:line="480" w:lineRule="auto"/>
        <w:rPr>
          <w:rFonts w:asciiTheme="minorHAnsi" w:hAnsiTheme="minorHAnsi" w:cstheme="minorHAnsi"/>
          <w:spacing w:val="2"/>
          <w:sz w:val="22"/>
          <w:szCs w:val="22"/>
        </w:rPr>
      </w:pPr>
      <w:r w:rsidRPr="007A4D56">
        <w:rPr>
          <w:rFonts w:asciiTheme="minorHAnsi" w:hAnsiTheme="minorHAnsi" w:cstheme="minorHAnsi"/>
          <w:spacing w:val="2"/>
          <w:sz w:val="22"/>
          <w:szCs w:val="22"/>
        </w:rPr>
        <w:t xml:space="preserve">In an effort to use “machine learning to translate applicant work history into predictors of performance and turnover” (Sajjadiani), the Journal of Applied Psychology article details a few key forms of learning/ tasks, but it seems they commonly stayed in the supervised learning realm of machine learning. Within the supervised learning category, one task they performed in multiple categories is text processing.  </w:t>
      </w:r>
      <w:r w:rsidR="005C15BF" w:rsidRPr="007A4D56">
        <w:rPr>
          <w:rFonts w:asciiTheme="minorHAnsi" w:hAnsiTheme="minorHAnsi" w:cstheme="minorHAnsi"/>
          <w:spacing w:val="2"/>
          <w:sz w:val="22"/>
          <w:szCs w:val="22"/>
        </w:rPr>
        <w:t>“</w:t>
      </w:r>
      <w:r w:rsidR="005C15BF" w:rsidRPr="007A4D56">
        <w:rPr>
          <w:rFonts w:asciiTheme="minorHAnsi" w:hAnsiTheme="minorHAnsi" w:cstheme="minorHAnsi"/>
          <w:spacing w:val="2"/>
          <w:sz w:val="22"/>
          <w:szCs w:val="22"/>
        </w:rPr>
        <w:t xml:space="preserve">Text Processing is one of the most common </w:t>
      </w:r>
      <w:proofErr w:type="gramStart"/>
      <w:r w:rsidR="005C15BF" w:rsidRPr="007A4D56">
        <w:rPr>
          <w:rFonts w:asciiTheme="minorHAnsi" w:hAnsiTheme="minorHAnsi" w:cstheme="minorHAnsi"/>
          <w:spacing w:val="2"/>
          <w:sz w:val="22"/>
          <w:szCs w:val="22"/>
        </w:rPr>
        <w:t>task</w:t>
      </w:r>
      <w:proofErr w:type="gramEnd"/>
      <w:r w:rsidR="005C15BF" w:rsidRPr="007A4D56">
        <w:rPr>
          <w:rFonts w:asciiTheme="minorHAnsi" w:hAnsiTheme="minorHAnsi" w:cstheme="minorHAnsi"/>
          <w:spacing w:val="2"/>
          <w:sz w:val="22"/>
          <w:szCs w:val="22"/>
        </w:rPr>
        <w:t xml:space="preserve"> in many ML </w:t>
      </w:r>
      <w:r w:rsidR="005C15BF" w:rsidRPr="007A4D56">
        <w:rPr>
          <w:rFonts w:asciiTheme="minorHAnsi" w:hAnsiTheme="minorHAnsi" w:cstheme="minorHAnsi"/>
          <w:spacing w:val="2"/>
          <w:sz w:val="22"/>
          <w:szCs w:val="22"/>
        </w:rPr>
        <w:t>applications” (Nabi) One</w:t>
      </w:r>
      <w:r w:rsidR="005C15BF" w:rsidRPr="007A4D56">
        <w:rPr>
          <w:rFonts w:asciiTheme="minorHAnsi" w:hAnsiTheme="minorHAnsi" w:cstheme="minorHAnsi"/>
          <w:spacing w:val="2"/>
          <w:sz w:val="22"/>
          <w:szCs w:val="22"/>
        </w:rPr>
        <w:t xml:space="preserve"> examples </w:t>
      </w:r>
      <w:r w:rsidR="005C15BF" w:rsidRPr="007A4D56">
        <w:rPr>
          <w:rFonts w:asciiTheme="minorHAnsi" w:hAnsiTheme="minorHAnsi" w:cstheme="minorHAnsi"/>
          <w:spacing w:val="2"/>
          <w:sz w:val="22"/>
          <w:szCs w:val="22"/>
        </w:rPr>
        <w:t>of text processing from the Nabi reference, that seems the most similar to the one used in this article and in the example I will describe below is “</w:t>
      </w:r>
      <w:r w:rsidR="005C15BF" w:rsidRPr="007A4D56">
        <w:rPr>
          <w:rFonts w:asciiTheme="minorHAnsi" w:hAnsiTheme="minorHAnsi" w:cstheme="minorHAnsi"/>
          <w:spacing w:val="2"/>
          <w:sz w:val="22"/>
          <w:szCs w:val="22"/>
        </w:rPr>
        <w:t xml:space="preserve">Sentiment Analysis: To determine, from a text corpus, whether </w:t>
      </w:r>
      <w:r w:rsidR="005C15BF" w:rsidRPr="007A4D56">
        <w:rPr>
          <w:rFonts w:asciiTheme="minorHAnsi" w:hAnsiTheme="minorHAnsi" w:cstheme="minorHAnsi"/>
          <w:spacing w:val="2"/>
          <w:sz w:val="22"/>
          <w:szCs w:val="22"/>
        </w:rPr>
        <w:t>the sentiment</w:t>
      </w:r>
      <w:r w:rsidR="005C15BF" w:rsidRPr="007A4D56">
        <w:rPr>
          <w:rFonts w:asciiTheme="minorHAnsi" w:hAnsiTheme="minorHAnsi" w:cstheme="minorHAnsi"/>
          <w:spacing w:val="2"/>
          <w:sz w:val="22"/>
          <w:szCs w:val="22"/>
        </w:rPr>
        <w:t xml:space="preserve"> towards any topic or product etc. is positive, negative, or neutral</w:t>
      </w:r>
      <w:r w:rsidR="005C15BF" w:rsidRPr="007A4D56">
        <w:rPr>
          <w:rFonts w:asciiTheme="minorHAnsi" w:hAnsiTheme="minorHAnsi" w:cstheme="minorHAnsi"/>
          <w:spacing w:val="2"/>
          <w:sz w:val="22"/>
          <w:szCs w:val="22"/>
        </w:rPr>
        <w:t xml:space="preserve">” (Nabi). </w:t>
      </w:r>
    </w:p>
    <w:p w14:paraId="68EA296C" w14:textId="516779DF" w:rsidR="00236000" w:rsidRPr="007A4D56" w:rsidRDefault="00236000" w:rsidP="00B81B61">
      <w:pPr>
        <w:shd w:val="clear" w:color="auto" w:fill="FFFFFF"/>
        <w:spacing w:beforeAutospacing="1" w:after="0" w:afterAutospacing="1" w:line="480" w:lineRule="auto"/>
        <w:ind w:firstLine="720"/>
        <w:textAlignment w:val="baseline"/>
        <w:rPr>
          <w:rFonts w:eastAsia="Times New Roman" w:cstheme="minorHAnsi"/>
          <w:spacing w:val="2"/>
        </w:rPr>
      </w:pPr>
      <w:r w:rsidRPr="007A4D56">
        <w:rPr>
          <w:rFonts w:eastAsia="Times New Roman" w:cstheme="minorHAnsi"/>
          <w:spacing w:val="2"/>
        </w:rPr>
        <w:t xml:space="preserve">One specific example where they use supervised learning text processing machine learning is in order to “identify words or phrases that signal applicants’ relatively stable psychological characteristics based on a priori categories” (Sajjadiani). As described on page 1209, they are looking at the open-ended responses from applicants about why they left a previous role. And then within these responses, the article describes using the text processing to pick up on key wording then categorizing the wording into pre-defined groupings.  </w:t>
      </w:r>
    </w:p>
    <w:p w14:paraId="09BB30CA" w14:textId="325021E9" w:rsidR="005C15BF" w:rsidRPr="007A4D56" w:rsidRDefault="005C15BF" w:rsidP="00B81B61">
      <w:pPr>
        <w:shd w:val="clear" w:color="auto" w:fill="FFFFFF"/>
        <w:spacing w:beforeAutospacing="1" w:after="0" w:afterAutospacing="1" w:line="480" w:lineRule="auto"/>
        <w:ind w:firstLine="720"/>
        <w:textAlignment w:val="baseline"/>
        <w:rPr>
          <w:rFonts w:eastAsia="Times New Roman" w:cstheme="minorHAnsi"/>
          <w:spacing w:val="2"/>
        </w:rPr>
      </w:pPr>
      <w:r w:rsidRPr="007A4D56">
        <w:rPr>
          <w:rFonts w:eastAsia="Times New Roman" w:cstheme="minorHAnsi"/>
          <w:spacing w:val="2"/>
        </w:rPr>
        <w:t>One of the key pieces that makes this example supervised learning is because of the work done prior to run this learning “</w:t>
      </w:r>
      <w:r w:rsidRPr="007A4D56">
        <w:rPr>
          <w:rFonts w:eastAsia="Times New Roman" w:cstheme="minorHAnsi"/>
          <w:spacing w:val="2"/>
        </w:rPr>
        <w:t>We trained a small sample of data (3% of the data) and</w:t>
      </w:r>
      <w:r w:rsidRPr="007A4D56">
        <w:rPr>
          <w:rFonts w:eastAsia="Times New Roman" w:cstheme="minorHAnsi"/>
          <w:spacing w:val="2"/>
        </w:rPr>
        <w:t xml:space="preserve"> </w:t>
      </w:r>
      <w:r w:rsidRPr="007A4D56">
        <w:rPr>
          <w:rFonts w:eastAsia="Times New Roman" w:cstheme="minorHAnsi"/>
          <w:spacing w:val="2"/>
        </w:rPr>
        <w:t xml:space="preserve">manually </w:t>
      </w:r>
      <w:r w:rsidRPr="007A4D56">
        <w:rPr>
          <w:rFonts w:eastAsia="Times New Roman" w:cstheme="minorHAnsi"/>
          <w:spacing w:val="2"/>
        </w:rPr>
        <w:lastRenderedPageBreak/>
        <w:t>categorized applicants’ reported reasons for leaving a</w:t>
      </w:r>
      <w:r w:rsidRPr="007A4D56">
        <w:rPr>
          <w:rFonts w:eastAsia="Times New Roman" w:cstheme="minorHAnsi"/>
          <w:spacing w:val="2"/>
        </w:rPr>
        <w:t xml:space="preserve"> </w:t>
      </w:r>
      <w:r w:rsidRPr="007A4D56">
        <w:rPr>
          <w:rFonts w:eastAsia="Times New Roman" w:cstheme="minorHAnsi"/>
          <w:spacing w:val="2"/>
        </w:rPr>
        <w:t>past position into four categories: (a) involuntary, (b) avoiding bad</w:t>
      </w:r>
      <w:r w:rsidRPr="007A4D56">
        <w:rPr>
          <w:rFonts w:eastAsia="Times New Roman" w:cstheme="minorHAnsi"/>
          <w:spacing w:val="2"/>
        </w:rPr>
        <w:t xml:space="preserve"> </w:t>
      </w:r>
      <w:r w:rsidRPr="007A4D56">
        <w:rPr>
          <w:rFonts w:eastAsia="Times New Roman" w:cstheme="minorHAnsi"/>
          <w:spacing w:val="2"/>
        </w:rPr>
        <w:t>jobs, (c) approaching better jobs, and (d) other reasons</w:t>
      </w:r>
      <w:r w:rsidRPr="007A4D56">
        <w:rPr>
          <w:rFonts w:eastAsia="Times New Roman" w:cstheme="minorHAnsi"/>
          <w:spacing w:val="2"/>
        </w:rPr>
        <w:t xml:space="preserve">” (Sajjadiani). </w:t>
      </w:r>
      <w:proofErr w:type="gramStart"/>
      <w:r w:rsidRPr="007A4D56">
        <w:rPr>
          <w:rFonts w:eastAsia="Times New Roman" w:cstheme="minorHAnsi"/>
          <w:spacing w:val="2"/>
        </w:rPr>
        <w:t>So</w:t>
      </w:r>
      <w:proofErr w:type="gramEnd"/>
      <w:r w:rsidRPr="007A4D56">
        <w:rPr>
          <w:rFonts w:eastAsia="Times New Roman" w:cstheme="minorHAnsi"/>
          <w:spacing w:val="2"/>
        </w:rPr>
        <w:t xml:space="preserve"> in summary, because they pre-trained the model, and because of the manual categorization setup initially, this would be considered supervised learning. </w:t>
      </w:r>
    </w:p>
    <w:p w14:paraId="62E26A78" w14:textId="38A1FFFA" w:rsidR="002B0739" w:rsidRPr="007A4D56" w:rsidRDefault="005C15BF" w:rsidP="00B81B61">
      <w:pPr>
        <w:shd w:val="clear" w:color="auto" w:fill="FFFFFF"/>
        <w:spacing w:beforeAutospacing="1" w:after="0" w:afterAutospacing="1" w:line="480" w:lineRule="auto"/>
        <w:ind w:firstLine="720"/>
        <w:textAlignment w:val="baseline"/>
        <w:rPr>
          <w:rFonts w:eastAsia="Times New Roman" w:cstheme="minorHAnsi"/>
          <w:spacing w:val="2"/>
        </w:rPr>
      </w:pPr>
      <w:r w:rsidRPr="007A4D56">
        <w:rPr>
          <w:rFonts w:eastAsia="Times New Roman" w:cstheme="minorHAnsi"/>
          <w:spacing w:val="2"/>
        </w:rPr>
        <w:t xml:space="preserve">Another example described in the article that is similar in terms of supervised learning is their use of Naïve Bayes Classifier to classify job titles and descriptions. </w:t>
      </w:r>
      <w:r w:rsidR="002B0739" w:rsidRPr="007A4D56">
        <w:rPr>
          <w:rFonts w:eastAsia="Times New Roman" w:cstheme="minorHAnsi"/>
          <w:spacing w:val="2"/>
        </w:rPr>
        <w:t xml:space="preserve">“For </w:t>
      </w:r>
      <w:r w:rsidR="002B0739" w:rsidRPr="007A4D56">
        <w:rPr>
          <w:rFonts w:eastAsia="Times New Roman" w:cstheme="minorHAnsi"/>
          <w:spacing w:val="2"/>
        </w:rPr>
        <w:t>the first step, we used supervised machine learning techniques</w:t>
      </w:r>
      <w:r w:rsidR="002B0739" w:rsidRPr="007A4D56">
        <w:rPr>
          <w:rFonts w:eastAsia="Times New Roman" w:cstheme="minorHAnsi"/>
          <w:spacing w:val="2"/>
        </w:rPr>
        <w:t xml:space="preserve"> </w:t>
      </w:r>
      <w:r w:rsidR="002B0739" w:rsidRPr="007A4D56">
        <w:rPr>
          <w:rFonts w:eastAsia="Times New Roman" w:cstheme="minorHAnsi"/>
          <w:spacing w:val="2"/>
        </w:rPr>
        <w:t>to develop an algorithm that</w:t>
      </w:r>
      <w:r w:rsidR="002B0739" w:rsidRPr="007A4D56">
        <w:rPr>
          <w:rFonts w:eastAsia="Times New Roman" w:cstheme="minorHAnsi"/>
          <w:spacing w:val="2"/>
        </w:rPr>
        <w:t xml:space="preserve"> </w:t>
      </w:r>
      <w:r w:rsidR="002B0739" w:rsidRPr="007A4D56">
        <w:rPr>
          <w:rFonts w:eastAsia="Times New Roman" w:cstheme="minorHAnsi"/>
          <w:spacing w:val="2"/>
        </w:rPr>
        <w:t>classified self-reported job</w:t>
      </w:r>
      <w:r w:rsidR="002B0739" w:rsidRPr="007A4D56">
        <w:rPr>
          <w:rFonts w:eastAsia="Times New Roman" w:cstheme="minorHAnsi"/>
          <w:spacing w:val="2"/>
        </w:rPr>
        <w:t xml:space="preserve"> </w:t>
      </w:r>
      <w:r w:rsidR="002B0739" w:rsidRPr="007A4D56">
        <w:rPr>
          <w:rFonts w:eastAsia="Times New Roman" w:cstheme="minorHAnsi"/>
          <w:spacing w:val="2"/>
        </w:rPr>
        <w:t>titles and job descriptions into an O_NET standardized occupation</w:t>
      </w:r>
      <w:r w:rsidR="00071D15" w:rsidRPr="007A4D56">
        <w:rPr>
          <w:rFonts w:eastAsia="Times New Roman" w:cstheme="minorHAnsi"/>
          <w:spacing w:val="2"/>
        </w:rPr>
        <w:t xml:space="preserve"> </w:t>
      </w:r>
      <w:r w:rsidR="002B0739" w:rsidRPr="007A4D56">
        <w:rPr>
          <w:rFonts w:eastAsia="Times New Roman" w:cstheme="minorHAnsi"/>
          <w:spacing w:val="2"/>
        </w:rPr>
        <w:t>code</w:t>
      </w:r>
      <w:r w:rsidR="00071D15" w:rsidRPr="007A4D56">
        <w:rPr>
          <w:rFonts w:eastAsia="Times New Roman" w:cstheme="minorHAnsi"/>
          <w:spacing w:val="2"/>
        </w:rPr>
        <w:t xml:space="preserve">” (Sajjadiani). </w:t>
      </w:r>
      <w:proofErr w:type="gramStart"/>
      <w:r w:rsidR="00071D15" w:rsidRPr="007A4D56">
        <w:rPr>
          <w:rFonts w:eastAsia="Times New Roman" w:cstheme="minorHAnsi"/>
          <w:spacing w:val="2"/>
        </w:rPr>
        <w:t>So</w:t>
      </w:r>
      <w:proofErr w:type="gramEnd"/>
      <w:r w:rsidR="00071D15" w:rsidRPr="007A4D56">
        <w:rPr>
          <w:rFonts w:eastAsia="Times New Roman" w:cstheme="minorHAnsi"/>
          <w:spacing w:val="2"/>
        </w:rPr>
        <w:t xml:space="preserve"> similarity here is the goal of classifying, but the difference being the use of Naïve bayes, and that the classifications are already standardized into groupings, reducing some of the preliminary work. </w:t>
      </w:r>
    </w:p>
    <w:p w14:paraId="662FEDF1" w14:textId="102EB6A1" w:rsidR="003C59D2" w:rsidRPr="007A4D56" w:rsidRDefault="00B81B61" w:rsidP="00B81B61">
      <w:pPr>
        <w:spacing w:line="480" w:lineRule="auto"/>
        <w:rPr>
          <w:rFonts w:cstheme="minorHAnsi"/>
        </w:rPr>
      </w:pPr>
      <w:r w:rsidRPr="007A4D56">
        <w:rPr>
          <w:rFonts w:cstheme="minorHAnsi"/>
        </w:rPr>
        <w:t>In an article from the GCU library, they aim to use “use physical parameters for phase prediction of multi-component alloys by the help of TensorFlow Machine Learning with Limited Data” (</w:t>
      </w:r>
      <w:proofErr w:type="spellStart"/>
      <w:r w:rsidRPr="007A4D56">
        <w:rPr>
          <w:rFonts w:cstheme="minorHAnsi"/>
        </w:rPr>
        <w:t>Sarlar</w:t>
      </w:r>
      <w:proofErr w:type="spellEnd"/>
      <w:r w:rsidRPr="007A4D56">
        <w:rPr>
          <w:rFonts w:cstheme="minorHAnsi"/>
        </w:rPr>
        <w:t>). Within this article they describe their use of “gradient boosted trees machine learning”, this method can be further explained as “</w:t>
      </w:r>
      <w:r w:rsidRPr="007A4D56">
        <w:rPr>
          <w:rFonts w:cstheme="minorHAnsi"/>
        </w:rPr>
        <w:t>Gradient Boosted Regression Trees (GBRT) or shorter Gradient Boosting is a flexible non-parametric statistical learning technique for classification and regression</w:t>
      </w:r>
      <w:r w:rsidRPr="007A4D56">
        <w:rPr>
          <w:rFonts w:cstheme="minorHAnsi"/>
        </w:rPr>
        <w:t xml:space="preserve">” (Steadman). </w:t>
      </w:r>
      <w:proofErr w:type="gramStart"/>
      <w:r w:rsidRPr="007A4D56">
        <w:rPr>
          <w:rFonts w:cstheme="minorHAnsi"/>
        </w:rPr>
        <w:t>So</w:t>
      </w:r>
      <w:proofErr w:type="gramEnd"/>
      <w:r w:rsidRPr="007A4D56">
        <w:rPr>
          <w:rFonts w:cstheme="minorHAnsi"/>
        </w:rPr>
        <w:t xml:space="preserve"> relating this form of learning back to the original article on applicants data, is that they are both aiming to classify the data. </w:t>
      </w:r>
    </w:p>
    <w:p w14:paraId="33F4A66F" w14:textId="4BA1AF7D" w:rsidR="002B0739" w:rsidRDefault="002B0739" w:rsidP="00B81B61">
      <w:pPr>
        <w:spacing w:line="480" w:lineRule="auto"/>
      </w:pPr>
    </w:p>
    <w:p w14:paraId="14D62CF9" w14:textId="778808C5" w:rsidR="002B0739" w:rsidRDefault="002B0739" w:rsidP="00B81B61">
      <w:pPr>
        <w:spacing w:line="480" w:lineRule="auto"/>
      </w:pPr>
    </w:p>
    <w:p w14:paraId="38C5763D" w14:textId="0A55C1A1" w:rsidR="002B0739" w:rsidRDefault="002B0739" w:rsidP="00B81B61">
      <w:pPr>
        <w:spacing w:line="480" w:lineRule="auto"/>
      </w:pPr>
    </w:p>
    <w:p w14:paraId="16F1EB33" w14:textId="59D8AF5C" w:rsidR="002B0739" w:rsidRDefault="002B0739" w:rsidP="00B81B61">
      <w:pPr>
        <w:spacing w:line="480" w:lineRule="auto"/>
      </w:pPr>
    </w:p>
    <w:p w14:paraId="5D64134E" w14:textId="77777777" w:rsidR="007A4D56" w:rsidRDefault="007A4D56" w:rsidP="002B0739">
      <w:pPr>
        <w:jc w:val="center"/>
      </w:pPr>
    </w:p>
    <w:p w14:paraId="77CCA1EF" w14:textId="7AF9D4C2" w:rsidR="002B0739" w:rsidRPr="007A4D56" w:rsidRDefault="002B0739" w:rsidP="002B0739">
      <w:pPr>
        <w:jc w:val="center"/>
        <w:rPr>
          <w:rFonts w:cstheme="minorHAnsi"/>
        </w:rPr>
      </w:pPr>
      <w:r w:rsidRPr="007A4D56">
        <w:rPr>
          <w:rFonts w:cstheme="minorHAnsi"/>
        </w:rPr>
        <w:lastRenderedPageBreak/>
        <w:t>References</w:t>
      </w:r>
    </w:p>
    <w:p w14:paraId="3354904F" w14:textId="482268FD" w:rsidR="007A4D56" w:rsidRDefault="007A4D56" w:rsidP="007A4D56">
      <w:pPr>
        <w:ind w:left="720" w:hanging="720"/>
        <w:rPr>
          <w:rFonts w:eastAsia="Times New Roman" w:cstheme="minorHAnsi"/>
          <w:color w:val="212121"/>
          <w:spacing w:val="2"/>
        </w:rPr>
      </w:pPr>
      <w:r w:rsidRPr="007A4D56">
        <w:rPr>
          <w:rFonts w:eastAsia="Times New Roman" w:cstheme="minorHAnsi"/>
          <w:color w:val="212121"/>
          <w:spacing w:val="2"/>
        </w:rPr>
        <w:t xml:space="preserve">Nabi, J. Machine Learning- Text Processing. Towards Data Science. Retreived from: </w:t>
      </w:r>
      <w:hyperlink r:id="rId5" w:history="1">
        <w:r w:rsidRPr="007A4D56">
          <w:rPr>
            <w:rStyle w:val="Hyperlink"/>
            <w:rFonts w:eastAsia="Times New Roman" w:cstheme="minorHAnsi"/>
            <w:spacing w:val="2"/>
          </w:rPr>
          <w:t>https://towardsdatascience.com/machine-learning-text-processing-1d5a2d638958</w:t>
        </w:r>
      </w:hyperlink>
      <w:r w:rsidRPr="007A4D56">
        <w:rPr>
          <w:rFonts w:eastAsia="Times New Roman" w:cstheme="minorHAnsi"/>
          <w:color w:val="212121"/>
          <w:spacing w:val="2"/>
        </w:rPr>
        <w:t>.</w:t>
      </w:r>
    </w:p>
    <w:p w14:paraId="3124C53C" w14:textId="24D8FC52" w:rsidR="002B0739" w:rsidRPr="007A4D56" w:rsidRDefault="002B0739" w:rsidP="002B0739">
      <w:pPr>
        <w:ind w:left="720" w:hanging="720"/>
        <w:rPr>
          <w:rFonts w:eastAsia="Times New Roman" w:cstheme="minorHAnsi"/>
          <w:color w:val="212121"/>
          <w:spacing w:val="2"/>
        </w:rPr>
      </w:pPr>
      <w:r w:rsidRPr="007A4D56">
        <w:rPr>
          <w:rFonts w:eastAsia="Times New Roman" w:cstheme="minorHAnsi"/>
          <w:color w:val="212121"/>
          <w:spacing w:val="2"/>
        </w:rPr>
        <w:t xml:space="preserve">Sajjadiani, S., Sojourner, A. J., </w:t>
      </w:r>
      <w:proofErr w:type="spellStart"/>
      <w:r w:rsidRPr="007A4D56">
        <w:rPr>
          <w:rFonts w:eastAsia="Times New Roman" w:cstheme="minorHAnsi"/>
          <w:color w:val="212121"/>
          <w:spacing w:val="2"/>
        </w:rPr>
        <w:t>Kammeyer</w:t>
      </w:r>
      <w:proofErr w:type="spellEnd"/>
      <w:r w:rsidRPr="007A4D56">
        <w:rPr>
          <w:rFonts w:eastAsia="Times New Roman" w:cstheme="minorHAnsi"/>
          <w:color w:val="212121"/>
          <w:spacing w:val="2"/>
        </w:rPr>
        <w:t xml:space="preserve">-Mueller, J. D., &amp; </w:t>
      </w:r>
      <w:proofErr w:type="spellStart"/>
      <w:r w:rsidRPr="007A4D56">
        <w:rPr>
          <w:rFonts w:eastAsia="Times New Roman" w:cstheme="minorHAnsi"/>
          <w:color w:val="212121"/>
          <w:spacing w:val="2"/>
        </w:rPr>
        <w:t>Mykerezi</w:t>
      </w:r>
      <w:proofErr w:type="spellEnd"/>
      <w:r w:rsidRPr="007A4D56">
        <w:rPr>
          <w:rFonts w:eastAsia="Times New Roman" w:cstheme="minorHAnsi"/>
          <w:color w:val="212121"/>
          <w:spacing w:val="2"/>
        </w:rPr>
        <w:t xml:space="preserve">, E. (2019). Using machine learning to translate applicant work history into predictors of performance and turnover. Journal of Applied Psychology, 104(10), 1207–1225. </w:t>
      </w:r>
      <w:hyperlink r:id="rId6" w:history="1">
        <w:r w:rsidR="005C15BF" w:rsidRPr="007A4D56">
          <w:rPr>
            <w:rStyle w:val="Hyperlink"/>
            <w:rFonts w:eastAsia="Times New Roman" w:cstheme="minorHAnsi"/>
            <w:spacing w:val="2"/>
          </w:rPr>
          <w:t>https://doi-org.lopes.idm.oclc.org/10.1037/apl0000405</w:t>
        </w:r>
      </w:hyperlink>
    </w:p>
    <w:p w14:paraId="3DE064AE" w14:textId="579C5E42" w:rsidR="005C15BF" w:rsidRPr="007A4D56" w:rsidRDefault="00071D15" w:rsidP="002B0739">
      <w:pPr>
        <w:ind w:left="720" w:hanging="720"/>
        <w:rPr>
          <w:rFonts w:eastAsia="Times New Roman" w:cstheme="minorHAnsi"/>
          <w:color w:val="212121"/>
          <w:spacing w:val="2"/>
        </w:rPr>
      </w:pPr>
      <w:r w:rsidRPr="007A4D56">
        <w:rPr>
          <w:rFonts w:eastAsia="Times New Roman" w:cstheme="minorHAnsi"/>
          <w:color w:val="212121"/>
          <w:spacing w:val="2"/>
        </w:rPr>
        <w:t xml:space="preserve">ŞARLAR, K. (2021). Using Physical Parameters for Phase Prediction of Multi-Component Alloys by the Help of TensorFlow Machine Learning with Limited Data. </w:t>
      </w:r>
      <w:proofErr w:type="spellStart"/>
      <w:r w:rsidRPr="007A4D56">
        <w:rPr>
          <w:rFonts w:eastAsia="Times New Roman" w:cstheme="minorHAnsi"/>
          <w:color w:val="212121"/>
          <w:spacing w:val="2"/>
        </w:rPr>
        <w:t>Sakarya</w:t>
      </w:r>
      <w:proofErr w:type="spellEnd"/>
      <w:r w:rsidRPr="007A4D56">
        <w:rPr>
          <w:rFonts w:eastAsia="Times New Roman" w:cstheme="minorHAnsi"/>
          <w:color w:val="212121"/>
          <w:spacing w:val="2"/>
        </w:rPr>
        <w:t xml:space="preserve"> University Journal of Science, 25(3), 766–773. </w:t>
      </w:r>
      <w:hyperlink r:id="rId7" w:history="1">
        <w:r w:rsidR="00B81B61" w:rsidRPr="007A4D56">
          <w:rPr>
            <w:rStyle w:val="Hyperlink"/>
            <w:rFonts w:eastAsia="Times New Roman" w:cstheme="minorHAnsi"/>
            <w:spacing w:val="2"/>
          </w:rPr>
          <w:t>https://doi-org.lopes.idm.oclc.org/10.16984/saufenbilder.840548</w:t>
        </w:r>
      </w:hyperlink>
    </w:p>
    <w:p w14:paraId="0A289B1C" w14:textId="7FB4A395" w:rsidR="00B81B61" w:rsidRPr="007A4D56" w:rsidRDefault="00B81B61" w:rsidP="002B0739">
      <w:pPr>
        <w:ind w:left="720" w:hanging="720"/>
        <w:rPr>
          <w:rFonts w:eastAsia="Times New Roman" w:cstheme="minorHAnsi"/>
          <w:color w:val="212121"/>
          <w:spacing w:val="2"/>
        </w:rPr>
      </w:pPr>
      <w:r w:rsidRPr="007A4D56">
        <w:rPr>
          <w:rFonts w:eastAsia="Times New Roman" w:cstheme="minorHAnsi"/>
          <w:color w:val="212121"/>
          <w:spacing w:val="2"/>
        </w:rPr>
        <w:t xml:space="preserve">Steadman, M. Gradient Boosted Regression Trees. Data Robot. Retrieved from: </w:t>
      </w:r>
      <w:r w:rsidRPr="007A4D56">
        <w:rPr>
          <w:rFonts w:eastAsia="Times New Roman" w:cstheme="minorHAnsi"/>
          <w:color w:val="212121"/>
          <w:spacing w:val="2"/>
        </w:rPr>
        <w:t>https://www.datarobot.com/blog/gradient-boosted-regression-trees/</w:t>
      </w:r>
    </w:p>
    <w:sectPr w:rsidR="00B81B61" w:rsidRPr="007A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46F76"/>
    <w:multiLevelType w:val="multilevel"/>
    <w:tmpl w:val="B940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25D4A"/>
    <w:multiLevelType w:val="hybridMultilevel"/>
    <w:tmpl w:val="6D66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D9"/>
    <w:rsid w:val="00071D15"/>
    <w:rsid w:val="00093367"/>
    <w:rsid w:val="000E3DD9"/>
    <w:rsid w:val="00236000"/>
    <w:rsid w:val="002B0739"/>
    <w:rsid w:val="00311090"/>
    <w:rsid w:val="003C59D2"/>
    <w:rsid w:val="00437412"/>
    <w:rsid w:val="005C15BF"/>
    <w:rsid w:val="007A4D56"/>
    <w:rsid w:val="00B8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344"/>
  <w15:chartTrackingRefBased/>
  <w15:docId w15:val="{B94B5400-D51E-439F-BFCC-7E65A8A3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DD9"/>
    <w:rPr>
      <w:color w:val="0563C1" w:themeColor="hyperlink"/>
      <w:u w:val="single"/>
    </w:rPr>
  </w:style>
  <w:style w:type="character" w:styleId="UnresolvedMention">
    <w:name w:val="Unresolved Mention"/>
    <w:basedOn w:val="DefaultParagraphFont"/>
    <w:uiPriority w:val="99"/>
    <w:semiHidden/>
    <w:unhideWhenUsed/>
    <w:rsid w:val="000E3DD9"/>
    <w:rPr>
      <w:color w:val="605E5C"/>
      <w:shd w:val="clear" w:color="auto" w:fill="E1DFDD"/>
    </w:rPr>
  </w:style>
  <w:style w:type="paragraph" w:customStyle="1" w:styleId="id">
    <w:name w:val="id"/>
    <w:basedOn w:val="Normal"/>
    <w:rsid w:val="005C15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5BF"/>
    <w:rPr>
      <w:rFonts w:ascii="Courier New" w:eastAsia="Times New Roman" w:hAnsi="Courier New" w:cs="Courier New"/>
      <w:sz w:val="20"/>
      <w:szCs w:val="20"/>
    </w:rPr>
  </w:style>
  <w:style w:type="character" w:customStyle="1" w:styleId="hj">
    <w:name w:val="hj"/>
    <w:basedOn w:val="DefaultParagraphFont"/>
    <w:rsid w:val="005C15BF"/>
  </w:style>
  <w:style w:type="character" w:styleId="Strong">
    <w:name w:val="Strong"/>
    <w:basedOn w:val="DefaultParagraphFont"/>
    <w:uiPriority w:val="22"/>
    <w:qFormat/>
    <w:rsid w:val="005C1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49509">
      <w:bodyDiv w:val="1"/>
      <w:marLeft w:val="0"/>
      <w:marRight w:val="0"/>
      <w:marTop w:val="0"/>
      <w:marBottom w:val="0"/>
      <w:divBdr>
        <w:top w:val="none" w:sz="0" w:space="0" w:color="auto"/>
        <w:left w:val="none" w:sz="0" w:space="0" w:color="auto"/>
        <w:bottom w:val="none" w:sz="0" w:space="0" w:color="auto"/>
        <w:right w:val="none" w:sz="0" w:space="0" w:color="auto"/>
      </w:divBdr>
    </w:div>
    <w:div w:id="175597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lopes.idm.oclc.org/10.16984/saufenbilder.8405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lopes.idm.oclc.org/10.1037/apl0000405" TargetMode="External"/><Relationship Id="rId5" Type="http://schemas.openxmlformats.org/officeDocument/2006/relationships/hyperlink" Target="https://towardsdatascience.com/machine-learning-text-processing-1d5a2d6389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 Drexler</dc:creator>
  <cp:keywords/>
  <dc:description/>
  <cp:lastModifiedBy>Jordan L Drexler</cp:lastModifiedBy>
  <cp:revision>5</cp:revision>
  <dcterms:created xsi:type="dcterms:W3CDTF">2021-11-09T02:49:00Z</dcterms:created>
  <dcterms:modified xsi:type="dcterms:W3CDTF">2021-11-09T04:16:00Z</dcterms:modified>
</cp:coreProperties>
</file>