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0C" w:rsidRDefault="00C4580A">
      <w:r>
        <w:t xml:space="preserve">Potion of Healing - </w:t>
      </w:r>
      <w:r>
        <w:t>You regain hit points when you drink this potion. The potion’s red liquid glimmers when agitated.</w:t>
      </w:r>
    </w:p>
    <w:p w:rsidR="00316B5C" w:rsidRDefault="00316B5C"/>
    <w:p w:rsidR="00316B5C" w:rsidRDefault="00316B5C">
      <w:r>
        <w:t xml:space="preserve">Potion of Clairvoyance - </w:t>
      </w:r>
      <w:r>
        <w:t>When you drink this potion, you gain the effect of the</w:t>
      </w:r>
      <w:r w:rsidRPr="00316B5C">
        <w:t xml:space="preserve"> </w:t>
      </w:r>
      <w:hyperlink r:id="rId4" w:history="1">
        <w:r w:rsidRPr="00316B5C">
          <w:rPr>
            <w:rStyle w:val="Hyperlink"/>
            <w:bCs/>
          </w:rPr>
          <w:t>clairvoyance</w:t>
        </w:r>
      </w:hyperlink>
      <w:r>
        <w:t xml:space="preserve"> spell. An eyeball bobs in this yellowish liquid but vanishes when the potion is opened.</w:t>
      </w:r>
    </w:p>
    <w:p w:rsidR="00316B5C" w:rsidRDefault="00316B5C"/>
    <w:p w:rsidR="00316B5C" w:rsidRDefault="00316B5C">
      <w:r>
        <w:t xml:space="preserve">Potion of Invisibility - </w:t>
      </w:r>
      <w:r>
        <w:t xml:space="preserve">This potion's container looks empty but feels as though it holds liquid. When you drink it, you become </w:t>
      </w:r>
      <w:hyperlink r:id="rId5" w:anchor="Invisible" w:history="1">
        <w:r>
          <w:rPr>
            <w:rStyle w:val="Hyperlink"/>
          </w:rPr>
          <w:t>invisible</w:t>
        </w:r>
      </w:hyperlink>
      <w:r>
        <w:t xml:space="preserve"> for 1 hour. Anything you wear or carry is </w:t>
      </w:r>
      <w:hyperlink r:id="rId6" w:anchor="Invisible" w:history="1">
        <w:r>
          <w:rPr>
            <w:rStyle w:val="Hyperlink"/>
          </w:rPr>
          <w:t>invisible</w:t>
        </w:r>
      </w:hyperlink>
      <w:r>
        <w:t xml:space="preserve"> with you. The effect ends early if you attack or cast a spell.</w:t>
      </w:r>
    </w:p>
    <w:p w:rsidR="00C4580A" w:rsidRDefault="00C4580A"/>
    <w:p w:rsidR="00C4580A" w:rsidRDefault="00C4580A" w:rsidP="00C4580A">
      <w:r>
        <w:t xml:space="preserve">Potion of Invulnerability - </w:t>
      </w:r>
      <w:r>
        <w:t>For 1 minute after you drink this potion, you have resistance to all damage. The potion's syrupy liquid looks like liquefied iron.</w:t>
      </w:r>
    </w:p>
    <w:p w:rsidR="00DA2FC7" w:rsidRDefault="00DA2FC7">
      <w:r>
        <w:rPr>
          <w:noProof/>
        </w:rPr>
        <w:drawing>
          <wp:anchor distT="0" distB="0" distL="114300" distR="114300" simplePos="0" relativeHeight="251658240" behindDoc="0" locked="0" layoutInCell="1" allowOverlap="1" wp14:anchorId="4241EACA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1424940" cy="17754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4" t="25983" r="58462" b="20911"/>
                    <a:stretch/>
                  </pic:blipFill>
                  <pic:spPr bwMode="auto">
                    <a:xfrm>
                      <a:off x="0" y="0"/>
                      <a:ext cx="142494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825D7F" w:rsidRPr="00DA2FC7" w:rsidRDefault="00DA2FC7" w:rsidP="00C4580A">
      <w:pPr>
        <w:rPr>
          <w:rFonts w:ascii="Edwardian Script ITC" w:hAnsi="Edwardian Script ITC"/>
          <w:color w:val="BF8F00" w:themeColor="accent4" w:themeShade="BF"/>
          <w:sz w:val="36"/>
          <w:szCs w:val="36"/>
        </w:rPr>
      </w:pPr>
      <w:r w:rsidRPr="00DA2FC7">
        <w:rPr>
          <w:rFonts w:ascii="Edwardian Script ITC" w:hAnsi="Edwardian Script ITC"/>
          <w:color w:val="BF8F00" w:themeColor="accent4" w:themeShade="BF"/>
          <w:sz w:val="36"/>
          <w:szCs w:val="36"/>
        </w:rPr>
        <w:lastRenderedPageBreak/>
        <w:t>Healing</w:t>
      </w:r>
    </w:p>
    <w:p w:rsidR="00DA2FC7" w:rsidRPr="00DA2FC7" w:rsidRDefault="00DA2FC7" w:rsidP="00C4580A">
      <w:pPr>
        <w:rPr>
          <w:rFonts w:ascii="Edwardian Script ITC" w:hAnsi="Edwardian Script ITC"/>
          <w:color w:val="BF8F00" w:themeColor="accent4" w:themeShade="BF"/>
          <w:sz w:val="36"/>
          <w:szCs w:val="36"/>
        </w:rPr>
      </w:pPr>
    </w:p>
    <w:p w:rsidR="00DA2FC7" w:rsidRPr="00DA2FC7" w:rsidRDefault="00DA2FC7" w:rsidP="00DA2FC7">
      <w:pPr>
        <w:rPr>
          <w:rFonts w:ascii="Edwardian Script ITC" w:hAnsi="Edwardian Script ITC"/>
          <w:color w:val="833C0B" w:themeColor="accent2" w:themeShade="80"/>
          <w:sz w:val="36"/>
          <w:szCs w:val="36"/>
        </w:rPr>
      </w:pPr>
      <w:r w:rsidRPr="00DA2FC7">
        <w:rPr>
          <w:rFonts w:ascii="Edwardian Script ITC" w:hAnsi="Edwardian Script ITC"/>
          <w:color w:val="BF8F00" w:themeColor="accent4" w:themeShade="BF"/>
          <w:sz w:val="36"/>
          <w:szCs w:val="36"/>
        </w:rPr>
        <w:t>Healing</w:t>
      </w:r>
    </w:p>
    <w:p w:rsidR="00DA2FC7" w:rsidRPr="00DA2FC7" w:rsidRDefault="00DA2FC7" w:rsidP="00C4580A">
      <w:pPr>
        <w:rPr>
          <w:sz w:val="48"/>
          <w:szCs w:val="48"/>
        </w:rPr>
      </w:pPr>
    </w:p>
    <w:p w:rsidR="00DA2FC7" w:rsidRPr="00DA2FC7" w:rsidRDefault="00DA2FC7" w:rsidP="00C4580A">
      <w:pPr>
        <w:rPr>
          <w:rFonts w:ascii="Vivaldi" w:hAnsi="Vivaldi"/>
          <w:color w:val="833C0B" w:themeColor="accent2" w:themeShade="80"/>
          <w:sz w:val="48"/>
          <w:szCs w:val="48"/>
        </w:rPr>
      </w:pPr>
      <w:r w:rsidRPr="00DA2FC7">
        <w:rPr>
          <w:rFonts w:ascii="Vivaldi" w:hAnsi="Vivaldi"/>
          <w:color w:val="833C0B" w:themeColor="accent2" w:themeShade="80"/>
          <w:sz w:val="48"/>
          <w:szCs w:val="48"/>
        </w:rPr>
        <w:t>Clairvoyance</w:t>
      </w:r>
    </w:p>
    <w:p w:rsidR="00DA2FC7" w:rsidRPr="00DA2FC7" w:rsidRDefault="00DA2FC7" w:rsidP="00C4580A">
      <w:pPr>
        <w:rPr>
          <w:rFonts w:ascii="Vivaldi" w:hAnsi="Vivaldi"/>
          <w:color w:val="833C0B" w:themeColor="accent2" w:themeShade="80"/>
          <w:sz w:val="48"/>
          <w:szCs w:val="48"/>
        </w:rPr>
      </w:pPr>
    </w:p>
    <w:p w:rsidR="00DA2FC7" w:rsidRPr="00DA2FC7" w:rsidRDefault="00DA2FC7" w:rsidP="00DA2FC7">
      <w:pPr>
        <w:rPr>
          <w:rFonts w:ascii="Vivaldi" w:hAnsi="Vivaldi"/>
          <w:color w:val="833C0B" w:themeColor="accent2" w:themeShade="80"/>
          <w:sz w:val="48"/>
          <w:szCs w:val="48"/>
        </w:rPr>
      </w:pPr>
      <w:r w:rsidRPr="00DA2FC7">
        <w:rPr>
          <w:rFonts w:ascii="Vivaldi" w:hAnsi="Vivaldi"/>
          <w:color w:val="833C0B" w:themeColor="accent2" w:themeShade="80"/>
          <w:sz w:val="48"/>
          <w:szCs w:val="48"/>
        </w:rPr>
        <w:t>Clairvoyance</w:t>
      </w:r>
    </w:p>
    <w:p w:rsidR="00DA2FC7" w:rsidRPr="00DA2FC7" w:rsidRDefault="00DA2FC7" w:rsidP="00DA2FC7">
      <w:pPr>
        <w:rPr>
          <w:rFonts w:ascii="Monotype Corsiva" w:hAnsi="Monotype Corsiva"/>
          <w:color w:val="BF8F00" w:themeColor="accent4" w:themeShade="BF"/>
          <w:sz w:val="56"/>
          <w:szCs w:val="56"/>
        </w:rPr>
      </w:pPr>
    </w:p>
    <w:p w:rsidR="00DA2FC7" w:rsidRPr="00DA2FC7" w:rsidRDefault="00DA2FC7" w:rsidP="00DA2FC7">
      <w:pPr>
        <w:rPr>
          <w:rFonts w:ascii="Monotype Corsiva" w:hAnsi="Monotype Corsiva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A2FC7">
        <w:rPr>
          <w:rFonts w:ascii="Monotype Corsiva" w:hAnsi="Monotype Corsiva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Invisibility</w:t>
      </w:r>
    </w:p>
    <w:p w:rsidR="00DA2FC7" w:rsidRPr="00DA2FC7" w:rsidRDefault="00DA2FC7" w:rsidP="00C4580A">
      <w:pPr>
        <w:rPr>
          <w:rFonts w:ascii="Monotype Corsiva" w:hAnsi="Monotype Corsiva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DA2FC7" w:rsidRPr="00DA2FC7" w:rsidRDefault="00DA2FC7" w:rsidP="00C4580A">
      <w:pPr>
        <w:rPr>
          <w:rFonts w:ascii="Monotype Corsiva" w:hAnsi="Monotype Corsiva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A2FC7">
        <w:rPr>
          <w:rFonts w:ascii="Monotype Corsiva" w:hAnsi="Monotype Corsiva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Invisibility</w:t>
      </w:r>
    </w:p>
    <w:p w:rsidR="00DA2FC7" w:rsidRPr="00DA2FC7" w:rsidRDefault="00DA2FC7" w:rsidP="00C4580A">
      <w:pPr>
        <w:rPr>
          <w:rFonts w:ascii="Kunstler Script" w:hAnsi="Kunstler Script"/>
          <w:sz w:val="52"/>
          <w:szCs w:val="52"/>
        </w:rPr>
      </w:pPr>
    </w:p>
    <w:p w:rsidR="00DA2FC7" w:rsidRPr="00DA2FC7" w:rsidRDefault="00DA2FC7" w:rsidP="00C4580A">
      <w:pPr>
        <w:rPr>
          <w:rFonts w:ascii="Kunstler Script" w:hAnsi="Kunstler Script"/>
          <w:color w:val="595959" w:themeColor="text1" w:themeTint="A6"/>
          <w:sz w:val="52"/>
          <w:szCs w:val="52"/>
        </w:rPr>
      </w:pPr>
      <w:r w:rsidRPr="00DA2FC7">
        <w:rPr>
          <w:rFonts w:ascii="Kunstler Script" w:hAnsi="Kunstler Script"/>
          <w:color w:val="595959" w:themeColor="text1" w:themeTint="A6"/>
          <w:sz w:val="52"/>
          <w:szCs w:val="52"/>
        </w:rPr>
        <w:t xml:space="preserve">Invulnerability </w:t>
      </w:r>
    </w:p>
    <w:p w:rsidR="00DA2FC7" w:rsidRPr="00DA2FC7" w:rsidRDefault="00DA2FC7" w:rsidP="00C4580A">
      <w:pPr>
        <w:rPr>
          <w:rFonts w:ascii="Kunstler Script" w:hAnsi="Kunstler Script"/>
          <w:color w:val="595959" w:themeColor="text1" w:themeTint="A6"/>
          <w:sz w:val="52"/>
          <w:szCs w:val="52"/>
        </w:rPr>
      </w:pPr>
    </w:p>
    <w:p w:rsidR="00DA2FC7" w:rsidRPr="00DA2FC7" w:rsidRDefault="00DA2FC7" w:rsidP="00C4580A">
      <w:pPr>
        <w:rPr>
          <w:rFonts w:ascii="Kunstler Script" w:hAnsi="Kunstler Script"/>
          <w:color w:val="595959" w:themeColor="text1" w:themeTint="A6"/>
          <w:sz w:val="52"/>
          <w:szCs w:val="52"/>
        </w:rPr>
      </w:pPr>
      <w:r w:rsidRPr="00DA2FC7">
        <w:rPr>
          <w:rFonts w:ascii="Kunstler Script" w:hAnsi="Kunstler Script"/>
          <w:color w:val="595959" w:themeColor="text1" w:themeTint="A6"/>
          <w:sz w:val="52"/>
          <w:szCs w:val="52"/>
        </w:rPr>
        <w:t>Invulnerability</w:t>
      </w:r>
      <w:bookmarkStart w:id="0" w:name="_GoBack"/>
      <w:bookmarkEnd w:id="0"/>
    </w:p>
    <w:sectPr w:rsidR="00DA2FC7" w:rsidRPr="00DA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5C"/>
    <w:rsid w:val="00316B5C"/>
    <w:rsid w:val="00825D7F"/>
    <w:rsid w:val="0096430C"/>
    <w:rsid w:val="00C4580A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05BD"/>
  <w15:chartTrackingRefBased/>
  <w15:docId w15:val="{C289ACFE-02A0-4821-B3BF-AE4BCCB3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B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ndbeyond.com/compendium/rules/basic-rules/appendix-a-conditions" TargetMode="External"/><Relationship Id="rId5" Type="http://schemas.openxmlformats.org/officeDocument/2006/relationships/hyperlink" Target="https://www.dndbeyond.com/compendium/rules/basic-rules/appendix-a-conditions" TargetMode="External"/><Relationship Id="rId4" Type="http://schemas.openxmlformats.org/officeDocument/2006/relationships/hyperlink" Target="https://www.dndbeyond.com/spells/clairvoy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Sisco</dc:creator>
  <cp:keywords/>
  <dc:description/>
  <cp:lastModifiedBy>Jamila Sisco</cp:lastModifiedBy>
  <cp:revision>3</cp:revision>
  <dcterms:created xsi:type="dcterms:W3CDTF">2018-05-22T01:42:00Z</dcterms:created>
  <dcterms:modified xsi:type="dcterms:W3CDTF">2018-05-22T02:29:00Z</dcterms:modified>
</cp:coreProperties>
</file>