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E547" w14:textId="71561156" w:rsidR="002E6330" w:rsidRDefault="00EB389F">
      <w:pPr>
        <w:rPr>
          <w:b/>
          <w:bCs/>
          <w:u w:val="single"/>
        </w:rPr>
      </w:pPr>
      <w:r w:rsidRPr="00EB389F">
        <w:rPr>
          <w:b/>
          <w:bCs/>
          <w:u w:val="single"/>
        </w:rPr>
        <w:t>Conclusions drawn about crowdfunding campaigns:</w:t>
      </w:r>
    </w:p>
    <w:p w14:paraId="01D6317A" w14:textId="5C36ABAA" w:rsidR="00EB389F" w:rsidRDefault="00275D59" w:rsidP="00275D59">
      <w:pPr>
        <w:pStyle w:val="ListParagraph"/>
        <w:numPr>
          <w:ilvl w:val="0"/>
          <w:numId w:val="3"/>
        </w:numPr>
      </w:pPr>
      <w:r>
        <w:t>Campaigns that are started in June or July may have a higher chance to be successful than campaigns started in other months.</w:t>
      </w:r>
    </w:p>
    <w:p w14:paraId="00A9E7F7" w14:textId="06382B25" w:rsidR="00275D59" w:rsidRDefault="001D12A0" w:rsidP="00275D59">
      <w:pPr>
        <w:pStyle w:val="ListParagraph"/>
        <w:numPr>
          <w:ilvl w:val="0"/>
          <w:numId w:val="3"/>
        </w:numPr>
      </w:pPr>
      <w:r>
        <w:t>The “film &amp; video”, “music”, and “theater” parent categories are by far the most popular campaign categories, with nearly 70% of all campaigns being one of the three.</w:t>
      </w:r>
    </w:p>
    <w:p w14:paraId="14E5F1A8" w14:textId="3E1F6DF2" w:rsidR="001D12A0" w:rsidRPr="00C71C59" w:rsidRDefault="001D12A0" w:rsidP="00275D59">
      <w:pPr>
        <w:pStyle w:val="ListParagraph"/>
        <w:numPr>
          <w:ilvl w:val="0"/>
          <w:numId w:val="3"/>
        </w:numPr>
      </w:pPr>
      <w:r>
        <w:t>The “plays” sub-category is the most popular, with 34% of campaigns being for plays.</w:t>
      </w:r>
    </w:p>
    <w:p w14:paraId="2DD4D0A5" w14:textId="30F692A5" w:rsidR="00EB389F" w:rsidRDefault="00EB389F">
      <w:pPr>
        <w:rPr>
          <w:b/>
          <w:bCs/>
          <w:u w:val="single"/>
        </w:rPr>
      </w:pPr>
      <w:r>
        <w:rPr>
          <w:b/>
          <w:bCs/>
          <w:u w:val="single"/>
        </w:rPr>
        <w:t>Limitations of the dataset:</w:t>
      </w:r>
      <w:r w:rsidR="00F552A4">
        <w:rPr>
          <w:b/>
          <w:bCs/>
          <w:u w:val="single"/>
        </w:rPr>
        <w:t xml:space="preserve"> </w:t>
      </w:r>
    </w:p>
    <w:p w14:paraId="7251127E" w14:textId="21E08D51" w:rsidR="00F552A4" w:rsidRPr="00BC7CF0" w:rsidRDefault="00F552A4" w:rsidP="00F552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We were only able to calculate an average donation per backer, therefore it is impossible to know if one backer made a huge contribution that skewed the average donation value of a campaign.</w:t>
      </w:r>
    </w:p>
    <w:p w14:paraId="50712963" w14:textId="69564EDB" w:rsidR="00BC7CF0" w:rsidRPr="00F552A4" w:rsidRDefault="00BC7CF0" w:rsidP="00F552A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 disproportionate number of the campaigns were under the sub-category of “plays”. This likely makes the data fairly accurate for predicting the outcome of crowdsourcing a play, but not as useful when predicting the outcome of a campaign of other sub-categories.</w:t>
      </w:r>
    </w:p>
    <w:p w14:paraId="09334998" w14:textId="77777777" w:rsidR="00EB389F" w:rsidRDefault="00EB389F">
      <w:pPr>
        <w:rPr>
          <w:b/>
          <w:bCs/>
          <w:u w:val="single"/>
        </w:rPr>
      </w:pPr>
    </w:p>
    <w:p w14:paraId="47C347AC" w14:textId="38A06377" w:rsidR="00EB389F" w:rsidRDefault="00EB389F">
      <w:pPr>
        <w:rPr>
          <w:b/>
          <w:bCs/>
          <w:u w:val="single"/>
        </w:rPr>
      </w:pPr>
      <w:r>
        <w:rPr>
          <w:b/>
          <w:bCs/>
          <w:u w:val="single"/>
        </w:rPr>
        <w:t>Other tables/graphs and insight they may provide:</w:t>
      </w:r>
    </w:p>
    <w:p w14:paraId="39BB8740" w14:textId="2232707F" w:rsidR="00C71C59" w:rsidRDefault="00C71C59" w:rsidP="00C71C59">
      <w:pPr>
        <w:pStyle w:val="ListParagraph"/>
        <w:numPr>
          <w:ilvl w:val="0"/>
          <w:numId w:val="2"/>
        </w:numPr>
      </w:pPr>
      <w:r>
        <w:t xml:space="preserve">A comparison of the amount of time a campaign was live vs the “outcome” would provide a sense if there was a correlation between time spent collecting donations and success or failure. </w:t>
      </w:r>
    </w:p>
    <w:p w14:paraId="0CCC446B" w14:textId="4DA58B00" w:rsidR="00C71C59" w:rsidRPr="00C71C59" w:rsidRDefault="00C71C59" w:rsidP="00C71C59">
      <w:pPr>
        <w:pStyle w:val="ListParagraph"/>
        <w:numPr>
          <w:ilvl w:val="0"/>
          <w:numId w:val="2"/>
        </w:numPr>
      </w:pPr>
      <w:r>
        <w:t>A comparison of “</w:t>
      </w:r>
      <w:proofErr w:type="spellStart"/>
      <w:r>
        <w:t>staff_pick</w:t>
      </w:r>
      <w:proofErr w:type="spellEnd"/>
      <w:r>
        <w:t>” and “spotlight” vs the “</w:t>
      </w:r>
      <w:proofErr w:type="spellStart"/>
      <w:r>
        <w:t>backers_count</w:t>
      </w:r>
      <w:proofErr w:type="spellEnd"/>
      <w:r>
        <w:t xml:space="preserve">” and “outcome” could potentially show if the staff </w:t>
      </w:r>
      <w:proofErr w:type="gramStart"/>
      <w:r>
        <w:t>pick</w:t>
      </w:r>
      <w:proofErr w:type="gramEnd"/>
      <w:r>
        <w:t xml:space="preserve"> and spotlight is an effective way to increase the odds of recruiting more backers and having a successful campaign.</w:t>
      </w:r>
    </w:p>
    <w:p w14:paraId="3F958DD0" w14:textId="77777777" w:rsidR="00EB389F" w:rsidRDefault="00EB389F">
      <w:pPr>
        <w:rPr>
          <w:b/>
          <w:bCs/>
          <w:u w:val="single"/>
        </w:rPr>
      </w:pPr>
    </w:p>
    <w:p w14:paraId="0D4B30D9" w14:textId="1A7BB903" w:rsidR="00EB389F" w:rsidRPr="004F2863" w:rsidRDefault="00EB389F">
      <w:r>
        <w:rPr>
          <w:b/>
          <w:bCs/>
          <w:u w:val="single"/>
        </w:rPr>
        <w:t>Comparison of mean and median as a summary of the data:</w:t>
      </w:r>
      <w:r w:rsidR="004F2863">
        <w:rPr>
          <w:b/>
          <w:bCs/>
          <w:u w:val="single"/>
        </w:rPr>
        <w:t xml:space="preserve"> </w:t>
      </w:r>
      <w:r w:rsidR="004F2863">
        <w:t>The median is a better representation of the backer count’s effect on the outcome of a campaign. In both successful and failed campaigns, the maximum number of backers is several standard deviations higher than the mean. This indicates that the data is heavily skewed right</w:t>
      </w:r>
      <w:r w:rsidR="005C2E37">
        <w:t>,</w:t>
      </w:r>
      <w:r w:rsidR="004F2863">
        <w:t xml:space="preserve"> and the mean will be strongly influenced by outliers. Therefore</w:t>
      </w:r>
      <w:r w:rsidR="005C2E37">
        <w:t>,</w:t>
      </w:r>
      <w:r w:rsidR="004F2863">
        <w:t xml:space="preserve"> the medians which are not as easily swayed by outliers are the better summary.</w:t>
      </w:r>
    </w:p>
    <w:p w14:paraId="56B8991F" w14:textId="77777777" w:rsidR="00EB389F" w:rsidRDefault="00EB389F">
      <w:pPr>
        <w:rPr>
          <w:b/>
          <w:bCs/>
          <w:u w:val="single"/>
        </w:rPr>
      </w:pPr>
    </w:p>
    <w:p w14:paraId="131099C1" w14:textId="63C28730" w:rsidR="00EB389F" w:rsidRPr="005C2E37" w:rsidRDefault="00EB389F">
      <w:r>
        <w:rPr>
          <w:b/>
          <w:bCs/>
          <w:u w:val="single"/>
        </w:rPr>
        <w:t>Comparison of variability in successful and failed campaigns:</w:t>
      </w:r>
      <w:r w:rsidR="005C2E37">
        <w:rPr>
          <w:b/>
          <w:bCs/>
          <w:u w:val="single"/>
        </w:rPr>
        <w:t xml:space="preserve"> </w:t>
      </w:r>
      <w:r w:rsidR="005C2E37">
        <w:t xml:space="preserve">The variance, and therefore variability, of successful campaigns is higher than that of unsuccessful ones. This makes sense </w:t>
      </w:r>
      <w:proofErr w:type="gramStart"/>
      <w:r w:rsidR="005C2E37">
        <w:t>due to the fact that</w:t>
      </w:r>
      <w:proofErr w:type="gramEnd"/>
      <w:r w:rsidR="005C2E37">
        <w:t xml:space="preserve"> campaigns can be funded in excess of 100%. Failed campaigns </w:t>
      </w:r>
      <w:proofErr w:type="gramStart"/>
      <w:r w:rsidR="005C2E37">
        <w:t>have to</w:t>
      </w:r>
      <w:proofErr w:type="gramEnd"/>
      <w:r w:rsidR="005C2E37">
        <w:t xml:space="preserve"> fall somewhere in the range of 0 to 99% funded, whereas successful ones will be 100% or more funded (some earning well over 10x their goal). The range of successful funding percentages being so much larger than the range of failed ones lends itself to having a more varied data set.</w:t>
      </w:r>
    </w:p>
    <w:sectPr w:rsidR="00EB389F" w:rsidRPr="005C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747C"/>
    <w:multiLevelType w:val="hybridMultilevel"/>
    <w:tmpl w:val="3476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45626"/>
    <w:multiLevelType w:val="hybridMultilevel"/>
    <w:tmpl w:val="6E00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D22C6"/>
    <w:multiLevelType w:val="hybridMultilevel"/>
    <w:tmpl w:val="6A1E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9806">
    <w:abstractNumId w:val="1"/>
  </w:num>
  <w:num w:numId="2" w16cid:durableId="2101487232">
    <w:abstractNumId w:val="0"/>
  </w:num>
  <w:num w:numId="3" w16cid:durableId="156725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30"/>
    <w:rsid w:val="001D12A0"/>
    <w:rsid w:val="00275D59"/>
    <w:rsid w:val="002E6330"/>
    <w:rsid w:val="004F2863"/>
    <w:rsid w:val="005C2E37"/>
    <w:rsid w:val="00BC7CF0"/>
    <w:rsid w:val="00C71C59"/>
    <w:rsid w:val="00EB389F"/>
    <w:rsid w:val="00F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ABB1"/>
  <w15:chartTrackingRefBased/>
  <w15:docId w15:val="{6E1EDB63-CA1A-4B34-B11A-DDFAB511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Southern</dc:creator>
  <cp:keywords/>
  <dc:description/>
  <cp:lastModifiedBy>Jake Southern</cp:lastModifiedBy>
  <cp:revision>9</cp:revision>
  <dcterms:created xsi:type="dcterms:W3CDTF">2023-09-20T17:51:00Z</dcterms:created>
  <dcterms:modified xsi:type="dcterms:W3CDTF">2023-09-20T22:33:00Z</dcterms:modified>
</cp:coreProperties>
</file>