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Sources: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Beautiful Racket website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https://stackoverflow.com/questions/51201692/converting-a-list-of-datums-to-strings-in-racket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Racket Docs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51201692/converting-a-list-of-datums-to-strings-in-rack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