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A4E74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Bancos de Dados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A4E74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Sistemas de gerenciamento de bancos de dados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Semana 1 · Folha de exercícios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Nome: ____________________________     Data: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Exercícios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Mostre seu raciocínio. Cada exercício traz uma dica no final: tente primeiro sem ela.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Encontre a redundância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 arquivo plano guarda: pedido, nome do cliente, telefone do cliente, produto. Ana fez três pedidos. Quais valores se repetem, e o que pode dar errado?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Olhe as colunas que descrevem o cliente, não o pedido.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Antes e depois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Liste três problemas dos sistemas de arquivos e o recurso do SGBD que resolve cada um.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Pense em redundância, recuperação e segurança.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Nomeie o minimundo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o banco de dados de uma biblioteca escolar, descreva seu minimundo em uma frase e cite dois tipos de fatos que ele guarda.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Quem empresta o quê, e quando?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Projete uma biblioteca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Uma biblioteca guarda sócios (código, nome), livros (código, título) e empréstimos (sócio, livro, data). Proponha as tabelas, suas chaves primárias e as chaves estrangeiras de Empréstimo.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Um sócio pode ter muitos empréstimos; um livro pode ser emprestado muitas vezes.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Encontre a N:M escondida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 app de música guarda playlists e músicas. Uma música pode estar em muitas playlists, e uma playlist tem muitas músicas, em uma ordem escolhida. Projete a tabela associativa.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Onde fica a "posição na playlist"?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Escreva a consulta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9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Liste o nome e o preço dos produtos que custam menos de 10.000, do mais barato para o mais caro.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WHERE para a condição e ORDER BY … ASC para a ordem.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Quem comprou o quê?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9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Escreva uma consulta que mostre o nome de cada cliente ao lado do id de cada pedido que ele fez.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Junte customer e orders por customer_id.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Nomeie os tipos de atributo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10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um Funcionário: employee_id, nome_completo (nome + sobrenome), emails (vários), data_admissao, anos_de_servico. Classifique cada atributo.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Pergunte: identifica, se divide, se repete ou é calculado?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Encontre a entidade fraca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10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 empréstimo é pago em parcelas numeradas 1, 2, 3… em cada empréstimo. Qual entidade é fraca e qual é sua chave?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A parcela número 2 existe em todos os empréstimos.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Transforme um catálogo de cursos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11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Alunos se matriculam em muitos cursos e os cursos têm muitos alunos; cada matrícula tem uma nota. Escreva as tabelas.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N:M com um atributo no relacionamento.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Natural ou substituta?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11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Uma tabela de clientes deveria usar o e-mail como chave primária?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Um cliente pode mudar o e-mail?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DDL ou DML?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12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Classifique: CREATE TABLE, UPDATE, DROP TABLE, INSERT, ALTER TABLE, DELETE.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Muda a estrutura ou as linhas?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Escreva a tabela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12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Escreva CREATE TABLE para supplier: um id, um nome obrigatório e um e-mail que não pode se repetir.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PRIMARY KEY, NOT NULL, UNIQUE.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Verificação rápida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Circule uma resposta.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Qual é o principal risco de guardar o mesmo cliente em vários arquivos?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As cópias ficam inconsistentes      B) Os arquivos carregam mais rápido      C) Os programas precisam de menos código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Qual afirmação é informação, e não apenas um dado?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"O cliente 2 mora em Lima"      B) "Lima"      C) "2"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Uma analista de dados escreve suas próprias consultas SQL e pequenas ferramentas para estudar as vendas. Que tipo de usuária final ela é?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Sofisticada      B) Paramétrica      C) Casual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Quem é responsável por conceder acesso e monitorar o desempenho?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O administrador de banco de dados (DBA)      B) Um usuário final casual      C) O programador de aplicações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Os pedidos contêm muitos produtos, e os produtos aparecem em muitos pedidos. O que você adiciona?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Uma tabela associativa com order_id e product_id      B) Uma coluna product_id em Pedido      C) Uma lista de nomes de produtos em uma célula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Um INSERT em Pedido com customer_id = 99 falha com um erro de chave estrangeira. Por quê?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Não existe um cliente com id 99      B) Os ids de pedido precisam ser pares      C) As chaves estrangeiras precisam ser texto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Uma venda cria um pedido, adiciona o item e reduz o estoque. A luz cai depois do passo dois. O que deve acontecer?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O SGBD desfaz a venda parcial usando seu log      B) O pedido fica sem mudar o estoque      C) A tabela inteira é apagada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Qual nível descreve arquivos, páginas e índices?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Interno      B) Conceitual      C) Externo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Respostas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O nome e o telefone de Ana se repetem nas três linhas. Se o telefone dela mudar e só uma linha for atualizada, o arquivo se contradiz.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Redundância → dados guardados uma vez e compartilhados. Arquivos danificados → backup e recuperação com um log de mudanças. Qualquer um lê tudo → controle de acesso por usuário e por tabela.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O minimundo é a biblioteca: seus sócios, livros e empréstimos. Ela guarda fatos como "o sócio 7 pegou o livro 120 em 3 de maio" e "o livro 120 tem 2 exemplares".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Socio(member_id PK, nome), Livro(book_id PK, titulo), Emprestimo(loan_id PK, member_id FK → Socio, book_id FK → Livro, data). Sócio 1:N Empréstimo e Livro 1:N Empréstimo.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Playlist_Musica(playlist_id FK, song_id FK, posicao) com chave primária (playlist_id, song_id). A posição pertence ao par, não à música nem à playlist sozinhas.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SELECT name, price FROM product WHERE price &lt; 10000 ORDER BY price ASC;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SELECT c.name, o.order_id FROM customer AS c JOIN orders AS o ON c.customer_id = o.customer_id;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employee_id: chave. nome_completo: composto. emails: multivalorado. data_admissao: simples. anos_de_servico: derivado de data_admissao.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Parcela é fraca. Sua chave é (loan_id, num_parcela).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aluno(student_id PK, nome); curso(course_id PK, titulo); matricula(student_id FK, course_id FK, nota, PK(student_id, course_id)). A nota fica na tabela de junção porque pertence ao par.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Melhor não. E-mails mudam e teriam de ser atualizados em cada chave estrangeira. Use um customer_id substituto e declare email como UNIQUE.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DDL: CREATE TABLE, DROP TABLE, ALTER TABLE. DML: UPDATE, INSERT, DELETE.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CREATE TABLE supplier (supplier_id INTEGER PRIMARY KEY, name VARCHAR(100) NOT NULL, email VARCHAR(150) UNIQUE); Teste na tarefa "Crie uma tabela" do Laboratório SQL.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A — </w:t>
      </w:r>
      <w:r>
        <w:rPr>
          <w:rFonts w:ascii="Arial" w:cs="Arial" w:eastAsia="Arial" w:hAnsi="Arial"/>
          <w:sz w:val="21"/>
          <w:szCs w:val="21"/>
        </w:rPr>
        <w:t xml:space="preserve">Quando uma cópia muda e as outras não, os dados se contradizem.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A — </w:t>
      </w:r>
      <w:r>
        <w:rPr>
          <w:rFonts w:ascii="Arial" w:cs="Arial" w:eastAsia="Arial" w:hAnsi="Arial"/>
          <w:sz w:val="21"/>
          <w:szCs w:val="21"/>
        </w:rPr>
        <w:t xml:space="preserve">Ela coloca os valores em contexto. Sozinhos, "Lima" ou "2" não têm um significado claro.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A — </w:t>
      </w:r>
      <w:r>
        <w:rPr>
          <w:rFonts w:ascii="Arial" w:cs="Arial" w:eastAsia="Arial" w:hAnsi="Arial"/>
          <w:sz w:val="21"/>
          <w:szCs w:val="21"/>
        </w:rPr>
        <w:t xml:space="preserve">Usuários sofisticados conhecem o banco o suficiente para construir suas próprias consultas e ferramentas.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A — </w:t>
      </w:r>
      <w:r>
        <w:rPr>
          <w:rFonts w:ascii="Arial" w:cs="Arial" w:eastAsia="Arial" w:hAnsi="Arial"/>
          <w:sz w:val="21"/>
          <w:szCs w:val="21"/>
        </w:rPr>
        <w:t xml:space="preserve">Acesso, segurança, desempenho e controle da estrutura cabem ao DBA.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A — </w:t>
      </w:r>
      <w:r>
        <w:rPr>
          <w:rFonts w:ascii="Arial" w:cs="Arial" w:eastAsia="Arial" w:hAnsi="Arial"/>
          <w:sz w:val="21"/>
          <w:szCs w:val="21"/>
        </w:rPr>
        <w:t xml:space="preserve">Muitos para muitos precisa de uma terceira tabela com as duas chaves estrangeiras, além de detalhes como a quantidade.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A — </w:t>
      </w:r>
      <w:r>
        <w:rPr>
          <w:rFonts w:ascii="Arial" w:cs="Arial" w:eastAsia="Arial" w:hAnsi="Arial"/>
          <w:sz w:val="21"/>
          <w:szCs w:val="21"/>
        </w:rPr>
        <w:t xml:space="preserve">Integridade referencial: a chave estrangeira precisa corresponder a uma chave primária existente. Crie o cliente primeiro.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A — </w:t>
      </w:r>
      <w:r>
        <w:rPr>
          <w:rFonts w:ascii="Arial" w:cs="Arial" w:eastAsia="Arial" w:hAnsi="Arial"/>
          <w:sz w:val="21"/>
          <w:szCs w:val="21"/>
        </w:rPr>
        <w:t xml:space="preserve">As transações são tudo ou nada. A recuperação usa o log para desfazer o trabalho incompleto.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A — </w:t>
      </w:r>
      <w:r>
        <w:rPr>
          <w:rFonts w:ascii="Arial" w:cs="Arial" w:eastAsia="Arial" w:hAnsi="Arial"/>
          <w:sz w:val="21"/>
          <w:szCs w:val="21"/>
        </w:rPr>
        <w:t xml:space="preserve">O nível interno é o armazenamento físico. O conceitual é o modelo lógico; o externo são as visões de usuário.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exercícios · Sistemas de gerenciamento de bancos de dados</dc:title>
  <dc:creator>SE Study Lab</dc:creator>
  <cp:lastModifiedBy>Un-named</cp:lastModifiedBy>
  <cp:revision>1</cp:revision>
  <dcterms:created xsi:type="dcterms:W3CDTF">2026-10-29T20:39:15.417Z</dcterms:created>
  <dcterms:modified xsi:type="dcterms:W3CDTF">2026-10-29T20:39:15.417Z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