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1A" w:rsidRPr="005A6F69" w:rsidRDefault="005A6F69">
      <w:pPr>
        <w:rPr>
          <w:u w:val="single"/>
          <w:lang w:val="en-US"/>
        </w:rPr>
      </w:pPr>
      <w:proofErr w:type="spellStart"/>
      <w:r>
        <w:rPr>
          <w:lang w:val="en-US"/>
        </w:rPr>
        <w:t>Especificacion</w:t>
      </w:r>
      <w:proofErr w:type="spellEnd"/>
      <w:r>
        <w:rPr>
          <w:lang w:val="en-US"/>
        </w:rPr>
        <w:t xml:space="preserve"> de CUN</w:t>
      </w:r>
    </w:p>
    <w:sectPr w:rsidR="008C0E1A" w:rsidRPr="005A6F69" w:rsidSect="008C0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6F69"/>
    <w:rsid w:val="005A6F69"/>
    <w:rsid w:val="008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2012-10-26T02:41:00Z</dcterms:created>
  <dcterms:modified xsi:type="dcterms:W3CDTF">2012-10-26T02:41:00Z</dcterms:modified>
</cp:coreProperties>
</file>