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F7443" w14:textId="77777777" w:rsidR="00585E1E" w:rsidRPr="00907924" w:rsidRDefault="00585E1E" w:rsidP="00907924">
      <w:pPr>
        <w:widowControl w:val="0"/>
      </w:pPr>
      <w:r w:rsidRPr="00907924">
        <w:t>SECTION 26 0533.01</w:t>
      </w:r>
      <w:r w:rsidR="00E268FD">
        <w:t xml:space="preserve"> - </w:t>
      </w:r>
      <w:r w:rsidRPr="00907924">
        <w:t>OUTLET BOXES, JUNCTION BOXES, AND GUTTERS</w:t>
      </w:r>
    </w:p>
    <w:p w14:paraId="356C063B" w14:textId="77777777" w:rsidR="00585E1E" w:rsidRPr="00907924" w:rsidRDefault="00585E1E">
      <w:pPr>
        <w:widowControl w:val="0"/>
        <w:jc w:val="both"/>
      </w:pPr>
    </w:p>
    <w:p w14:paraId="0C37E1C0" w14:textId="77777777" w:rsidR="00DE6745" w:rsidRPr="00907924" w:rsidRDefault="00DE6745">
      <w:pPr>
        <w:widowControl w:val="0"/>
        <w:jc w:val="both"/>
      </w:pPr>
      <w:r w:rsidRPr="00907924">
        <w:t xml:space="preserve">PART </w:t>
      </w:r>
      <w:r w:rsidR="00490710" w:rsidRPr="00907924">
        <w:t>1</w:t>
      </w:r>
      <w:r w:rsidRPr="00907924">
        <w:t xml:space="preserve"> - GENERAL </w:t>
      </w:r>
    </w:p>
    <w:p w14:paraId="56DC2DD5" w14:textId="77777777" w:rsidR="00DE6745" w:rsidRPr="00907924" w:rsidRDefault="00DE6745">
      <w:pPr>
        <w:widowControl w:val="0"/>
        <w:jc w:val="both"/>
      </w:pPr>
    </w:p>
    <w:p w14:paraId="57D72F3A" w14:textId="77777777" w:rsidR="00DE6745" w:rsidRPr="00907924" w:rsidRDefault="00DE6745" w:rsidP="00821930">
      <w:pPr>
        <w:pStyle w:val="Level1"/>
      </w:pPr>
      <w:r w:rsidRPr="00907924">
        <w:t xml:space="preserve">DESCRIPTION OF WORK: </w:t>
      </w:r>
    </w:p>
    <w:p w14:paraId="753B9EA8" w14:textId="77777777" w:rsidR="00DE6745" w:rsidRPr="00907924" w:rsidRDefault="00DE6745">
      <w:pPr>
        <w:widowControl w:val="0"/>
        <w:jc w:val="both"/>
      </w:pPr>
    </w:p>
    <w:p w14:paraId="0B428407" w14:textId="77777777" w:rsidR="00DE6745" w:rsidRPr="00907924" w:rsidRDefault="00DE6745">
      <w:pPr>
        <w:pStyle w:val="A"/>
      </w:pPr>
      <w:r w:rsidRPr="00907924">
        <w:t xml:space="preserve">Outlet, junction boxes, </w:t>
      </w:r>
      <w:proofErr w:type="gramStart"/>
      <w:r w:rsidRPr="00907924">
        <w:t>conduit</w:t>
      </w:r>
      <w:proofErr w:type="gramEnd"/>
      <w:r w:rsidRPr="00907924">
        <w:t xml:space="preserve"> bodies, wiring gutters and their installation.</w:t>
      </w:r>
    </w:p>
    <w:p w14:paraId="11CFB0BA" w14:textId="77777777" w:rsidR="00DE6745" w:rsidRPr="00907924" w:rsidRDefault="00DE6745">
      <w:pPr>
        <w:widowControl w:val="0"/>
        <w:jc w:val="both"/>
      </w:pPr>
    </w:p>
    <w:p w14:paraId="67BB7B2D" w14:textId="77777777" w:rsidR="00DE6745" w:rsidRPr="00907924" w:rsidRDefault="00DE6745">
      <w:pPr>
        <w:widowControl w:val="0"/>
        <w:jc w:val="both"/>
      </w:pPr>
      <w:r w:rsidRPr="00907924">
        <w:t xml:space="preserve">PART </w:t>
      </w:r>
      <w:r w:rsidR="00490710" w:rsidRPr="00907924">
        <w:t>2</w:t>
      </w:r>
      <w:r w:rsidRPr="00907924">
        <w:t xml:space="preserve"> - PRODUCTS </w:t>
      </w:r>
    </w:p>
    <w:p w14:paraId="1E71629D" w14:textId="77777777" w:rsidR="00DE6745" w:rsidRPr="00907924" w:rsidRDefault="00DE6745">
      <w:pPr>
        <w:widowControl w:val="0"/>
        <w:jc w:val="both"/>
      </w:pPr>
    </w:p>
    <w:p w14:paraId="7EE0DEC6" w14:textId="77777777" w:rsidR="00DE6745" w:rsidRPr="00907924" w:rsidRDefault="00DE6745">
      <w:pPr>
        <w:pStyle w:val="Level1"/>
        <w:numPr>
          <w:ilvl w:val="0"/>
          <w:numId w:val="2"/>
        </w:numPr>
        <w:jc w:val="both"/>
      </w:pPr>
      <w:r w:rsidRPr="00907924">
        <w:t xml:space="preserve">OUTLET AND JUNCTION BOXES: </w:t>
      </w:r>
    </w:p>
    <w:p w14:paraId="13CF458C" w14:textId="77777777" w:rsidR="00DE6745" w:rsidRPr="00907924" w:rsidRDefault="00DE6745">
      <w:pPr>
        <w:widowControl w:val="0"/>
        <w:jc w:val="both"/>
      </w:pPr>
    </w:p>
    <w:p w14:paraId="11ABC9D4" w14:textId="77777777" w:rsidR="00DE6745" w:rsidRPr="00907924" w:rsidRDefault="00DE6745">
      <w:pPr>
        <w:pStyle w:val="Level2"/>
        <w:numPr>
          <w:ilvl w:val="1"/>
          <w:numId w:val="2"/>
        </w:numPr>
        <w:jc w:val="both"/>
      </w:pPr>
      <w:r w:rsidRPr="00907924">
        <w:t xml:space="preserve">Provide wiring devices, fixtures and special system outlets with outlet </w:t>
      </w:r>
      <w:proofErr w:type="gramStart"/>
      <w:r w:rsidRPr="00907924">
        <w:t>box</w:t>
      </w:r>
      <w:proofErr w:type="gramEnd"/>
      <w:r w:rsidRPr="00907924">
        <w:t xml:space="preserve">. Use galvanized steel for concealed boxes and exposed boxes in dry locations. Use cast iron conduit fittings </w:t>
      </w:r>
      <w:proofErr w:type="gramStart"/>
      <w:r w:rsidRPr="00907924">
        <w:t>similar to</w:t>
      </w:r>
      <w:proofErr w:type="gramEnd"/>
      <w:r w:rsidRPr="00907924">
        <w:t xml:space="preserve"> "</w:t>
      </w:r>
      <w:proofErr w:type="spellStart"/>
      <w:r w:rsidRPr="00907924">
        <w:t>Condulets</w:t>
      </w:r>
      <w:proofErr w:type="spellEnd"/>
      <w:r w:rsidRPr="00907924">
        <w:t>" or "</w:t>
      </w:r>
      <w:proofErr w:type="spellStart"/>
      <w:r w:rsidRPr="00907924">
        <w:t>Unilets</w:t>
      </w:r>
      <w:proofErr w:type="spellEnd"/>
      <w:r w:rsidRPr="00907924">
        <w:t>" with threaded hubs for exposed boxes outside and exposed to moisture.</w:t>
      </w:r>
    </w:p>
    <w:p w14:paraId="066A85D0" w14:textId="77777777" w:rsidR="00DE6745" w:rsidRPr="00907924" w:rsidRDefault="00DE6745">
      <w:pPr>
        <w:widowControl w:val="0"/>
        <w:jc w:val="both"/>
      </w:pPr>
    </w:p>
    <w:p w14:paraId="3F9C2E17" w14:textId="77777777" w:rsidR="00DE6745" w:rsidRPr="00907924" w:rsidRDefault="00DE6745">
      <w:pPr>
        <w:pStyle w:val="Level2"/>
        <w:numPr>
          <w:ilvl w:val="1"/>
          <w:numId w:val="2"/>
        </w:numPr>
        <w:jc w:val="both"/>
      </w:pPr>
      <w:r w:rsidRPr="00907924">
        <w:t>Concealed outlets and exposed outlets in unfinished spaces for lights, switches, wall receptacles, etc.; consist of standard galvanized steel outlet boxes and plaster rings.</w:t>
      </w:r>
    </w:p>
    <w:p w14:paraId="65A104AA" w14:textId="77777777" w:rsidR="00DE6745" w:rsidRPr="00907924" w:rsidRDefault="00DE6745">
      <w:pPr>
        <w:pStyle w:val="Level3"/>
        <w:numPr>
          <w:ilvl w:val="2"/>
          <w:numId w:val="2"/>
        </w:numPr>
        <w:jc w:val="both"/>
      </w:pPr>
      <w:proofErr w:type="gramStart"/>
      <w:r w:rsidRPr="00907924">
        <w:t>Provide 1/16"</w:t>
      </w:r>
      <w:proofErr w:type="gramEnd"/>
      <w:r w:rsidRPr="00907924">
        <w:t xml:space="preserve"> thick boxes and covers of form and dimension adapted to its specific use and </w:t>
      </w:r>
      <w:proofErr w:type="gramStart"/>
      <w:r w:rsidRPr="00907924">
        <w:t>location,  kind</w:t>
      </w:r>
      <w:proofErr w:type="gramEnd"/>
      <w:r w:rsidRPr="00907924">
        <w:t xml:space="preserve"> of fixture to be used and number, size and  arrangement of connecting conduits.</w:t>
      </w:r>
    </w:p>
    <w:p w14:paraId="6D3CE591" w14:textId="77777777" w:rsidR="00DE6745" w:rsidRPr="00907924" w:rsidRDefault="00DE6745">
      <w:pPr>
        <w:pStyle w:val="Level3"/>
        <w:numPr>
          <w:ilvl w:val="2"/>
          <w:numId w:val="2"/>
        </w:numPr>
        <w:jc w:val="both"/>
      </w:pPr>
      <w:r w:rsidRPr="00907924">
        <w:t>Provide 3/8" fixture studs where required.</w:t>
      </w:r>
    </w:p>
    <w:p w14:paraId="543FD686" w14:textId="77777777" w:rsidR="00DE6745" w:rsidRPr="00907924" w:rsidRDefault="00DE6745">
      <w:pPr>
        <w:pStyle w:val="Level3"/>
        <w:numPr>
          <w:ilvl w:val="2"/>
          <w:numId w:val="2"/>
        </w:numPr>
        <w:jc w:val="both"/>
      </w:pPr>
      <w:r w:rsidRPr="00907924">
        <w:t xml:space="preserve">Ceiling Outlet Boxes: 4" octagonal or 4-11/16" square as required, due to number of wires, and 2" deep minimum. Ceiling boxes in slabs </w:t>
      </w:r>
      <w:proofErr w:type="gramStart"/>
      <w:r w:rsidRPr="00907924">
        <w:t>concrete</w:t>
      </w:r>
      <w:proofErr w:type="gramEnd"/>
      <w:r w:rsidRPr="00907924">
        <w:t xml:space="preserve"> type. Plaster rings </w:t>
      </w:r>
      <w:proofErr w:type="gramStart"/>
      <w:r w:rsidRPr="00907924">
        <w:t>not</w:t>
      </w:r>
      <w:proofErr w:type="gramEnd"/>
      <w:r w:rsidRPr="00907924">
        <w:t xml:space="preserve"> required for ceiling outlet unless needed for device.</w:t>
      </w:r>
    </w:p>
    <w:p w14:paraId="3015AD6B" w14:textId="77777777" w:rsidR="00DE6745" w:rsidRPr="00907924" w:rsidRDefault="00DE6745">
      <w:pPr>
        <w:pStyle w:val="Level3"/>
        <w:numPr>
          <w:ilvl w:val="2"/>
          <w:numId w:val="2"/>
        </w:numPr>
        <w:jc w:val="both"/>
      </w:pPr>
      <w:r w:rsidRPr="00907924">
        <w:t>Paint junction boxes provided with blank covers to match surroundings, except use blank device plates in finished areas.</w:t>
      </w:r>
    </w:p>
    <w:p w14:paraId="4AAABA70" w14:textId="77777777" w:rsidR="00DE6745" w:rsidRPr="00907924" w:rsidRDefault="00DE6745">
      <w:pPr>
        <w:pStyle w:val="Level3"/>
        <w:numPr>
          <w:ilvl w:val="2"/>
          <w:numId w:val="2"/>
        </w:numPr>
        <w:jc w:val="both"/>
      </w:pPr>
      <w:r w:rsidRPr="00907924">
        <w:t xml:space="preserve">Switch and receptacle outlet boxes: 4" square with plaster rings as necessary. Provide multi-gang boxes </w:t>
      </w:r>
      <w:proofErr w:type="gramStart"/>
      <w:r w:rsidRPr="00907924">
        <w:t>where</w:t>
      </w:r>
      <w:proofErr w:type="gramEnd"/>
      <w:r w:rsidRPr="00907924">
        <w:t xml:space="preserve"> shown or required. Provide metal barriers to separate </w:t>
      </w:r>
      <w:proofErr w:type="gramStart"/>
      <w:r w:rsidRPr="00907924">
        <w:t>emergency</w:t>
      </w:r>
      <w:proofErr w:type="gramEnd"/>
      <w:r w:rsidRPr="00907924">
        <w:t xml:space="preserve"> and normal service wiring per N.E.C. </w:t>
      </w:r>
    </w:p>
    <w:p w14:paraId="12BF28FE" w14:textId="77777777" w:rsidR="00DE6745" w:rsidRPr="00907924" w:rsidRDefault="00DE6745">
      <w:pPr>
        <w:pStyle w:val="Level3"/>
        <w:numPr>
          <w:ilvl w:val="2"/>
          <w:numId w:val="2"/>
        </w:numPr>
        <w:jc w:val="both"/>
      </w:pPr>
      <w:r w:rsidRPr="00907924">
        <w:t>Steel City, Appleton, Raco, Bowers or approved equivalent.</w:t>
      </w:r>
    </w:p>
    <w:p w14:paraId="4A9444A1" w14:textId="77777777" w:rsidR="00DE6745" w:rsidRPr="00907924" w:rsidRDefault="00DE6745">
      <w:pPr>
        <w:widowControl w:val="0"/>
        <w:jc w:val="both"/>
      </w:pPr>
    </w:p>
    <w:p w14:paraId="3519C2B5" w14:textId="77777777" w:rsidR="00DE6745" w:rsidRPr="00907924" w:rsidRDefault="00DE6745">
      <w:pPr>
        <w:pStyle w:val="Level2"/>
        <w:numPr>
          <w:ilvl w:val="1"/>
          <w:numId w:val="2"/>
        </w:numPr>
        <w:jc w:val="both"/>
      </w:pPr>
      <w:r w:rsidRPr="00907924">
        <w:t xml:space="preserve">Use galvanized cast iron boxes, approved equivalent to Crouse-Hinds type "FS" or Appleton </w:t>
      </w:r>
      <w:proofErr w:type="spellStart"/>
      <w:r w:rsidRPr="00907924">
        <w:t>condulets</w:t>
      </w:r>
      <w:proofErr w:type="spellEnd"/>
      <w:r w:rsidRPr="00907924">
        <w:t>, with appropriate covers for wall outlets in exposed conduit work and exposed to moisture.</w:t>
      </w:r>
    </w:p>
    <w:p w14:paraId="384F7B03" w14:textId="77777777" w:rsidR="00DE6745" w:rsidRPr="00907924" w:rsidRDefault="00DE6745">
      <w:pPr>
        <w:widowControl w:val="0"/>
        <w:jc w:val="both"/>
      </w:pPr>
    </w:p>
    <w:p w14:paraId="5C2EF316" w14:textId="77777777" w:rsidR="00DE6745" w:rsidRPr="00907924" w:rsidRDefault="00DE6745">
      <w:pPr>
        <w:pStyle w:val="Level2"/>
        <w:numPr>
          <w:ilvl w:val="1"/>
          <w:numId w:val="2"/>
        </w:numPr>
        <w:jc w:val="both"/>
      </w:pPr>
      <w:r w:rsidRPr="00907924">
        <w:t>Use galvanized cast iron boxes equivalent to Crouse-Hinds type GRF for ceiling outlets in exposed conduit work exposed to moisture.</w:t>
      </w:r>
    </w:p>
    <w:p w14:paraId="10307A65" w14:textId="77777777" w:rsidR="00DE6745" w:rsidRPr="00907924" w:rsidRDefault="00DE6745">
      <w:pPr>
        <w:widowControl w:val="0"/>
        <w:jc w:val="both"/>
      </w:pPr>
    </w:p>
    <w:p w14:paraId="2ED441A5" w14:textId="77777777" w:rsidR="00DE6745" w:rsidRPr="00907924" w:rsidRDefault="00DE6745">
      <w:pPr>
        <w:pStyle w:val="Level2"/>
        <w:numPr>
          <w:ilvl w:val="1"/>
          <w:numId w:val="2"/>
        </w:numPr>
        <w:jc w:val="both"/>
      </w:pPr>
      <w:r w:rsidRPr="00907924">
        <w:t>Use square cut steel outlet boxes for outlets exposed in finished locations. Use round or square to adapt to device installed. Wiremold, Hoffman or approved equivalent.</w:t>
      </w:r>
    </w:p>
    <w:p w14:paraId="1FE71F53" w14:textId="77777777" w:rsidR="00DE6745" w:rsidRPr="00907924" w:rsidRDefault="00DE6745">
      <w:pPr>
        <w:widowControl w:val="0"/>
        <w:jc w:val="both"/>
      </w:pPr>
    </w:p>
    <w:p w14:paraId="00A97877" w14:textId="77777777" w:rsidR="00DE6745" w:rsidRPr="00907924" w:rsidRDefault="00DE6745">
      <w:pPr>
        <w:pStyle w:val="Level1"/>
        <w:numPr>
          <w:ilvl w:val="0"/>
          <w:numId w:val="2"/>
        </w:numPr>
        <w:jc w:val="both"/>
      </w:pPr>
      <w:r w:rsidRPr="00907924">
        <w:t xml:space="preserve">LARGE JUNCTION BOXES: </w:t>
      </w:r>
    </w:p>
    <w:p w14:paraId="007F2163" w14:textId="77777777" w:rsidR="00DE6745" w:rsidRPr="00907924" w:rsidRDefault="00DE6745">
      <w:pPr>
        <w:widowControl w:val="0"/>
        <w:jc w:val="both"/>
      </w:pPr>
    </w:p>
    <w:p w14:paraId="28307044" w14:textId="77777777" w:rsidR="00DE6745" w:rsidRPr="00907924" w:rsidRDefault="00DE6745">
      <w:pPr>
        <w:pStyle w:val="Level2"/>
        <w:numPr>
          <w:ilvl w:val="1"/>
          <w:numId w:val="2"/>
        </w:numPr>
        <w:jc w:val="both"/>
      </w:pPr>
      <w:r w:rsidRPr="00907924">
        <w:t xml:space="preserve">Furnish pull, tap and cable support boxes required by NEC for excessive number of </w:t>
      </w:r>
      <w:proofErr w:type="gramStart"/>
      <w:r w:rsidRPr="00907924">
        <w:t>90 degree</w:t>
      </w:r>
      <w:proofErr w:type="gramEnd"/>
      <w:r w:rsidRPr="00907924">
        <w:t xml:space="preserve"> conduit bends, conductor taps and cable supports.</w:t>
      </w:r>
    </w:p>
    <w:p w14:paraId="654FA080" w14:textId="77777777" w:rsidR="00DE6745" w:rsidRPr="00907924" w:rsidRDefault="00DE6745">
      <w:pPr>
        <w:pStyle w:val="Level3"/>
        <w:numPr>
          <w:ilvl w:val="2"/>
          <w:numId w:val="2"/>
        </w:numPr>
        <w:jc w:val="both"/>
      </w:pPr>
      <w:r w:rsidRPr="00907924">
        <w:t xml:space="preserve">Box construction per NEC and manufactured with galvanized sheet steel, 12 gage minimum, with angle iron </w:t>
      </w:r>
      <w:proofErr w:type="gramStart"/>
      <w:r w:rsidRPr="00907924">
        <w:t>frame where</w:t>
      </w:r>
      <w:proofErr w:type="gramEnd"/>
      <w:r w:rsidRPr="00907924">
        <w:t xml:space="preserve"> required for </w:t>
      </w:r>
      <w:proofErr w:type="gramStart"/>
      <w:r w:rsidRPr="00907924">
        <w:t>rigidity;</w:t>
      </w:r>
      <w:proofErr w:type="gramEnd"/>
      <w:r w:rsidRPr="00907924">
        <w:t xml:space="preserve"> welded or bolted construction. Install bolts to prevent damage to cables in </w:t>
      </w:r>
      <w:proofErr w:type="gramStart"/>
      <w:r w:rsidRPr="00907924">
        <w:t>box</w:t>
      </w:r>
      <w:proofErr w:type="gramEnd"/>
      <w:r w:rsidRPr="00907924">
        <w:t>.</w:t>
      </w:r>
    </w:p>
    <w:p w14:paraId="3ACD3E1B" w14:textId="77777777" w:rsidR="00DE6745" w:rsidRPr="00907924" w:rsidRDefault="00DE6745">
      <w:pPr>
        <w:pStyle w:val="Level3"/>
        <w:numPr>
          <w:ilvl w:val="2"/>
          <w:numId w:val="2"/>
        </w:numPr>
        <w:jc w:val="both"/>
      </w:pPr>
      <w:r w:rsidRPr="00907924">
        <w:t>Boxes with removable screw type covers and plated screws. Provide split covers where necessary for access. Maximum single piece cover - 36" x 36".</w:t>
      </w:r>
    </w:p>
    <w:p w14:paraId="6ED46DAB" w14:textId="77777777" w:rsidR="00DE6745" w:rsidRPr="00907924" w:rsidRDefault="00DE6745">
      <w:pPr>
        <w:pStyle w:val="Level3"/>
        <w:numPr>
          <w:ilvl w:val="2"/>
          <w:numId w:val="2"/>
        </w:numPr>
        <w:jc w:val="both"/>
      </w:pPr>
      <w:r w:rsidRPr="00907924">
        <w:t>Provide separate junction boxes for each feeder. If conduit is installed so separate junction boxes are not practical, one large pull-box may be used with each set of feeder conductors separated by 12 gage steel barriers. Furnish junction box or each compartment in junction box with ground lug for connection of ground wire.</w:t>
      </w:r>
    </w:p>
    <w:p w14:paraId="66802D7C" w14:textId="77777777" w:rsidR="00DE6745" w:rsidRPr="00907924" w:rsidRDefault="00DE6745">
      <w:pPr>
        <w:widowControl w:val="0"/>
        <w:jc w:val="both"/>
      </w:pPr>
    </w:p>
    <w:p w14:paraId="5E5DCB55" w14:textId="77777777" w:rsidR="00DE6745" w:rsidRPr="00907924" w:rsidRDefault="00DE6745" w:rsidP="000200BD">
      <w:pPr>
        <w:pStyle w:val="Level1"/>
        <w:keepNext/>
        <w:numPr>
          <w:ilvl w:val="0"/>
          <w:numId w:val="2"/>
        </w:numPr>
        <w:jc w:val="both"/>
      </w:pPr>
      <w:r w:rsidRPr="00907924">
        <w:t xml:space="preserve">CONDUIT BODIES: </w:t>
      </w:r>
    </w:p>
    <w:p w14:paraId="4F4E5B30" w14:textId="77777777" w:rsidR="00DE6745" w:rsidRPr="00907924" w:rsidRDefault="00DE6745" w:rsidP="00490710">
      <w:pPr>
        <w:keepNext/>
        <w:widowControl w:val="0"/>
        <w:jc w:val="both"/>
      </w:pPr>
    </w:p>
    <w:p w14:paraId="0C0D1C14" w14:textId="77777777" w:rsidR="00DE6745" w:rsidRPr="00907924" w:rsidRDefault="00DE6745">
      <w:pPr>
        <w:pStyle w:val="Level2"/>
        <w:numPr>
          <w:ilvl w:val="1"/>
          <w:numId w:val="2"/>
        </w:numPr>
        <w:jc w:val="both"/>
      </w:pPr>
      <w:r w:rsidRPr="00907924">
        <w:t>Conduit bodies shall be installed to provide ease of pulling conductors and to provide neat appearance of conduit installation, and as shown on drawings. Conduit bodies constructed of malleable iron or copper free aluminum castings. Bodies shall be finished with standard durable exterior coatings of manufacturer specified. Provide rollers in type "C" and type "LB" bodies, 1-1/4" size and larger. Provide gasketed plated steel or malleable iron covers.</w:t>
      </w:r>
    </w:p>
    <w:p w14:paraId="6DFAE45C" w14:textId="77777777" w:rsidR="00DE6745" w:rsidRPr="00907924" w:rsidRDefault="00DE6745">
      <w:pPr>
        <w:widowControl w:val="0"/>
        <w:jc w:val="both"/>
      </w:pPr>
    </w:p>
    <w:p w14:paraId="4D1786FF" w14:textId="77777777" w:rsidR="00DE6745" w:rsidRPr="00907924" w:rsidRDefault="00DE6745">
      <w:pPr>
        <w:pStyle w:val="Level2"/>
        <w:numPr>
          <w:ilvl w:val="1"/>
          <w:numId w:val="2"/>
        </w:numPr>
        <w:jc w:val="both"/>
      </w:pPr>
      <w:r w:rsidRPr="00907924">
        <w:lastRenderedPageBreak/>
        <w:t xml:space="preserve">Conduit bodies shall be manufactured by Crouse-Hinds, Pyle National, </w:t>
      </w:r>
      <w:proofErr w:type="spellStart"/>
      <w:r w:rsidRPr="00907924">
        <w:t>Killark</w:t>
      </w:r>
      <w:proofErr w:type="spellEnd"/>
      <w:r w:rsidRPr="00907924">
        <w:t>, Appleton or approved equivalent.</w:t>
      </w:r>
    </w:p>
    <w:p w14:paraId="1AA2BBEE" w14:textId="77777777" w:rsidR="00DE6745" w:rsidRPr="00907924" w:rsidRDefault="00DE6745">
      <w:pPr>
        <w:pStyle w:val="Level2"/>
        <w:jc w:val="both"/>
      </w:pPr>
    </w:p>
    <w:p w14:paraId="70106463" w14:textId="77777777" w:rsidR="00DE6745" w:rsidRPr="00907924" w:rsidRDefault="00DE6745">
      <w:pPr>
        <w:pStyle w:val="Level1"/>
        <w:numPr>
          <w:ilvl w:val="0"/>
          <w:numId w:val="2"/>
        </w:numPr>
        <w:jc w:val="both"/>
      </w:pPr>
      <w:r w:rsidRPr="00907924">
        <w:t xml:space="preserve">GUTTERS (WIREWAYS): </w:t>
      </w:r>
    </w:p>
    <w:p w14:paraId="3FE81C61" w14:textId="77777777" w:rsidR="00DE6745" w:rsidRPr="00907924" w:rsidRDefault="00DE6745">
      <w:pPr>
        <w:widowControl w:val="0"/>
        <w:jc w:val="both"/>
      </w:pPr>
    </w:p>
    <w:p w14:paraId="46959D2A" w14:textId="77777777" w:rsidR="00DE6745" w:rsidRPr="00907924" w:rsidRDefault="00DE6745">
      <w:pPr>
        <w:pStyle w:val="Level2"/>
        <w:numPr>
          <w:ilvl w:val="1"/>
          <w:numId w:val="2"/>
        </w:numPr>
        <w:jc w:val="both"/>
      </w:pPr>
      <w:r w:rsidRPr="00907924">
        <w:t>8" x 8" and smaller - use standard assembly manufactured by Square "D", Walker Electric, B&amp;C Stamping Co., and General Electric. Make special and larger gutters of code grade galvanized sheet steel with hinged covers and approved fastening device.</w:t>
      </w:r>
    </w:p>
    <w:p w14:paraId="74BB2B9F" w14:textId="77777777" w:rsidR="00DE6745" w:rsidRPr="00907924" w:rsidRDefault="00DE6745">
      <w:pPr>
        <w:widowControl w:val="0"/>
        <w:jc w:val="both"/>
      </w:pPr>
    </w:p>
    <w:p w14:paraId="4B856B05" w14:textId="77777777" w:rsidR="00DE6745" w:rsidRPr="00907924" w:rsidRDefault="00DE6745">
      <w:pPr>
        <w:pStyle w:val="Level1"/>
        <w:numPr>
          <w:ilvl w:val="0"/>
          <w:numId w:val="2"/>
        </w:numPr>
        <w:jc w:val="both"/>
      </w:pPr>
      <w:r w:rsidRPr="00907924">
        <w:t xml:space="preserve">SURFACE METAL RACEWAYS: </w:t>
      </w:r>
    </w:p>
    <w:p w14:paraId="58678D2F" w14:textId="77777777" w:rsidR="00DE6745" w:rsidRPr="00907924" w:rsidRDefault="00DE6745">
      <w:pPr>
        <w:widowControl w:val="0"/>
        <w:jc w:val="both"/>
      </w:pPr>
    </w:p>
    <w:p w14:paraId="17A03345" w14:textId="77777777" w:rsidR="00DE6745" w:rsidRPr="00907924" w:rsidRDefault="00DE6745">
      <w:pPr>
        <w:pStyle w:val="Level2"/>
        <w:numPr>
          <w:ilvl w:val="1"/>
          <w:numId w:val="2"/>
        </w:numPr>
        <w:jc w:val="both"/>
      </w:pPr>
      <w:r w:rsidRPr="00907924">
        <w:t xml:space="preserve">Where indicated on the drawings, wiring shall be run in exposed metal raceways, metal molding or </w:t>
      </w:r>
      <w:proofErr w:type="spellStart"/>
      <w:r w:rsidRPr="00907924">
        <w:t>wiremold</w:t>
      </w:r>
      <w:proofErr w:type="spellEnd"/>
      <w:r w:rsidRPr="00907924">
        <w:t xml:space="preserve"> complete with outlet boxes and fittings. All circuits run in surface metal raceways shall have a ground conductor with green insulation sized per the NEC, but not smaller than No. 12 AWG screw connected to each outlet box. All wiring in surface metal raceways shall be type "THWN" conductors.</w:t>
      </w:r>
    </w:p>
    <w:p w14:paraId="77DBA6D2" w14:textId="77777777" w:rsidR="00DE6745" w:rsidRPr="00907924" w:rsidRDefault="00DE6745">
      <w:pPr>
        <w:widowControl w:val="0"/>
        <w:jc w:val="both"/>
      </w:pPr>
    </w:p>
    <w:p w14:paraId="409BAE71" w14:textId="77777777" w:rsidR="00DE6745" w:rsidRPr="00907924" w:rsidRDefault="00DE6745">
      <w:pPr>
        <w:widowControl w:val="0"/>
        <w:jc w:val="both"/>
      </w:pPr>
      <w:r w:rsidRPr="00907924">
        <w:t xml:space="preserve">PART </w:t>
      </w:r>
      <w:r w:rsidR="00490710" w:rsidRPr="00907924">
        <w:t>3</w:t>
      </w:r>
      <w:r w:rsidRPr="00907924">
        <w:t xml:space="preserve"> - EXECUTION </w:t>
      </w:r>
    </w:p>
    <w:p w14:paraId="2F7FEB1C" w14:textId="77777777" w:rsidR="00DE6745" w:rsidRPr="00907924" w:rsidRDefault="00DE6745">
      <w:pPr>
        <w:widowControl w:val="0"/>
        <w:jc w:val="both"/>
      </w:pPr>
    </w:p>
    <w:p w14:paraId="596B64A4" w14:textId="77777777" w:rsidR="00DE6745" w:rsidRPr="00907924" w:rsidRDefault="00DE6745">
      <w:pPr>
        <w:pStyle w:val="Level1"/>
        <w:numPr>
          <w:ilvl w:val="0"/>
          <w:numId w:val="3"/>
        </w:numPr>
        <w:jc w:val="both"/>
      </w:pPr>
      <w:r w:rsidRPr="00907924">
        <w:t xml:space="preserve">INSTALLATION OF OUTLET BOXES: </w:t>
      </w:r>
    </w:p>
    <w:p w14:paraId="0800CEC2" w14:textId="77777777" w:rsidR="00DE6745" w:rsidRPr="00907924" w:rsidRDefault="00DE6745">
      <w:pPr>
        <w:widowControl w:val="0"/>
        <w:jc w:val="both"/>
      </w:pPr>
    </w:p>
    <w:p w14:paraId="2208A086" w14:textId="77777777" w:rsidR="00DE6745" w:rsidRPr="00907924" w:rsidRDefault="00DE6745">
      <w:pPr>
        <w:pStyle w:val="Level2"/>
        <w:numPr>
          <w:ilvl w:val="1"/>
          <w:numId w:val="3"/>
        </w:numPr>
        <w:jc w:val="both"/>
      </w:pPr>
      <w:r w:rsidRPr="00907924">
        <w:t>Fasten outlet boxes securely to structure.</w:t>
      </w:r>
    </w:p>
    <w:p w14:paraId="4003096D" w14:textId="77777777" w:rsidR="00DE6745" w:rsidRPr="00907924" w:rsidRDefault="00DE6745">
      <w:pPr>
        <w:widowControl w:val="0"/>
        <w:jc w:val="both"/>
      </w:pPr>
    </w:p>
    <w:p w14:paraId="4F8D5EC8" w14:textId="77777777" w:rsidR="00DE6745" w:rsidRPr="00907924" w:rsidRDefault="00DE6745">
      <w:pPr>
        <w:pStyle w:val="Level2"/>
        <w:numPr>
          <w:ilvl w:val="1"/>
          <w:numId w:val="3"/>
        </w:numPr>
        <w:jc w:val="both"/>
      </w:pPr>
      <w:r w:rsidRPr="00907924">
        <w:t>Set all flush outlet boxes so edge of device flange is flush with finished surface.</w:t>
      </w:r>
    </w:p>
    <w:p w14:paraId="7D7A03BB" w14:textId="77777777" w:rsidR="00DE6745" w:rsidRPr="00907924" w:rsidRDefault="00DE6745">
      <w:pPr>
        <w:widowControl w:val="0"/>
        <w:jc w:val="both"/>
      </w:pPr>
    </w:p>
    <w:p w14:paraId="4CEE1E69" w14:textId="77777777" w:rsidR="00DE6745" w:rsidRPr="00907924" w:rsidRDefault="00DE6745">
      <w:pPr>
        <w:pStyle w:val="Level2"/>
        <w:numPr>
          <w:ilvl w:val="1"/>
          <w:numId w:val="3"/>
        </w:numPr>
        <w:jc w:val="both"/>
      </w:pPr>
      <w:r w:rsidRPr="00907924">
        <w:t>Open no more knockouts in outlet box than required.</w:t>
      </w:r>
    </w:p>
    <w:p w14:paraId="66117730" w14:textId="77777777" w:rsidR="00DE6745" w:rsidRPr="00907924" w:rsidRDefault="00DE6745">
      <w:pPr>
        <w:widowControl w:val="0"/>
        <w:jc w:val="both"/>
      </w:pPr>
    </w:p>
    <w:p w14:paraId="47164C7F" w14:textId="77777777" w:rsidR="00DE6745" w:rsidRPr="00907924" w:rsidRDefault="00DE6745">
      <w:pPr>
        <w:pStyle w:val="Level2"/>
        <w:numPr>
          <w:ilvl w:val="1"/>
          <w:numId w:val="3"/>
        </w:numPr>
        <w:jc w:val="both"/>
      </w:pPr>
      <w:r w:rsidRPr="00907924">
        <w:t>Seal boxes during construction.</w:t>
      </w:r>
    </w:p>
    <w:p w14:paraId="3D8178BB" w14:textId="77777777" w:rsidR="00DE6745" w:rsidRPr="00907924" w:rsidRDefault="00DE6745">
      <w:pPr>
        <w:widowControl w:val="0"/>
        <w:jc w:val="both"/>
      </w:pPr>
    </w:p>
    <w:p w14:paraId="2B017A8C" w14:textId="77777777" w:rsidR="00DE6745" w:rsidRPr="00907924" w:rsidRDefault="00DE6745">
      <w:pPr>
        <w:pStyle w:val="Level2"/>
        <w:numPr>
          <w:ilvl w:val="1"/>
          <w:numId w:val="3"/>
        </w:numPr>
        <w:jc w:val="both"/>
      </w:pPr>
      <w:r w:rsidRPr="00907924">
        <w:t xml:space="preserve">Stagger </w:t>
      </w:r>
      <w:proofErr w:type="gramStart"/>
      <w:r w:rsidRPr="00907924">
        <w:t>back to back</w:t>
      </w:r>
      <w:proofErr w:type="gramEnd"/>
      <w:r w:rsidRPr="00907924">
        <w:t xml:space="preserve"> boxes 3" minimum.  In rated walls use appropriate U.L. spacing.</w:t>
      </w:r>
    </w:p>
    <w:p w14:paraId="72C713D0" w14:textId="77777777" w:rsidR="00DE6745" w:rsidRPr="00907924" w:rsidRDefault="00DE6745">
      <w:pPr>
        <w:widowControl w:val="0"/>
        <w:jc w:val="both"/>
      </w:pPr>
    </w:p>
    <w:p w14:paraId="5A50134A" w14:textId="77777777" w:rsidR="00DE6745" w:rsidRPr="00907924" w:rsidRDefault="00DE6745">
      <w:pPr>
        <w:pStyle w:val="Level2"/>
        <w:numPr>
          <w:ilvl w:val="1"/>
          <w:numId w:val="3"/>
        </w:numPr>
        <w:jc w:val="both"/>
      </w:pPr>
      <w:r w:rsidRPr="00907924">
        <w:t>Coordinate and verify rough-in location and mounting height of all boxes with drawings and other trades prior to installation.</w:t>
      </w:r>
    </w:p>
    <w:p w14:paraId="4D00DA1E" w14:textId="77777777" w:rsidR="00DE6745" w:rsidRPr="00907924" w:rsidRDefault="00DE6745">
      <w:pPr>
        <w:widowControl w:val="0"/>
        <w:jc w:val="both"/>
      </w:pPr>
    </w:p>
    <w:p w14:paraId="34BCA1BE" w14:textId="77777777" w:rsidR="00DE6745" w:rsidRPr="00907924" w:rsidRDefault="00DE6745">
      <w:pPr>
        <w:pStyle w:val="Level2"/>
        <w:numPr>
          <w:ilvl w:val="1"/>
          <w:numId w:val="3"/>
        </w:numPr>
        <w:jc w:val="both"/>
      </w:pPr>
      <w:r w:rsidRPr="00907924">
        <w:t>Support All Boxes:</w:t>
      </w:r>
    </w:p>
    <w:p w14:paraId="4395BEA1" w14:textId="77777777" w:rsidR="00DE6745" w:rsidRPr="00907924" w:rsidRDefault="00DE6745">
      <w:pPr>
        <w:pStyle w:val="Level3"/>
        <w:numPr>
          <w:ilvl w:val="2"/>
          <w:numId w:val="3"/>
        </w:numPr>
        <w:jc w:val="both"/>
      </w:pPr>
      <w:r w:rsidRPr="00907924">
        <w:t>Outlet boxes - with 1/4" diameter galvanized rods or bolts anchored to structure.</w:t>
      </w:r>
    </w:p>
    <w:p w14:paraId="62BF00B3" w14:textId="77777777" w:rsidR="00DE6745" w:rsidRPr="00907924" w:rsidRDefault="00DE6745">
      <w:pPr>
        <w:pStyle w:val="Level3"/>
        <w:numPr>
          <w:ilvl w:val="2"/>
          <w:numId w:val="3"/>
        </w:numPr>
        <w:jc w:val="both"/>
      </w:pPr>
      <w:r w:rsidRPr="00907924">
        <w:t>Outlet boxes for surface mounted luminaires on furred ceilings with 3/4" channel iron fastened to ceiling channels. See Section covering "Luminaires".</w:t>
      </w:r>
    </w:p>
    <w:p w14:paraId="548AC78A" w14:textId="77777777" w:rsidR="00DE6745" w:rsidRPr="00907924" w:rsidRDefault="00DE6745">
      <w:pPr>
        <w:pStyle w:val="Level3"/>
        <w:numPr>
          <w:ilvl w:val="2"/>
          <w:numId w:val="3"/>
        </w:numPr>
        <w:jc w:val="both"/>
      </w:pPr>
      <w:r w:rsidRPr="00907924">
        <w:t>Pull, junction and cable boxes with 3/8" diameter galvanized rods or bolts (4 minimum).</w:t>
      </w:r>
    </w:p>
    <w:p w14:paraId="6B15E447" w14:textId="77777777" w:rsidR="00DE6745" w:rsidRPr="00907924" w:rsidRDefault="00DE6745">
      <w:pPr>
        <w:pStyle w:val="Level3"/>
        <w:numPr>
          <w:ilvl w:val="2"/>
          <w:numId w:val="3"/>
        </w:numPr>
        <w:jc w:val="both"/>
      </w:pPr>
      <w:r w:rsidRPr="00907924">
        <w:t>Support outlet boxes in metal stud partitions with support that spans between two studs. Caddy "SGB", “TSGB”, or “RBS” hangers or equal.</w:t>
      </w:r>
    </w:p>
    <w:p w14:paraId="41E36E41" w14:textId="77777777" w:rsidR="00DE6745" w:rsidRPr="00907924" w:rsidRDefault="00DE6745">
      <w:pPr>
        <w:widowControl w:val="0"/>
        <w:jc w:val="both"/>
      </w:pPr>
    </w:p>
    <w:p w14:paraId="4D099432" w14:textId="77777777" w:rsidR="00DE6745" w:rsidRPr="00907924" w:rsidRDefault="00DE6745">
      <w:pPr>
        <w:pStyle w:val="Level2"/>
        <w:numPr>
          <w:ilvl w:val="1"/>
          <w:numId w:val="3"/>
        </w:numPr>
        <w:jc w:val="both"/>
      </w:pPr>
      <w:r w:rsidRPr="00907924">
        <w:t>Install adjacent outlets at different levels in one vertical line where possible.</w:t>
      </w:r>
    </w:p>
    <w:p w14:paraId="0387212D" w14:textId="77777777" w:rsidR="00DE6745" w:rsidRPr="00907924" w:rsidRDefault="00DE6745">
      <w:pPr>
        <w:widowControl w:val="0"/>
        <w:jc w:val="both"/>
      </w:pPr>
    </w:p>
    <w:p w14:paraId="72107B1C" w14:textId="77777777" w:rsidR="00DE6745" w:rsidRPr="00907924" w:rsidRDefault="00DE6745">
      <w:pPr>
        <w:pStyle w:val="Level2"/>
        <w:numPr>
          <w:ilvl w:val="1"/>
          <w:numId w:val="3"/>
        </w:numPr>
        <w:jc w:val="both"/>
      </w:pPr>
      <w:r w:rsidRPr="00907924">
        <w:t>Provide green covered bonding jumper, screw connected to outlet box in all receptacle boxes.</w:t>
      </w:r>
    </w:p>
    <w:p w14:paraId="7D4FD11D" w14:textId="77777777" w:rsidR="00DE6745" w:rsidRPr="00907924" w:rsidRDefault="00DE6745">
      <w:pPr>
        <w:widowControl w:val="0"/>
        <w:jc w:val="both"/>
      </w:pPr>
    </w:p>
    <w:p w14:paraId="7A162DC2" w14:textId="77777777" w:rsidR="00DE6745" w:rsidRPr="00907924" w:rsidRDefault="00DE6745">
      <w:pPr>
        <w:pStyle w:val="Level2"/>
        <w:numPr>
          <w:ilvl w:val="1"/>
          <w:numId w:val="3"/>
        </w:numPr>
        <w:jc w:val="both"/>
      </w:pPr>
      <w:r w:rsidRPr="00907924">
        <w:t>Paint wiring connections in ground mounted outlets or floor outlets in wet locations with "</w:t>
      </w:r>
      <w:proofErr w:type="spellStart"/>
      <w:r w:rsidRPr="00907924">
        <w:t>Scotchkote</w:t>
      </w:r>
      <w:proofErr w:type="spellEnd"/>
      <w:r w:rsidRPr="00907924">
        <w:t>" and fill box with "</w:t>
      </w:r>
      <w:proofErr w:type="spellStart"/>
      <w:r w:rsidRPr="00907924">
        <w:t>Duxseal</w:t>
      </w:r>
      <w:proofErr w:type="spellEnd"/>
      <w:r w:rsidRPr="00907924">
        <w:t>".</w:t>
      </w:r>
    </w:p>
    <w:p w14:paraId="3FE65ECB" w14:textId="77777777" w:rsidR="00DE6745" w:rsidRPr="00907924" w:rsidRDefault="00DE6745">
      <w:pPr>
        <w:widowControl w:val="0"/>
        <w:jc w:val="both"/>
      </w:pPr>
    </w:p>
    <w:p w14:paraId="03CF5A35" w14:textId="77777777" w:rsidR="00DE6745" w:rsidRPr="00907924" w:rsidRDefault="00DE6745">
      <w:pPr>
        <w:pStyle w:val="Level2"/>
        <w:numPr>
          <w:ilvl w:val="1"/>
          <w:numId w:val="3"/>
        </w:numPr>
        <w:jc w:val="both"/>
      </w:pPr>
      <w:r w:rsidRPr="00907924">
        <w:t xml:space="preserve">Mark outlet box covers with permanent ink markers to indicate circuit number(s) and panel of origination. Use black markers for normal service circuits and orange for emergency service. </w:t>
      </w:r>
    </w:p>
    <w:p w14:paraId="44C4492B" w14:textId="77777777" w:rsidR="00DE6745" w:rsidRPr="00907924" w:rsidRDefault="00DE6745">
      <w:pPr>
        <w:widowControl w:val="0"/>
        <w:jc w:val="both"/>
      </w:pPr>
    </w:p>
    <w:p w14:paraId="3937CD04" w14:textId="77777777" w:rsidR="00DE6745" w:rsidRPr="00907924" w:rsidRDefault="00DE6745">
      <w:pPr>
        <w:pStyle w:val="Level2"/>
        <w:numPr>
          <w:ilvl w:val="1"/>
          <w:numId w:val="3"/>
        </w:numPr>
        <w:jc w:val="both"/>
      </w:pPr>
      <w:r w:rsidRPr="00907924">
        <w:t>Use 4" octagonal boxes with blank covers for master outlets, installed to permit installation of collars by others.</w:t>
      </w:r>
    </w:p>
    <w:p w14:paraId="2CC0D67D" w14:textId="77777777" w:rsidR="00DE6745" w:rsidRPr="00907924" w:rsidRDefault="00DE6745">
      <w:pPr>
        <w:widowControl w:val="0"/>
        <w:jc w:val="both"/>
      </w:pPr>
    </w:p>
    <w:p w14:paraId="7CF1508C" w14:textId="77777777" w:rsidR="00DE6745" w:rsidRPr="00907924" w:rsidRDefault="00DE6745">
      <w:pPr>
        <w:pStyle w:val="Level2"/>
        <w:numPr>
          <w:ilvl w:val="1"/>
          <w:numId w:val="3"/>
        </w:numPr>
        <w:jc w:val="both"/>
      </w:pPr>
      <w:r w:rsidRPr="00907924">
        <w:t xml:space="preserve">Where outlet boxes installed in unfinished concrete walls or columns, provide 1" deep plaster ring with box and ring set in position before the concrete is poured so concrete will fill around the ring and cover plate can be installed flush with the unfinished surface. In case of brick walls, follow </w:t>
      </w:r>
      <w:proofErr w:type="gramStart"/>
      <w:r w:rsidRPr="00907924">
        <w:t>same</w:t>
      </w:r>
      <w:proofErr w:type="gramEnd"/>
      <w:r w:rsidRPr="00907924">
        <w:t xml:space="preserve"> procedure with mason filling around the plaster ring with mortar.</w:t>
      </w:r>
    </w:p>
    <w:p w14:paraId="50AC1494" w14:textId="77777777" w:rsidR="00DE6745" w:rsidRPr="00907924" w:rsidRDefault="00DE6745">
      <w:pPr>
        <w:widowControl w:val="0"/>
        <w:jc w:val="both"/>
      </w:pPr>
    </w:p>
    <w:p w14:paraId="749E4635" w14:textId="77777777" w:rsidR="00DE6745" w:rsidRPr="00907924" w:rsidRDefault="00DE6745">
      <w:pPr>
        <w:pStyle w:val="Level2"/>
        <w:numPr>
          <w:ilvl w:val="1"/>
          <w:numId w:val="3"/>
        </w:numPr>
        <w:jc w:val="both"/>
      </w:pPr>
      <w:r w:rsidRPr="00907924">
        <w:t>Install all outlets located on columns on centerline of column and bend or shift reinforcing so that the outlet box will be flush with the finished concrete. Provide plaster rings as required so that the plate is flush with the finished plaster or exterior concrete surface.</w:t>
      </w:r>
    </w:p>
    <w:p w14:paraId="76F8544A" w14:textId="77777777" w:rsidR="00DE6745" w:rsidRPr="00907924" w:rsidRDefault="00DE6745">
      <w:pPr>
        <w:widowControl w:val="0"/>
        <w:jc w:val="both"/>
      </w:pPr>
    </w:p>
    <w:p w14:paraId="2FC69099" w14:textId="77777777" w:rsidR="00DE6745" w:rsidRPr="00907924" w:rsidRDefault="00DE6745">
      <w:pPr>
        <w:pStyle w:val="Level2"/>
        <w:numPr>
          <w:ilvl w:val="1"/>
          <w:numId w:val="3"/>
        </w:numPr>
        <w:jc w:val="both"/>
      </w:pPr>
      <w:r w:rsidRPr="00907924">
        <w:t xml:space="preserve">Where outlets installed in waterproofed columns or walls, provide 6" x 6" x 3" deep wood box placed in the forms before concrete is poured. </w:t>
      </w:r>
      <w:proofErr w:type="gramStart"/>
      <w:r w:rsidRPr="00907924">
        <w:t>Box</w:t>
      </w:r>
      <w:proofErr w:type="gramEnd"/>
      <w:r w:rsidRPr="00907924">
        <w:t xml:space="preserve"> will be removed before waterproofing is applied. </w:t>
      </w:r>
      <w:proofErr w:type="gramStart"/>
      <w:r w:rsidRPr="00907924">
        <w:t>General</w:t>
      </w:r>
      <w:proofErr w:type="gramEnd"/>
      <w:r w:rsidRPr="00907924">
        <w:t xml:space="preserve"> Contractor will waterproof wall and opening, after which Electrical Contractor will install outlet box. General Contractor will grout around box. Set boxes carefully so that cover plates </w:t>
      </w:r>
      <w:proofErr w:type="gramStart"/>
      <w:r w:rsidRPr="00907924">
        <w:t>will be</w:t>
      </w:r>
      <w:proofErr w:type="gramEnd"/>
      <w:r w:rsidRPr="00907924">
        <w:t xml:space="preserve"> flush.</w:t>
      </w:r>
    </w:p>
    <w:p w14:paraId="6FA5FED8" w14:textId="77777777" w:rsidR="00DE6745" w:rsidRPr="00907924" w:rsidRDefault="00DE6745">
      <w:pPr>
        <w:widowControl w:val="0"/>
        <w:jc w:val="both"/>
      </w:pPr>
    </w:p>
    <w:p w14:paraId="4E2E8653" w14:textId="77777777" w:rsidR="00DE6745" w:rsidRPr="00907924" w:rsidRDefault="00DE6745">
      <w:pPr>
        <w:pStyle w:val="Level2"/>
        <w:numPr>
          <w:ilvl w:val="1"/>
          <w:numId w:val="3"/>
        </w:numPr>
        <w:jc w:val="both"/>
      </w:pPr>
      <w:r w:rsidRPr="00907924">
        <w:t xml:space="preserve">Install conduit bodies </w:t>
      </w:r>
      <w:proofErr w:type="gramStart"/>
      <w:r w:rsidRPr="00907924">
        <w:t>where</w:t>
      </w:r>
      <w:proofErr w:type="gramEnd"/>
      <w:r w:rsidRPr="00907924">
        <w:t xml:space="preserve"> shown or where required for sharp bends and/or aesthetics in raceway system. Do not use in lieu of </w:t>
      </w:r>
      <w:proofErr w:type="spellStart"/>
      <w:r w:rsidRPr="00907924">
        <w:t>pullboxes</w:t>
      </w:r>
      <w:proofErr w:type="spellEnd"/>
      <w:r w:rsidRPr="00907924">
        <w:t xml:space="preserve"> except in limited space or as directed by Architect.</w:t>
      </w:r>
    </w:p>
    <w:p w14:paraId="69E400AE" w14:textId="77777777" w:rsidR="008A5195" w:rsidRPr="00907924" w:rsidRDefault="008A5195" w:rsidP="008A5195">
      <w:pPr>
        <w:pStyle w:val="ListParagraph"/>
      </w:pPr>
    </w:p>
    <w:p w14:paraId="6AFB0DF1" w14:textId="77777777" w:rsidR="008A5195" w:rsidRPr="00907924" w:rsidRDefault="008A5195">
      <w:pPr>
        <w:pStyle w:val="Level2"/>
        <w:numPr>
          <w:ilvl w:val="1"/>
          <w:numId w:val="3"/>
        </w:numPr>
        <w:jc w:val="both"/>
      </w:pPr>
      <w:r w:rsidRPr="00907924">
        <w:t xml:space="preserve">All junction boxes shall be color coded as required </w:t>
      </w:r>
      <w:proofErr w:type="gramStart"/>
      <w:r w:rsidRPr="00907924">
        <w:t>per</w:t>
      </w:r>
      <w:proofErr w:type="gramEnd"/>
      <w:r w:rsidRPr="00907924">
        <w:t xml:space="preserve"> FBC rule 419.3.11.14.</w:t>
      </w:r>
    </w:p>
    <w:p w14:paraId="3C52C49F" w14:textId="77777777" w:rsidR="00DE6745" w:rsidRPr="00907924" w:rsidRDefault="00DE6745">
      <w:pPr>
        <w:widowControl w:val="0"/>
        <w:jc w:val="both"/>
      </w:pPr>
    </w:p>
    <w:p w14:paraId="4E4DDB28" w14:textId="77777777" w:rsidR="00DE6745" w:rsidRPr="00907924" w:rsidRDefault="00DE6745">
      <w:pPr>
        <w:pStyle w:val="Level1"/>
        <w:numPr>
          <w:ilvl w:val="0"/>
          <w:numId w:val="3"/>
        </w:numPr>
        <w:jc w:val="both"/>
      </w:pPr>
      <w:r w:rsidRPr="00907924">
        <w:t>INSTALLATION OF JUNCTION BOXES:</w:t>
      </w:r>
    </w:p>
    <w:p w14:paraId="1BDD6DBE" w14:textId="77777777" w:rsidR="00DE6745" w:rsidRPr="00907924" w:rsidRDefault="00DE6745">
      <w:pPr>
        <w:widowControl w:val="0"/>
        <w:jc w:val="both"/>
      </w:pPr>
    </w:p>
    <w:p w14:paraId="18C7CE32" w14:textId="77777777" w:rsidR="00DE6745" w:rsidRPr="00907924" w:rsidRDefault="00DE6745">
      <w:pPr>
        <w:pStyle w:val="Level2"/>
        <w:numPr>
          <w:ilvl w:val="1"/>
          <w:numId w:val="3"/>
        </w:numPr>
        <w:jc w:val="both"/>
      </w:pPr>
      <w:r w:rsidRPr="00907924">
        <w:t xml:space="preserve">All junction boxes </w:t>
      </w:r>
      <w:proofErr w:type="gramStart"/>
      <w:r w:rsidRPr="00907924">
        <w:t>shall</w:t>
      </w:r>
      <w:proofErr w:type="gramEnd"/>
      <w:r w:rsidRPr="00907924">
        <w:t xml:space="preserve"> be accessible.</w:t>
      </w:r>
    </w:p>
    <w:p w14:paraId="443E022C" w14:textId="77777777" w:rsidR="00DE6745" w:rsidRPr="00907924" w:rsidRDefault="00DE6745">
      <w:pPr>
        <w:widowControl w:val="0"/>
        <w:jc w:val="both"/>
      </w:pPr>
    </w:p>
    <w:p w14:paraId="19E619B2" w14:textId="77777777" w:rsidR="00DE6745" w:rsidRPr="00907924" w:rsidRDefault="00DE6745">
      <w:pPr>
        <w:pStyle w:val="Level2"/>
        <w:numPr>
          <w:ilvl w:val="1"/>
          <w:numId w:val="3"/>
        </w:numPr>
        <w:jc w:val="both"/>
      </w:pPr>
      <w:r w:rsidRPr="00907924">
        <w:t>Securely fastened to structure.</w:t>
      </w:r>
    </w:p>
    <w:p w14:paraId="2B746E9F" w14:textId="77777777" w:rsidR="00DE6745" w:rsidRPr="00907924" w:rsidRDefault="00DE6745">
      <w:pPr>
        <w:widowControl w:val="0"/>
        <w:jc w:val="both"/>
      </w:pPr>
    </w:p>
    <w:p w14:paraId="2CC4A301" w14:textId="77777777" w:rsidR="00DE6745" w:rsidRPr="00907924" w:rsidRDefault="00DE6745">
      <w:pPr>
        <w:pStyle w:val="Level2"/>
        <w:numPr>
          <w:ilvl w:val="1"/>
          <w:numId w:val="3"/>
        </w:numPr>
        <w:jc w:val="both"/>
      </w:pPr>
      <w:r w:rsidRPr="00907924">
        <w:t xml:space="preserve">Exterior </w:t>
      </w:r>
      <w:proofErr w:type="gramStart"/>
      <w:r w:rsidRPr="00907924">
        <w:t>below grade boxes</w:t>
      </w:r>
      <w:proofErr w:type="gramEnd"/>
      <w:r w:rsidRPr="00907924">
        <w:t xml:space="preserve"> shall be embedded 6" of concrete on sides and bottom.  </w:t>
      </w:r>
      <w:proofErr w:type="gramStart"/>
      <w:r w:rsidRPr="00907924">
        <w:t>Top</w:t>
      </w:r>
      <w:proofErr w:type="gramEnd"/>
      <w:r w:rsidRPr="00907924">
        <w:t xml:space="preserve"> shall be level with finished grade unless shown otherwise.</w:t>
      </w:r>
    </w:p>
    <w:p w14:paraId="0EAE1DA8" w14:textId="77777777" w:rsidR="00DE6745" w:rsidRPr="00907924" w:rsidRDefault="00DE6745">
      <w:pPr>
        <w:widowControl w:val="0"/>
        <w:jc w:val="both"/>
      </w:pPr>
    </w:p>
    <w:p w14:paraId="48B463AA" w14:textId="77777777" w:rsidR="00DE6745" w:rsidRPr="00907924" w:rsidRDefault="00DE6745">
      <w:pPr>
        <w:pStyle w:val="Level2"/>
        <w:numPr>
          <w:ilvl w:val="1"/>
          <w:numId w:val="3"/>
        </w:numPr>
        <w:jc w:val="both"/>
      </w:pPr>
      <w:r w:rsidRPr="00907924">
        <w:t xml:space="preserve">There shall be no more knockouts opened in any box than are </w:t>
      </w:r>
      <w:proofErr w:type="gramStart"/>
      <w:r w:rsidRPr="00907924">
        <w:t>actually required</w:t>
      </w:r>
      <w:proofErr w:type="gramEnd"/>
      <w:r w:rsidRPr="00907924">
        <w:t>.</w:t>
      </w:r>
    </w:p>
    <w:p w14:paraId="4B603BFC" w14:textId="77777777" w:rsidR="00DE6745" w:rsidRPr="00907924" w:rsidRDefault="00DE6745">
      <w:pPr>
        <w:widowControl w:val="0"/>
        <w:jc w:val="both"/>
      </w:pPr>
    </w:p>
    <w:p w14:paraId="45EA1A79" w14:textId="77777777" w:rsidR="00DE6745" w:rsidRPr="00907924" w:rsidRDefault="00DE6745">
      <w:pPr>
        <w:pStyle w:val="Level2"/>
        <w:numPr>
          <w:ilvl w:val="1"/>
          <w:numId w:val="3"/>
        </w:numPr>
        <w:jc w:val="both"/>
      </w:pPr>
      <w:r w:rsidRPr="00907924">
        <w:t>Protection during construction.</w:t>
      </w:r>
    </w:p>
    <w:p w14:paraId="41066B53" w14:textId="77777777" w:rsidR="00DE6745" w:rsidRPr="00907924" w:rsidRDefault="00DE6745">
      <w:pPr>
        <w:widowControl w:val="0"/>
        <w:jc w:val="both"/>
      </w:pPr>
    </w:p>
    <w:p w14:paraId="2E50210D" w14:textId="77777777" w:rsidR="00DE6745" w:rsidRPr="00907924" w:rsidRDefault="00DE6745">
      <w:pPr>
        <w:pStyle w:val="Level2"/>
        <w:numPr>
          <w:ilvl w:val="1"/>
          <w:numId w:val="3"/>
        </w:numPr>
        <w:jc w:val="both"/>
      </w:pPr>
      <w:r w:rsidRPr="00907924">
        <w:t>Identify. See Section on Electrical Identification.</w:t>
      </w:r>
    </w:p>
    <w:p w14:paraId="5310B7A7" w14:textId="77777777" w:rsidR="00DE6745" w:rsidRPr="00907924" w:rsidRDefault="00DE6745">
      <w:pPr>
        <w:widowControl w:val="0"/>
        <w:jc w:val="both"/>
      </w:pPr>
    </w:p>
    <w:p w14:paraId="436269E5" w14:textId="77777777" w:rsidR="00DE6745" w:rsidRPr="00907924" w:rsidRDefault="00DE6745" w:rsidP="00E44CAF">
      <w:pPr>
        <w:pStyle w:val="Level1"/>
        <w:keepNext/>
        <w:numPr>
          <w:ilvl w:val="0"/>
          <w:numId w:val="3"/>
        </w:numPr>
        <w:jc w:val="both"/>
      </w:pPr>
      <w:r w:rsidRPr="00907924">
        <w:t xml:space="preserve">INSTALLATION OF GUTTERS: </w:t>
      </w:r>
    </w:p>
    <w:p w14:paraId="31854312" w14:textId="77777777" w:rsidR="00DE6745" w:rsidRPr="00907924" w:rsidRDefault="00DE6745" w:rsidP="00E44CAF">
      <w:pPr>
        <w:keepNext/>
        <w:widowControl w:val="0"/>
        <w:jc w:val="both"/>
      </w:pPr>
    </w:p>
    <w:p w14:paraId="606ACAF3" w14:textId="77777777" w:rsidR="00DE6745" w:rsidRPr="00907924" w:rsidRDefault="00DE6745">
      <w:pPr>
        <w:pStyle w:val="Level2"/>
        <w:numPr>
          <w:ilvl w:val="1"/>
          <w:numId w:val="3"/>
        </w:numPr>
        <w:jc w:val="both"/>
      </w:pPr>
      <w:r w:rsidRPr="00907924">
        <w:t xml:space="preserve">Mount gutters on 3/4" thick pressboard backboard, sized for devices to be mounted, 2 coats of </w:t>
      </w:r>
      <w:proofErr w:type="gramStart"/>
      <w:r w:rsidRPr="00907924">
        <w:t>fire retardant</w:t>
      </w:r>
      <w:proofErr w:type="gramEnd"/>
      <w:r w:rsidRPr="00907924">
        <w:t xml:space="preserve"> paint (install label on board), mount all equipment thereon.</w:t>
      </w:r>
    </w:p>
    <w:p w14:paraId="7BF8BC11" w14:textId="77777777" w:rsidR="00DE6745" w:rsidRPr="00907924" w:rsidRDefault="00DE6745">
      <w:pPr>
        <w:widowControl w:val="0"/>
        <w:jc w:val="both"/>
      </w:pPr>
    </w:p>
    <w:p w14:paraId="1053D8AE" w14:textId="77777777" w:rsidR="00DE6745" w:rsidRPr="00907924" w:rsidRDefault="00DE6745">
      <w:pPr>
        <w:pStyle w:val="Level2"/>
        <w:numPr>
          <w:ilvl w:val="1"/>
          <w:numId w:val="3"/>
        </w:numPr>
        <w:jc w:val="both"/>
      </w:pPr>
      <w:r w:rsidRPr="00907924">
        <w:t>Run conductors in gutter without reduction in size, entire length of gutter.</w:t>
      </w:r>
    </w:p>
    <w:p w14:paraId="7BAC5277" w14:textId="77777777" w:rsidR="00DE6745" w:rsidRPr="00907924" w:rsidRDefault="00DE6745">
      <w:pPr>
        <w:widowControl w:val="0"/>
        <w:jc w:val="both"/>
      </w:pPr>
    </w:p>
    <w:p w14:paraId="1CE49578" w14:textId="77777777" w:rsidR="00DE6745" w:rsidRPr="00907924" w:rsidRDefault="00DE6745">
      <w:pPr>
        <w:pStyle w:val="Level2"/>
        <w:numPr>
          <w:ilvl w:val="1"/>
          <w:numId w:val="3"/>
        </w:numPr>
        <w:jc w:val="both"/>
      </w:pPr>
      <w:r w:rsidRPr="00907924">
        <w:t>Connect individual taps from conductor to tapped device with ILSCO insulated tap devices sized for conductors used.</w:t>
      </w:r>
    </w:p>
    <w:p w14:paraId="0846E85A" w14:textId="77777777" w:rsidR="00DE6745" w:rsidRPr="00907924" w:rsidRDefault="00DE6745">
      <w:pPr>
        <w:widowControl w:val="0"/>
        <w:jc w:val="both"/>
      </w:pPr>
    </w:p>
    <w:p w14:paraId="234C6A50" w14:textId="77777777" w:rsidR="00DE6745" w:rsidRPr="00907924" w:rsidRDefault="00DE6745">
      <w:pPr>
        <w:pStyle w:val="Level2"/>
        <w:numPr>
          <w:ilvl w:val="1"/>
          <w:numId w:val="3"/>
        </w:numPr>
        <w:jc w:val="both"/>
      </w:pPr>
      <w:r w:rsidRPr="00907924">
        <w:t>Gutter Tops: for copper conductors shall be ILSCO type GTA or PTA with GTC or PTC insulating covers or by “TEE” compression lugs as manufactured by Anderson or Burndy, wrapped with Scotch #33 electrical tape to a thickness which equals insulation level of wire.</w:t>
      </w:r>
    </w:p>
    <w:p w14:paraId="45973995" w14:textId="77777777" w:rsidR="00DE6745" w:rsidRPr="00907924" w:rsidRDefault="00DE6745">
      <w:pPr>
        <w:widowControl w:val="0"/>
        <w:jc w:val="both"/>
        <w:rPr>
          <w:u w:val="single"/>
        </w:rPr>
      </w:pPr>
    </w:p>
    <w:p w14:paraId="5588DDA6" w14:textId="77777777" w:rsidR="00DE6745" w:rsidRPr="00907924" w:rsidRDefault="00DE6745">
      <w:pPr>
        <w:widowControl w:val="0"/>
        <w:spacing w:line="0" w:lineRule="atLeast"/>
        <w:jc w:val="center"/>
      </w:pPr>
      <w:r w:rsidRPr="00907924">
        <w:t>END OF SECTION</w:t>
      </w:r>
    </w:p>
    <w:sectPr w:rsidR="00DE6745" w:rsidRPr="00907924" w:rsidSect="00FF46BB">
      <w:headerReference w:type="even" r:id="rId7"/>
      <w:headerReference w:type="default" r:id="rId8"/>
      <w:footerReference w:type="default" r:id="rId9"/>
      <w:footnotePr>
        <w:numFmt w:val="lowerLetter"/>
      </w:footnotePr>
      <w:endnotePr>
        <w:numFmt w:val="lowerLetter"/>
      </w:endnotePr>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9F120" w14:textId="77777777" w:rsidR="00C328F9" w:rsidRDefault="00C328F9">
      <w:r>
        <w:separator/>
      </w:r>
    </w:p>
  </w:endnote>
  <w:endnote w:type="continuationSeparator" w:id="0">
    <w:p w14:paraId="5F7A3982" w14:textId="77777777" w:rsidR="00C328F9" w:rsidRDefault="00C3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D628" w14:textId="77777777" w:rsidR="00E268FD" w:rsidRDefault="00E268FD" w:rsidP="00E268FD">
    <w:pPr>
      <w:tabs>
        <w:tab w:val="right" w:pos="9216"/>
      </w:tabs>
      <w:rPr>
        <w:bCs/>
        <w:szCs w:val="18"/>
      </w:rPr>
    </w:pPr>
  </w:p>
  <w:p w14:paraId="7A2498D7" w14:textId="77777777" w:rsidR="00907924" w:rsidRPr="00907924" w:rsidRDefault="00FF46BB" w:rsidP="00E268FD">
    <w:pPr>
      <w:tabs>
        <w:tab w:val="right" w:pos="9360"/>
      </w:tabs>
      <w:rPr>
        <w:bCs/>
        <w:szCs w:val="18"/>
      </w:rPr>
    </w:pPr>
    <w:r w:rsidRPr="00907924">
      <w:rPr>
        <w:bCs/>
        <w:szCs w:val="18"/>
      </w:rPr>
      <w:t>OUTLET BOXES, JUNCTION BOXES AND GUTTERS</w:t>
    </w:r>
    <w:r w:rsidR="00E268FD">
      <w:rPr>
        <w:bCs/>
        <w:szCs w:val="18"/>
      </w:rPr>
      <w:tab/>
      <w:t xml:space="preserve">26 0533.01 - </w:t>
    </w:r>
    <w:r w:rsidR="00E268FD" w:rsidRPr="00E268FD">
      <w:rPr>
        <w:bCs/>
        <w:szCs w:val="18"/>
      </w:rPr>
      <w:fldChar w:fldCharType="begin"/>
    </w:r>
    <w:r w:rsidR="00E268FD" w:rsidRPr="00E268FD">
      <w:rPr>
        <w:bCs/>
        <w:szCs w:val="18"/>
      </w:rPr>
      <w:instrText xml:space="preserve"> PAGE   \* MERGEFORMAT </w:instrText>
    </w:r>
    <w:r w:rsidR="00E268FD" w:rsidRPr="00E268FD">
      <w:rPr>
        <w:bCs/>
        <w:szCs w:val="18"/>
      </w:rPr>
      <w:fldChar w:fldCharType="separate"/>
    </w:r>
    <w:r w:rsidR="00E268FD">
      <w:rPr>
        <w:bCs/>
        <w:noProof/>
        <w:szCs w:val="18"/>
      </w:rPr>
      <w:t>3</w:t>
    </w:r>
    <w:r w:rsidR="00E268FD" w:rsidRPr="00E268FD">
      <w:rPr>
        <w:bCs/>
        <w:noProof/>
        <w:szCs w:val="18"/>
      </w:rPr>
      <w:fldChar w:fldCharType="end"/>
    </w:r>
  </w:p>
  <w:p w14:paraId="690867EA" w14:textId="77777777" w:rsidR="00907924" w:rsidRPr="00907924" w:rsidRDefault="00E268FD" w:rsidP="00E268FD">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E3DE9" w14:textId="77777777" w:rsidR="00C328F9" w:rsidRDefault="00C328F9">
      <w:r>
        <w:separator/>
      </w:r>
    </w:p>
  </w:footnote>
  <w:footnote w:type="continuationSeparator" w:id="0">
    <w:p w14:paraId="069285D1" w14:textId="77777777" w:rsidR="00C328F9" w:rsidRDefault="00C32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B750B" w14:textId="77777777" w:rsidR="000B5666" w:rsidRDefault="000B5666" w:rsidP="000B5666">
    <w:pPr>
      <w:tabs>
        <w:tab w:val="center" w:pos="1210"/>
        <w:tab w:val="right" w:pos="9240"/>
      </w:tabs>
      <w:rPr>
        <w:rFonts w:ascii="Times" w:hAnsi="Times"/>
      </w:rPr>
    </w:pPr>
    <w:r>
      <w:rPr>
        <w:rFonts w:ascii="Times" w:hAnsi="Times"/>
      </w:rPr>
      <w:t>40-Bed DeNovo</w:t>
    </w:r>
  </w:p>
  <w:p w14:paraId="06A5E737" w14:textId="77777777" w:rsidR="000B5666" w:rsidRDefault="000B5666" w:rsidP="000B5666">
    <w:pPr>
      <w:tabs>
        <w:tab w:val="center" w:pos="1210"/>
        <w:tab w:val="right" w:pos="9240"/>
      </w:tabs>
      <w:rPr>
        <w:rFonts w:ascii="Times" w:hAnsi="Times"/>
      </w:rPr>
    </w:pPr>
    <w:r>
      <w:rPr>
        <w:rFonts w:ascii="Times" w:hAnsi="Times"/>
      </w:rPr>
      <w:t>Encompass Health Rehabilitation Hospital</w:t>
    </w:r>
  </w:p>
  <w:p w14:paraId="25A3CFA5" w14:textId="77777777" w:rsidR="000B5666" w:rsidRDefault="000B5666" w:rsidP="000B5666">
    <w:pPr>
      <w:tabs>
        <w:tab w:val="center" w:pos="1210"/>
        <w:tab w:val="right" w:pos="9240"/>
      </w:tabs>
      <w:rPr>
        <w:rFonts w:ascii="Times" w:hAnsi="Times"/>
      </w:rPr>
    </w:pPr>
    <w:r>
      <w:rPr>
        <w:rFonts w:ascii="Times" w:hAnsi="Times"/>
      </w:rPr>
      <w:t>Katy, Texas</w:t>
    </w:r>
  </w:p>
  <w:p w14:paraId="1861BC4B" w14:textId="77777777" w:rsidR="000B5666" w:rsidRDefault="000B5666" w:rsidP="000B5666">
    <w:pPr>
      <w:tabs>
        <w:tab w:val="center" w:pos="1440"/>
        <w:tab w:val="right" w:pos="6795"/>
      </w:tabs>
      <w:rPr>
        <w:rFonts w:ascii="Times" w:hAnsi="Times"/>
      </w:rPr>
    </w:pPr>
    <w:r>
      <w:rPr>
        <w:rFonts w:ascii="Times" w:hAnsi="Times"/>
      </w:rPr>
      <w:t>GS&amp;P Project 43101.00</w:t>
    </w:r>
  </w:p>
  <w:p w14:paraId="78814A6E" w14:textId="77777777" w:rsidR="00821930" w:rsidRPr="008C78AD" w:rsidRDefault="00821930" w:rsidP="00821930">
    <w:pPr>
      <w:tabs>
        <w:tab w:val="center" w:pos="4608"/>
        <w:tab w:val="right" w:pos="9216"/>
      </w:tabs>
      <w:rPr>
        <w:sz w:val="22"/>
        <w:szCs w:val="22"/>
      </w:rPr>
    </w:pPr>
  </w:p>
  <w:p w14:paraId="13115F37" w14:textId="77777777" w:rsidR="00821930" w:rsidRPr="008C78AD" w:rsidRDefault="00821930" w:rsidP="00821930">
    <w:pPr>
      <w:tabs>
        <w:tab w:val="center" w:pos="4608"/>
        <w:tab w:val="right" w:pos="9216"/>
      </w:tabs>
      <w:rPr>
        <w:b/>
        <w:bCs/>
        <w:sz w:val="22"/>
        <w:szCs w:val="22"/>
      </w:rPr>
    </w:pPr>
    <w:r w:rsidRPr="00821930">
      <w:rPr>
        <w:b/>
        <w:bCs/>
        <w:sz w:val="22"/>
        <w:szCs w:val="22"/>
      </w:rPr>
      <w:t>OUTLET BOXES, JUNCTION BOXES AND GUTTERS</w:t>
    </w:r>
  </w:p>
  <w:p w14:paraId="1C7E8132" w14:textId="77777777" w:rsidR="00821930" w:rsidRPr="008C78AD" w:rsidRDefault="00821930" w:rsidP="00821930">
    <w:pPr>
      <w:tabs>
        <w:tab w:val="center" w:pos="4608"/>
        <w:tab w:val="right" w:pos="9216"/>
      </w:tabs>
      <w:rPr>
        <w:b/>
        <w:bCs/>
        <w:sz w:val="22"/>
        <w:szCs w:val="22"/>
      </w:rPr>
    </w:pPr>
    <w:r>
      <w:rPr>
        <w:noProof/>
        <w:sz w:val="22"/>
        <w:szCs w:val="22"/>
      </w:rPr>
      <mc:AlternateContent>
        <mc:Choice Requires="wps">
          <w:drawing>
            <wp:anchor distT="0" distB="0" distL="114300" distR="114300" simplePos="0" relativeHeight="251658752" behindDoc="0" locked="0" layoutInCell="0" allowOverlap="1" wp14:anchorId="3D157854" wp14:editId="7BB5F612">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C33EBC"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3C2F2831" w14:textId="77777777" w:rsidR="00821930" w:rsidRDefault="00821930" w:rsidP="00821930">
    <w:pPr>
      <w:pStyle w:val="Header"/>
      <w:rPr>
        <w:rStyle w:val="PageNumber"/>
        <w:b/>
        <w:bCs/>
        <w:sz w:val="22"/>
        <w:szCs w:val="22"/>
      </w:rPr>
    </w:pPr>
    <w:r w:rsidRPr="008C78AD">
      <w:rPr>
        <w:b/>
        <w:bCs/>
        <w:sz w:val="22"/>
        <w:szCs w:val="22"/>
      </w:rPr>
      <w:t xml:space="preserve">Section </w:t>
    </w:r>
    <w:r>
      <w:rPr>
        <w:b/>
        <w:bCs/>
        <w:sz w:val="22"/>
        <w:szCs w:val="22"/>
      </w:rPr>
      <w:t>26 0533.01</w:t>
    </w:r>
    <w:r w:rsidRPr="008C78AD">
      <w:rPr>
        <w:b/>
        <w:bCs/>
        <w:sz w:val="22"/>
        <w:szCs w:val="22"/>
      </w:rPr>
      <w:t xml:space="preserve"> –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FF46BB">
      <w:rPr>
        <w:b/>
        <w:bCs/>
        <w:noProof/>
        <w:sz w:val="22"/>
        <w:szCs w:val="22"/>
      </w:rPr>
      <w:t>2</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FF46BB">
      <w:rPr>
        <w:rStyle w:val="PageNumber"/>
        <w:b/>
        <w:bCs/>
        <w:noProof/>
        <w:sz w:val="22"/>
        <w:szCs w:val="22"/>
      </w:rPr>
      <w:t>4</w:t>
    </w:r>
    <w:r w:rsidRPr="008C78AD">
      <w:rPr>
        <w:rStyle w:val="PageNumber"/>
        <w:b/>
        <w:bCs/>
        <w:sz w:val="22"/>
        <w:szCs w:val="22"/>
      </w:rPr>
      <w:fldChar w:fldCharType="end"/>
    </w:r>
  </w:p>
  <w:p w14:paraId="7825AF26" w14:textId="77777777" w:rsidR="00821930" w:rsidRDefault="00821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B7A18" w14:textId="108C0E52" w:rsidR="00E268FD" w:rsidRPr="00580E37" w:rsidRDefault="00E268FD" w:rsidP="00E268FD">
    <w:pPr>
      <w:pStyle w:val="Header"/>
      <w:tabs>
        <w:tab w:val="clear" w:pos="8640"/>
        <w:tab w:val="right" w:pos="9360"/>
      </w:tabs>
      <w:rPr>
        <w:caps/>
        <w:szCs w:val="18"/>
      </w:rPr>
    </w:pPr>
    <w:r w:rsidRPr="00580E37">
      <w:rPr>
        <w:rStyle w:val="CPR"/>
        <w:caps/>
        <w:szCs w:val="18"/>
      </w:rPr>
      <w:t xml:space="preserve">Encompass Health Rehabilitation </w:t>
    </w:r>
    <w:r w:rsidRPr="00580E37">
      <w:rPr>
        <w:caps/>
        <w:szCs w:val="18"/>
      </w:rPr>
      <w:tab/>
    </w:r>
    <w:r>
      <w:rPr>
        <w:caps/>
        <w:szCs w:val="18"/>
      </w:rPr>
      <w:tab/>
    </w:r>
    <w:r w:rsidRPr="00580E37">
      <w:rPr>
        <w:caps/>
        <w:szCs w:val="18"/>
      </w:rPr>
      <w:t>42002</w:t>
    </w:r>
  </w:p>
  <w:p w14:paraId="0C67DF29" w14:textId="3780320A" w:rsidR="00E268FD" w:rsidRPr="00580E37" w:rsidRDefault="00E268FD" w:rsidP="00E268FD">
    <w:pPr>
      <w:pStyle w:val="Header"/>
      <w:rPr>
        <w:caps/>
        <w:szCs w:val="18"/>
      </w:rPr>
    </w:pPr>
  </w:p>
  <w:p w14:paraId="07E8E5DD" w14:textId="77777777" w:rsidR="00E268FD" w:rsidRDefault="00E268FD" w:rsidP="00E26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18001DC"/>
    <w:lvl w:ilvl="0">
      <w:start w:val="1"/>
      <w:numFmt w:val="decimal"/>
      <w:pStyle w:val="Level1"/>
      <w:lvlText w:val="1.%1"/>
      <w:lvlJc w:val="left"/>
      <w:pPr>
        <w:tabs>
          <w:tab w:val="num" w:pos="864"/>
        </w:tabs>
        <w:ind w:left="864" w:hanging="864"/>
      </w:pPr>
      <w:rPr>
        <w:rFonts w:ascii="Arial" w:hAnsi="Arial" w:cs="Arial" w:hint="default"/>
        <w:b w:val="0"/>
        <w:i w:val="0"/>
        <w:sz w:val="18"/>
        <w:szCs w:val="18"/>
      </w:rPr>
    </w:lvl>
    <w:lvl w:ilvl="1">
      <w:start w:val="1"/>
      <w:numFmt w:val="upperLetter"/>
      <w:pStyle w:val="A"/>
      <w:lvlText w:val="%2."/>
      <w:lvlJc w:val="left"/>
      <w:pPr>
        <w:tabs>
          <w:tab w:val="num" w:pos="864"/>
        </w:tabs>
        <w:ind w:left="864" w:hanging="576"/>
      </w:pPr>
      <w:rPr>
        <w:rFonts w:ascii="Arial" w:hAnsi="Arial" w:cs="Arial" w:hint="default"/>
        <w:b w:val="0"/>
        <w:i w:val="0"/>
        <w:sz w:val="18"/>
        <w:szCs w:val="18"/>
      </w:rPr>
    </w:lvl>
    <w:lvl w:ilvl="2">
      <w:start w:val="1"/>
      <w:numFmt w:val="decimal"/>
      <w:pStyle w:val="1"/>
      <w:lvlText w:val="%3."/>
      <w:lvlJc w:val="left"/>
      <w:pPr>
        <w:tabs>
          <w:tab w:val="num" w:pos="1440"/>
        </w:tabs>
        <w:ind w:left="1440" w:hanging="576"/>
      </w:pPr>
      <w:rPr>
        <w:rFonts w:ascii="Arial" w:hAnsi="Arial" w:hint="default"/>
        <w:b w:val="0"/>
        <w:i w:val="0"/>
        <w:sz w:val="20"/>
      </w:rPr>
    </w:lvl>
    <w:lvl w:ilvl="3">
      <w:start w:val="1"/>
      <w:numFmt w:val="lowerLetter"/>
      <w:pStyle w:val="a4"/>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numFmt w:val="lowerRoman"/>
      <w:lvlText w:val="%9."/>
      <w:lvlJc w:val="left"/>
      <w:pPr>
        <w:tabs>
          <w:tab w:val="num" w:pos="3240"/>
        </w:tabs>
        <w:ind w:left="3240" w:hanging="360"/>
      </w:pPr>
      <w:rPr>
        <w:rFonts w:hint="default"/>
      </w:rPr>
    </w:lvl>
  </w:abstractNum>
  <w:abstractNum w:abstractNumId="1" w15:restartNumberingAfterBreak="0">
    <w:nsid w:val="00000002"/>
    <w:multiLevelType w:val="multilevel"/>
    <w:tmpl w:val="B44C5AA2"/>
    <w:lvl w:ilvl="0">
      <w:start w:val="1"/>
      <w:numFmt w:val="decimal"/>
      <w:lvlText w:val="2.%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2" w15:restartNumberingAfterBreak="0">
    <w:nsid w:val="00000003"/>
    <w:multiLevelType w:val="multilevel"/>
    <w:tmpl w:val="5C4A143C"/>
    <w:lvl w:ilvl="0">
      <w:start w:val="1"/>
      <w:numFmt w:val="decimal"/>
      <w:lvlText w:val="3.%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sz w:val="18"/>
        <w:szCs w:val="18"/>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2"/>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3" w15:restartNumberingAfterBreak="0">
    <w:nsid w:val="03E635F3"/>
    <w:multiLevelType w:val="multilevel"/>
    <w:tmpl w:val="F01C1126"/>
    <w:lvl w:ilvl="0">
      <w:start w:val="1"/>
      <w:numFmt w:val="decimal"/>
      <w:lvlText w:val="3.%1"/>
      <w:lvlJc w:val="left"/>
      <w:pPr>
        <w:tabs>
          <w:tab w:val="num" w:pos="0"/>
        </w:tabs>
        <w:ind w:left="720" w:hanging="720"/>
      </w:pPr>
      <w:rPr>
        <w:rFonts w:hint="default"/>
      </w:rPr>
    </w:lvl>
    <w:lvl w:ilvl="1">
      <w:start w:val="1"/>
      <w:numFmt w:val="upperLetter"/>
      <w:lvlText w:val="%2."/>
      <w:lvlJc w:val="left"/>
      <w:pPr>
        <w:tabs>
          <w:tab w:val="num" w:pos="0"/>
        </w:tabs>
        <w:ind w:left="1440" w:hanging="720"/>
      </w:pPr>
      <w:rPr>
        <w:rFonts w:hint="default"/>
      </w:rPr>
    </w:lvl>
    <w:lvl w:ilvl="2">
      <w:start w:val="1"/>
      <w:numFmt w:val="decimal"/>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4" w15:restartNumberingAfterBreak="0">
    <w:nsid w:val="0EA46681"/>
    <w:multiLevelType w:val="multilevel"/>
    <w:tmpl w:val="9E6E5C20"/>
    <w:lvl w:ilvl="0">
      <w:start w:val="1"/>
      <w:numFmt w:val="decimal"/>
      <w:lvlText w:val="1.%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
        </w:tabs>
        <w:ind w:left="0" w:firstLine="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5" w15:restartNumberingAfterBreak="0">
    <w:nsid w:val="146D508B"/>
    <w:multiLevelType w:val="multilevel"/>
    <w:tmpl w:val="9274F1DE"/>
    <w:lvl w:ilvl="0">
      <w:start w:val="1"/>
      <w:numFmt w:val="decimal"/>
      <w:lvlText w:val="2.%1"/>
      <w:lvlJc w:val="left"/>
      <w:pPr>
        <w:tabs>
          <w:tab w:val="num" w:pos="720"/>
        </w:tabs>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num w:numId="1" w16cid:durableId="246689774">
    <w:abstractNumId w:val="0"/>
  </w:num>
  <w:num w:numId="2" w16cid:durableId="1437556312">
    <w:abstractNumId w:val="1"/>
  </w:num>
  <w:num w:numId="3" w16cid:durableId="1347634668">
    <w:abstractNumId w:val="2"/>
  </w:num>
  <w:num w:numId="4" w16cid:durableId="403261865">
    <w:abstractNumId w:val="4"/>
  </w:num>
  <w:num w:numId="5" w16cid:durableId="594170099">
    <w:abstractNumId w:val="5"/>
  </w:num>
  <w:num w:numId="6" w16cid:durableId="2110730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6E"/>
    <w:rsid w:val="00000557"/>
    <w:rsid w:val="000200BD"/>
    <w:rsid w:val="0006626E"/>
    <w:rsid w:val="000707E1"/>
    <w:rsid w:val="000B5666"/>
    <w:rsid w:val="00204D19"/>
    <w:rsid w:val="002E3731"/>
    <w:rsid w:val="003A4A53"/>
    <w:rsid w:val="00424B17"/>
    <w:rsid w:val="00452695"/>
    <w:rsid w:val="004642CB"/>
    <w:rsid w:val="00490710"/>
    <w:rsid w:val="004B041B"/>
    <w:rsid w:val="004E4965"/>
    <w:rsid w:val="004E7B54"/>
    <w:rsid w:val="00523614"/>
    <w:rsid w:val="00541FB8"/>
    <w:rsid w:val="00542FB3"/>
    <w:rsid w:val="00585E1E"/>
    <w:rsid w:val="00590229"/>
    <w:rsid w:val="00611483"/>
    <w:rsid w:val="00621293"/>
    <w:rsid w:val="006B0755"/>
    <w:rsid w:val="006B5A09"/>
    <w:rsid w:val="007A2291"/>
    <w:rsid w:val="007F0892"/>
    <w:rsid w:val="00821930"/>
    <w:rsid w:val="008343D6"/>
    <w:rsid w:val="00867611"/>
    <w:rsid w:val="00886F78"/>
    <w:rsid w:val="008A5195"/>
    <w:rsid w:val="008E7889"/>
    <w:rsid w:val="008F73B4"/>
    <w:rsid w:val="00907924"/>
    <w:rsid w:val="00922A39"/>
    <w:rsid w:val="0092378F"/>
    <w:rsid w:val="00924B20"/>
    <w:rsid w:val="00930147"/>
    <w:rsid w:val="0095285D"/>
    <w:rsid w:val="0095377D"/>
    <w:rsid w:val="00974457"/>
    <w:rsid w:val="00A40D7B"/>
    <w:rsid w:val="00B15011"/>
    <w:rsid w:val="00B4447A"/>
    <w:rsid w:val="00BC0400"/>
    <w:rsid w:val="00BD3C99"/>
    <w:rsid w:val="00C328F9"/>
    <w:rsid w:val="00C409DA"/>
    <w:rsid w:val="00C81A5C"/>
    <w:rsid w:val="00CA0A37"/>
    <w:rsid w:val="00CB6AE8"/>
    <w:rsid w:val="00CC4A65"/>
    <w:rsid w:val="00D40A80"/>
    <w:rsid w:val="00D77414"/>
    <w:rsid w:val="00D921DD"/>
    <w:rsid w:val="00DE4BD1"/>
    <w:rsid w:val="00DE6745"/>
    <w:rsid w:val="00E268FD"/>
    <w:rsid w:val="00E44CAF"/>
    <w:rsid w:val="00E777D8"/>
    <w:rsid w:val="00EA7CCA"/>
    <w:rsid w:val="00F5166B"/>
    <w:rsid w:val="00F93BD6"/>
    <w:rsid w:val="00FA0ABA"/>
    <w:rsid w:val="00FD1FFD"/>
    <w:rsid w:val="00F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B45E27"/>
  <w15:docId w15:val="{5978BA14-ABC3-43DE-B799-E7CE1A0C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6BB"/>
    <w:rPr>
      <w:rFonts w:ascii="Arial" w:hAnsi="Arial"/>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paragraph" w:customStyle="1" w:styleId="Level1">
    <w:name w:val="Level 1"/>
    <w:basedOn w:val="Normal"/>
    <w:pPr>
      <w:widowControl w:val="0"/>
      <w:numPr>
        <w:numId w:val="1"/>
      </w:numPr>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link w:val="HeaderChar"/>
    <w:uiPriority w:val="99"/>
    <w:qFormat/>
    <w:pPr>
      <w:tabs>
        <w:tab w:val="center" w:pos="4320"/>
        <w:tab w:val="right" w:pos="8640"/>
      </w:tabs>
    </w:pPr>
  </w:style>
  <w:style w:type="character" w:styleId="PageNumber">
    <w:name w:val="page number"/>
    <w:basedOn w:val="DefaultParagraphFont"/>
  </w:style>
  <w:style w:type="paragraph" w:customStyle="1" w:styleId="A">
    <w:name w:val="A"/>
    <w:basedOn w:val="Normal"/>
    <w:pPr>
      <w:numPr>
        <w:ilvl w:val="1"/>
        <w:numId w:val="1"/>
      </w:numPr>
    </w:pPr>
  </w:style>
  <w:style w:type="paragraph" w:customStyle="1" w:styleId="1">
    <w:name w:val="1"/>
    <w:basedOn w:val="Normal"/>
    <w:pPr>
      <w:numPr>
        <w:ilvl w:val="2"/>
        <w:numId w:val="1"/>
      </w:numPr>
    </w:pPr>
  </w:style>
  <w:style w:type="paragraph" w:customStyle="1" w:styleId="a4">
    <w:name w:val="a4"/>
    <w:basedOn w:val="Normal"/>
    <w:pPr>
      <w:numPr>
        <w:ilvl w:val="3"/>
        <w:numId w:val="1"/>
      </w:numPr>
    </w:pPr>
  </w:style>
  <w:style w:type="character" w:customStyle="1" w:styleId="FooterChar">
    <w:name w:val="Footer Char"/>
    <w:basedOn w:val="DefaultParagraphFont"/>
    <w:link w:val="Footer"/>
    <w:rsid w:val="00924B20"/>
  </w:style>
  <w:style w:type="paragraph" w:styleId="ListParagraph">
    <w:name w:val="List Paragraph"/>
    <w:basedOn w:val="Normal"/>
    <w:uiPriority w:val="34"/>
    <w:qFormat/>
    <w:rsid w:val="008A5195"/>
    <w:pPr>
      <w:ind w:left="720"/>
    </w:pPr>
  </w:style>
  <w:style w:type="paragraph" w:styleId="BalloonText">
    <w:name w:val="Balloon Text"/>
    <w:basedOn w:val="Normal"/>
    <w:link w:val="BalloonTextChar"/>
    <w:uiPriority w:val="99"/>
    <w:unhideWhenUsed/>
    <w:rsid w:val="00821930"/>
    <w:pPr>
      <w:widowControl w:val="0"/>
      <w:autoSpaceDE w:val="0"/>
      <w:autoSpaceDN w:val="0"/>
      <w:adjustRightInd w:val="0"/>
    </w:pPr>
    <w:rPr>
      <w:rFonts w:ascii="Tahoma" w:hAnsi="Tahoma" w:cs="Tahoma"/>
      <w:sz w:val="16"/>
      <w:szCs w:val="16"/>
    </w:rPr>
  </w:style>
  <w:style w:type="character" w:customStyle="1" w:styleId="BalloonTextChar">
    <w:name w:val="Balloon Text Char"/>
    <w:basedOn w:val="DefaultParagraphFont"/>
    <w:link w:val="BalloonText"/>
    <w:uiPriority w:val="99"/>
    <w:rsid w:val="00821930"/>
    <w:rPr>
      <w:rFonts w:ascii="Tahoma" w:hAnsi="Tahoma" w:cs="Tahoma"/>
      <w:sz w:val="16"/>
      <w:szCs w:val="16"/>
    </w:rPr>
  </w:style>
  <w:style w:type="character" w:customStyle="1" w:styleId="HeaderChar">
    <w:name w:val="Header Char"/>
    <w:basedOn w:val="DefaultParagraphFont"/>
    <w:link w:val="Header"/>
    <w:uiPriority w:val="99"/>
    <w:rsid w:val="00821930"/>
  </w:style>
  <w:style w:type="character" w:customStyle="1" w:styleId="CPR">
    <w:name w:val="CPR"/>
    <w:basedOn w:val="DefaultParagraphFont"/>
    <w:rsid w:val="00E26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167903">
      <w:bodyDiv w:val="1"/>
      <w:marLeft w:val="0"/>
      <w:marRight w:val="0"/>
      <w:marTop w:val="0"/>
      <w:marBottom w:val="0"/>
      <w:divBdr>
        <w:top w:val="none" w:sz="0" w:space="0" w:color="auto"/>
        <w:left w:val="none" w:sz="0" w:space="0" w:color="auto"/>
        <w:bottom w:val="none" w:sz="0" w:space="0" w:color="auto"/>
        <w:right w:val="none" w:sz="0" w:space="0" w:color="auto"/>
      </w:divBdr>
    </w:div>
    <w:div w:id="915897543">
      <w:bodyDiv w:val="1"/>
      <w:marLeft w:val="0"/>
      <w:marRight w:val="0"/>
      <w:marTop w:val="0"/>
      <w:marBottom w:val="0"/>
      <w:divBdr>
        <w:top w:val="none" w:sz="0" w:space="0" w:color="auto"/>
        <w:left w:val="none" w:sz="0" w:space="0" w:color="auto"/>
        <w:bottom w:val="none" w:sz="0" w:space="0" w:color="auto"/>
        <w:right w:val="none" w:sz="0" w:space="0" w:color="auto"/>
      </w:divBdr>
    </w:div>
    <w:div w:id="1274095004">
      <w:bodyDiv w:val="1"/>
      <w:marLeft w:val="0"/>
      <w:marRight w:val="0"/>
      <w:marTop w:val="0"/>
      <w:marBottom w:val="0"/>
      <w:divBdr>
        <w:top w:val="none" w:sz="0" w:space="0" w:color="auto"/>
        <w:left w:val="none" w:sz="0" w:space="0" w:color="auto"/>
        <w:bottom w:val="none" w:sz="0" w:space="0" w:color="auto"/>
        <w:right w:val="none" w:sz="0" w:space="0" w:color="auto"/>
      </w:divBdr>
    </w:div>
    <w:div w:id="1359349848">
      <w:bodyDiv w:val="1"/>
      <w:marLeft w:val="0"/>
      <w:marRight w:val="0"/>
      <w:marTop w:val="0"/>
      <w:marBottom w:val="0"/>
      <w:divBdr>
        <w:top w:val="none" w:sz="0" w:space="0" w:color="auto"/>
        <w:left w:val="none" w:sz="0" w:space="0" w:color="auto"/>
        <w:bottom w:val="none" w:sz="0" w:space="0" w:color="auto"/>
        <w:right w:val="none" w:sz="0" w:space="0" w:color="auto"/>
      </w:divBdr>
    </w:div>
    <w:div w:id="1371150487">
      <w:bodyDiv w:val="1"/>
      <w:marLeft w:val="0"/>
      <w:marRight w:val="0"/>
      <w:marTop w:val="0"/>
      <w:marBottom w:val="0"/>
      <w:divBdr>
        <w:top w:val="none" w:sz="0" w:space="0" w:color="auto"/>
        <w:left w:val="none" w:sz="0" w:space="0" w:color="auto"/>
        <w:bottom w:val="none" w:sz="0" w:space="0" w:color="auto"/>
        <w:right w:val="none" w:sz="0" w:space="0" w:color="auto"/>
      </w:divBdr>
    </w:div>
    <w:div w:id="1634945330">
      <w:bodyDiv w:val="1"/>
      <w:marLeft w:val="0"/>
      <w:marRight w:val="0"/>
      <w:marTop w:val="0"/>
      <w:marBottom w:val="0"/>
      <w:divBdr>
        <w:top w:val="none" w:sz="0" w:space="0" w:color="auto"/>
        <w:left w:val="none" w:sz="0" w:space="0" w:color="auto"/>
        <w:bottom w:val="none" w:sz="0" w:space="0" w:color="auto"/>
        <w:right w:val="none" w:sz="0" w:space="0" w:color="auto"/>
      </w:divBdr>
    </w:div>
    <w:div w:id="1776708524">
      <w:bodyDiv w:val="1"/>
      <w:marLeft w:val="0"/>
      <w:marRight w:val="0"/>
      <w:marTop w:val="0"/>
      <w:marBottom w:val="0"/>
      <w:divBdr>
        <w:top w:val="none" w:sz="0" w:space="0" w:color="auto"/>
        <w:left w:val="none" w:sz="0" w:space="0" w:color="auto"/>
        <w:bottom w:val="none" w:sz="0" w:space="0" w:color="auto"/>
        <w:right w:val="none" w:sz="0" w:space="0" w:color="auto"/>
      </w:divBdr>
    </w:div>
    <w:div w:id="20052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SECTION 16130  - OUTLET BOXES, JUNCTION BOXES AND GUTTERS  </vt:lpstr>
    </vt:vector>
  </TitlesOfParts>
  <Company>CRS Engineering, Inc.</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16130  - OUTLET BOXES, JUNCTION BOXES AND GUTTERS</dc:title>
  <dc:creator>John Gill</dc:creator>
  <cp:lastModifiedBy>Earlycutt, Otis</cp:lastModifiedBy>
  <cp:revision>3</cp:revision>
  <cp:lastPrinted>2008-04-04T21:32:00Z</cp:lastPrinted>
  <dcterms:created xsi:type="dcterms:W3CDTF">2024-11-12T19:55:00Z</dcterms:created>
  <dcterms:modified xsi:type="dcterms:W3CDTF">2024-11-12T21:02:00Z</dcterms:modified>
</cp:coreProperties>
</file>