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027C" w14:textId="77777777" w:rsidR="008D6FD0" w:rsidRPr="00EA5C85" w:rsidRDefault="008D6FD0" w:rsidP="00EA5C85">
      <w:pPr>
        <w:rPr>
          <w:szCs w:val="20"/>
        </w:rPr>
      </w:pPr>
      <w:r w:rsidRPr="00EA5C85">
        <w:rPr>
          <w:szCs w:val="20"/>
        </w:rPr>
        <w:t>SECTION 26 0943</w:t>
      </w:r>
      <w:r w:rsidR="00994F96">
        <w:rPr>
          <w:szCs w:val="20"/>
        </w:rPr>
        <w:t xml:space="preserve"> - </w:t>
      </w:r>
      <w:r w:rsidRPr="00EA5C85">
        <w:rPr>
          <w:szCs w:val="20"/>
        </w:rPr>
        <w:t>LIGHTING CONTROL SYSTEM</w:t>
      </w:r>
    </w:p>
    <w:p w14:paraId="17C3048C" w14:textId="77777777" w:rsidR="008D6FD0" w:rsidRPr="00EA5C85" w:rsidRDefault="008D6FD0" w:rsidP="00F16D67">
      <w:pPr>
        <w:rPr>
          <w:szCs w:val="20"/>
        </w:rPr>
      </w:pPr>
    </w:p>
    <w:p w14:paraId="2F923CDC" w14:textId="77777777" w:rsidR="005D37ED" w:rsidRPr="00EA5C85" w:rsidRDefault="005D37ED" w:rsidP="00F16D67">
      <w:pPr>
        <w:pStyle w:val="PRT"/>
        <w:rPr>
          <w:szCs w:val="20"/>
        </w:rPr>
      </w:pPr>
      <w:r w:rsidRPr="00EA5C85">
        <w:rPr>
          <w:szCs w:val="20"/>
        </w:rPr>
        <w:t>GENERAL</w:t>
      </w:r>
    </w:p>
    <w:p w14:paraId="1835A123" w14:textId="77777777" w:rsidR="005D37ED" w:rsidRPr="00EA5C85" w:rsidRDefault="005D37ED" w:rsidP="003C472B">
      <w:pPr>
        <w:pStyle w:val="ART"/>
        <w:spacing w:before="240"/>
        <w:rPr>
          <w:szCs w:val="20"/>
        </w:rPr>
      </w:pPr>
      <w:r w:rsidRPr="00EA5C85">
        <w:rPr>
          <w:szCs w:val="20"/>
        </w:rPr>
        <w:t>WORK INCLUDED:</w:t>
      </w:r>
    </w:p>
    <w:p w14:paraId="5C736DB1" w14:textId="77777777" w:rsidR="005D37ED" w:rsidRPr="00EA5C85" w:rsidRDefault="005D37ED" w:rsidP="003C472B">
      <w:pPr>
        <w:pStyle w:val="PR1"/>
        <w:spacing w:before="240"/>
        <w:rPr>
          <w:szCs w:val="20"/>
        </w:rPr>
      </w:pPr>
      <w:r w:rsidRPr="00EA5C85">
        <w:rPr>
          <w:szCs w:val="20"/>
        </w:rPr>
        <w:t xml:space="preserve">Furnish and install a complete lighting control system.  </w:t>
      </w:r>
      <w:proofErr w:type="gramStart"/>
      <w:r w:rsidRPr="00EA5C85">
        <w:rPr>
          <w:szCs w:val="20"/>
        </w:rPr>
        <w:t>System</w:t>
      </w:r>
      <w:proofErr w:type="gramEnd"/>
      <w:r w:rsidRPr="00EA5C85">
        <w:rPr>
          <w:szCs w:val="20"/>
        </w:rPr>
        <w:t xml:space="preserve"> shall include class 2 lighting control relays and micro-processor based programmable lighting controllers.  Also include switches, occupancy sensors and other control devices that may be required, as well as wire, conduit and other materials required for the installation.  Exact quantities and equipment configurations to be determined by plans, specifications and control schedules.</w:t>
      </w:r>
    </w:p>
    <w:p w14:paraId="5343FF0F" w14:textId="77777777" w:rsidR="005D37ED" w:rsidRPr="00EA5C85" w:rsidRDefault="005D37ED" w:rsidP="003C472B">
      <w:pPr>
        <w:pStyle w:val="ART"/>
        <w:spacing w:before="240"/>
        <w:rPr>
          <w:szCs w:val="20"/>
        </w:rPr>
      </w:pPr>
      <w:r w:rsidRPr="00EA5C85">
        <w:rPr>
          <w:szCs w:val="20"/>
        </w:rPr>
        <w:t>QUALITY ASSURANCE:</w:t>
      </w:r>
    </w:p>
    <w:p w14:paraId="729CC188" w14:textId="77777777" w:rsidR="005D37ED" w:rsidRPr="00EA5C85" w:rsidRDefault="005D37ED" w:rsidP="003C472B">
      <w:pPr>
        <w:pStyle w:val="PR1"/>
        <w:spacing w:before="240"/>
        <w:rPr>
          <w:szCs w:val="20"/>
        </w:rPr>
      </w:pPr>
      <w:r w:rsidRPr="00EA5C85">
        <w:rPr>
          <w:szCs w:val="20"/>
        </w:rPr>
        <w:t>Manufacturer:</w:t>
      </w:r>
    </w:p>
    <w:p w14:paraId="02B96B82" w14:textId="77777777" w:rsidR="005D37ED" w:rsidRPr="00EA5C85" w:rsidRDefault="005D37ED" w:rsidP="00F16D67">
      <w:pPr>
        <w:pStyle w:val="PR2"/>
        <w:rPr>
          <w:szCs w:val="20"/>
        </w:rPr>
      </w:pPr>
      <w:r w:rsidRPr="00EA5C85">
        <w:rPr>
          <w:szCs w:val="20"/>
        </w:rPr>
        <w:t>The supplier of the class 2 lighting relays and the programmable lighting controllers shall have been engaged in the manufacture of such equipment for at least five (5) years and have a documented history of successful installations.</w:t>
      </w:r>
    </w:p>
    <w:p w14:paraId="1E5DF953" w14:textId="77777777" w:rsidR="005D37ED" w:rsidRPr="00EA5C85" w:rsidRDefault="005D37ED" w:rsidP="00191A06">
      <w:pPr>
        <w:pStyle w:val="PR2"/>
        <w:rPr>
          <w:szCs w:val="20"/>
        </w:rPr>
      </w:pPr>
      <w:r w:rsidRPr="00EA5C85">
        <w:rPr>
          <w:szCs w:val="20"/>
        </w:rPr>
        <w:t xml:space="preserve">Approved manufacturers </w:t>
      </w:r>
      <w:proofErr w:type="gramStart"/>
      <w:r w:rsidRPr="00EA5C85">
        <w:rPr>
          <w:szCs w:val="20"/>
        </w:rPr>
        <w:t>are:</w:t>
      </w:r>
      <w:proofErr w:type="gramEnd"/>
      <w:r w:rsidRPr="00EA5C85">
        <w:rPr>
          <w:szCs w:val="20"/>
        </w:rPr>
        <w:t xml:space="preserve"> Leviton</w:t>
      </w:r>
      <w:r w:rsidR="0023403A" w:rsidRPr="00EA5C85">
        <w:rPr>
          <w:szCs w:val="20"/>
        </w:rPr>
        <w:t>,</w:t>
      </w:r>
      <w:r w:rsidRPr="00EA5C85">
        <w:rPr>
          <w:szCs w:val="20"/>
        </w:rPr>
        <w:t xml:space="preserve"> Wattstopper</w:t>
      </w:r>
      <w:r w:rsidR="0023403A" w:rsidRPr="00EA5C85">
        <w:rPr>
          <w:szCs w:val="20"/>
        </w:rPr>
        <w:t>, or LC&amp;D</w:t>
      </w:r>
      <w:r w:rsidRPr="00EA5C85">
        <w:rPr>
          <w:szCs w:val="20"/>
        </w:rPr>
        <w:t>.</w:t>
      </w:r>
    </w:p>
    <w:p w14:paraId="1632A73F" w14:textId="77777777" w:rsidR="005D37ED" w:rsidRPr="00EA5C85" w:rsidRDefault="005D37ED" w:rsidP="003C472B">
      <w:pPr>
        <w:pStyle w:val="PR1"/>
        <w:spacing w:before="240"/>
        <w:rPr>
          <w:szCs w:val="20"/>
        </w:rPr>
      </w:pPr>
      <w:r w:rsidRPr="00EA5C85">
        <w:rPr>
          <w:szCs w:val="20"/>
        </w:rPr>
        <w:t>UL Compliance:</w:t>
      </w:r>
    </w:p>
    <w:p w14:paraId="3046C7F2" w14:textId="77777777" w:rsidR="005D37ED" w:rsidRPr="00EA5C85" w:rsidRDefault="005D37ED" w:rsidP="00F16D67">
      <w:pPr>
        <w:pStyle w:val="PR2"/>
        <w:rPr>
          <w:szCs w:val="20"/>
        </w:rPr>
      </w:pPr>
      <w:r w:rsidRPr="00EA5C85">
        <w:rPr>
          <w:szCs w:val="20"/>
        </w:rPr>
        <w:t>The class 2 lighting relays and programmable control equipment shall be listed under UL sections, 916 and/or 508.</w:t>
      </w:r>
    </w:p>
    <w:p w14:paraId="26716143" w14:textId="77777777" w:rsidR="005D37ED" w:rsidRPr="00EA5C85" w:rsidRDefault="005D37ED" w:rsidP="003C472B">
      <w:pPr>
        <w:pStyle w:val="PR1"/>
        <w:spacing w:before="240"/>
        <w:rPr>
          <w:szCs w:val="20"/>
        </w:rPr>
      </w:pPr>
      <w:r w:rsidRPr="00EA5C85">
        <w:rPr>
          <w:szCs w:val="20"/>
        </w:rPr>
        <w:t>FCC Compliance:</w:t>
      </w:r>
    </w:p>
    <w:p w14:paraId="66AD12B7" w14:textId="77777777" w:rsidR="005D37ED" w:rsidRPr="00EA5C85" w:rsidRDefault="005D37ED" w:rsidP="00F16D67">
      <w:pPr>
        <w:pStyle w:val="PR2"/>
        <w:rPr>
          <w:szCs w:val="20"/>
        </w:rPr>
      </w:pPr>
      <w:r w:rsidRPr="00EA5C85">
        <w:rPr>
          <w:szCs w:val="20"/>
        </w:rPr>
        <w:t xml:space="preserve">The programmable controllers shall comply with FCC emission standards specified in Part 15, sub-part J for commercial applications.  In addition, the controllers must meet the higher FCC standards for residential applications. </w:t>
      </w:r>
    </w:p>
    <w:p w14:paraId="18B3EC58" w14:textId="77777777" w:rsidR="005D37ED" w:rsidRPr="00EA5C85" w:rsidRDefault="005D37ED" w:rsidP="003C472B">
      <w:pPr>
        <w:pStyle w:val="PR1"/>
        <w:spacing w:before="240"/>
        <w:rPr>
          <w:szCs w:val="20"/>
        </w:rPr>
      </w:pPr>
      <w:r w:rsidRPr="00EA5C85">
        <w:rPr>
          <w:szCs w:val="20"/>
        </w:rPr>
        <w:t>Quality Assurance:</w:t>
      </w:r>
    </w:p>
    <w:p w14:paraId="497EBB18" w14:textId="77777777" w:rsidR="005D37ED" w:rsidRPr="00EA5C85" w:rsidRDefault="005D37ED" w:rsidP="00F16D67">
      <w:pPr>
        <w:pStyle w:val="PR2"/>
        <w:rPr>
          <w:szCs w:val="20"/>
        </w:rPr>
      </w:pPr>
      <w:r w:rsidRPr="00EA5C85">
        <w:rPr>
          <w:szCs w:val="20"/>
        </w:rPr>
        <w:t xml:space="preserve">All components, equipment, assemblies, and software shall be factory tested before shipment. There shall be a </w:t>
      </w:r>
      <w:proofErr w:type="gramStart"/>
      <w:r w:rsidRPr="00EA5C85">
        <w:rPr>
          <w:szCs w:val="20"/>
        </w:rPr>
        <w:t>96 hour</w:t>
      </w:r>
      <w:proofErr w:type="gramEnd"/>
      <w:r w:rsidRPr="00EA5C85">
        <w:rPr>
          <w:szCs w:val="20"/>
        </w:rPr>
        <w:t xml:space="preserve"> burn-in of </w:t>
      </w:r>
      <w:proofErr w:type="gramStart"/>
      <w:r w:rsidRPr="00EA5C85">
        <w:rPr>
          <w:szCs w:val="20"/>
        </w:rPr>
        <w:t>controller</w:t>
      </w:r>
      <w:proofErr w:type="gramEnd"/>
      <w:r w:rsidRPr="00EA5C85">
        <w:rPr>
          <w:szCs w:val="20"/>
        </w:rPr>
        <w:t xml:space="preserve"> electronics.</w:t>
      </w:r>
    </w:p>
    <w:p w14:paraId="1DDC5A5E" w14:textId="77777777" w:rsidR="005D37ED" w:rsidRPr="00EA5C85" w:rsidRDefault="005D37ED" w:rsidP="003C472B">
      <w:pPr>
        <w:pStyle w:val="ART"/>
        <w:spacing w:before="240"/>
        <w:rPr>
          <w:szCs w:val="20"/>
        </w:rPr>
      </w:pPr>
      <w:r w:rsidRPr="00EA5C85">
        <w:rPr>
          <w:szCs w:val="20"/>
        </w:rPr>
        <w:t>SERVICES:</w:t>
      </w:r>
    </w:p>
    <w:p w14:paraId="2983890A" w14:textId="77777777" w:rsidR="005D37ED" w:rsidRPr="00EA5C85" w:rsidRDefault="005D37ED" w:rsidP="003C472B">
      <w:pPr>
        <w:pStyle w:val="PR1"/>
        <w:spacing w:before="240"/>
        <w:rPr>
          <w:szCs w:val="20"/>
        </w:rPr>
      </w:pPr>
      <w:r w:rsidRPr="00EA5C85">
        <w:rPr>
          <w:szCs w:val="20"/>
        </w:rPr>
        <w:t>The manufacturer must offer the following services:</w:t>
      </w:r>
    </w:p>
    <w:p w14:paraId="362D03A6" w14:textId="77777777" w:rsidR="005D37ED" w:rsidRPr="00EA5C85" w:rsidRDefault="005D37ED" w:rsidP="00F16D67">
      <w:pPr>
        <w:pStyle w:val="PR2"/>
        <w:spacing w:before="100" w:beforeAutospacing="1"/>
        <w:rPr>
          <w:szCs w:val="20"/>
        </w:rPr>
      </w:pPr>
      <w:r w:rsidRPr="00EA5C85">
        <w:rPr>
          <w:szCs w:val="20"/>
        </w:rPr>
        <w:t xml:space="preserve">Factory Assembly: </w:t>
      </w:r>
    </w:p>
    <w:p w14:paraId="77F1C7ED" w14:textId="77777777" w:rsidR="005D37ED" w:rsidRPr="00EA5C85" w:rsidRDefault="005D37ED" w:rsidP="00191A06">
      <w:pPr>
        <w:pStyle w:val="PR3"/>
        <w:rPr>
          <w:szCs w:val="20"/>
        </w:rPr>
      </w:pPr>
      <w:r w:rsidRPr="00EA5C85">
        <w:rPr>
          <w:szCs w:val="20"/>
        </w:rPr>
        <w:t>All control stations, panels, lighting controllers and associated apparatus shall be factory assembled and tested.</w:t>
      </w:r>
    </w:p>
    <w:p w14:paraId="118FBA06" w14:textId="77777777" w:rsidR="005D37ED" w:rsidRPr="00EA5C85" w:rsidRDefault="005D37ED" w:rsidP="00191A06">
      <w:pPr>
        <w:pStyle w:val="PR2"/>
        <w:rPr>
          <w:szCs w:val="20"/>
        </w:rPr>
      </w:pPr>
      <w:r w:rsidRPr="00EA5C85">
        <w:rPr>
          <w:szCs w:val="20"/>
        </w:rPr>
        <w:t xml:space="preserve">Factory Programming: </w:t>
      </w:r>
    </w:p>
    <w:p w14:paraId="51E03372" w14:textId="77777777" w:rsidR="005D37ED" w:rsidRPr="00EA5C85" w:rsidRDefault="005D37ED" w:rsidP="00191A06">
      <w:pPr>
        <w:pStyle w:val="PR3"/>
        <w:rPr>
          <w:szCs w:val="20"/>
        </w:rPr>
      </w:pPr>
      <w:r w:rsidRPr="00EA5C85">
        <w:rPr>
          <w:szCs w:val="20"/>
        </w:rPr>
        <w:t>Controllers shall be factory programmed per project specifications. All required firmware and software shall be installed prior to factory shipment or downloaded from the factory via modem link.</w:t>
      </w:r>
    </w:p>
    <w:p w14:paraId="21229041" w14:textId="77777777" w:rsidR="005D37ED" w:rsidRPr="00EA5C85" w:rsidRDefault="005D37ED" w:rsidP="00191A06">
      <w:pPr>
        <w:pStyle w:val="PR2"/>
        <w:rPr>
          <w:szCs w:val="20"/>
        </w:rPr>
      </w:pPr>
      <w:r w:rsidRPr="00EA5C85">
        <w:rPr>
          <w:szCs w:val="20"/>
        </w:rPr>
        <w:t xml:space="preserve">Factory Support: </w:t>
      </w:r>
    </w:p>
    <w:p w14:paraId="4604E069" w14:textId="77777777" w:rsidR="005D37ED" w:rsidRPr="00EA5C85" w:rsidRDefault="005D37ED" w:rsidP="00191A06">
      <w:pPr>
        <w:pStyle w:val="PR3"/>
        <w:rPr>
          <w:szCs w:val="20"/>
        </w:rPr>
      </w:pPr>
      <w:r w:rsidRPr="00EA5C85">
        <w:rPr>
          <w:szCs w:val="20"/>
        </w:rPr>
        <w:t>Factory assistance shall be available by phone and modem. On-site start-up, training, and troubleshooting assistance shall be available.  Provide two (2) on-site start-up visits to the site.</w:t>
      </w:r>
    </w:p>
    <w:p w14:paraId="4421EAF8" w14:textId="77777777" w:rsidR="005D37ED" w:rsidRPr="00EA5C85" w:rsidRDefault="005D37ED" w:rsidP="00191A06">
      <w:pPr>
        <w:pStyle w:val="PR2"/>
        <w:rPr>
          <w:szCs w:val="20"/>
        </w:rPr>
      </w:pPr>
      <w:r w:rsidRPr="00EA5C85">
        <w:rPr>
          <w:szCs w:val="20"/>
        </w:rPr>
        <w:t xml:space="preserve">Documentation: </w:t>
      </w:r>
    </w:p>
    <w:p w14:paraId="6440093A" w14:textId="77777777" w:rsidR="005D37ED" w:rsidRPr="00EA5C85" w:rsidRDefault="005D37ED" w:rsidP="00191A06">
      <w:pPr>
        <w:pStyle w:val="PR3"/>
        <w:rPr>
          <w:szCs w:val="20"/>
        </w:rPr>
      </w:pPr>
      <w:r w:rsidRPr="00EA5C85">
        <w:rPr>
          <w:szCs w:val="20"/>
        </w:rPr>
        <w:t xml:space="preserve">The manufacturer shall provide a complete submittal package for approval prior to shipment. The package shall consist </w:t>
      </w:r>
      <w:proofErr w:type="gramStart"/>
      <w:r w:rsidRPr="00EA5C85">
        <w:rPr>
          <w:szCs w:val="20"/>
        </w:rPr>
        <w:t>of:</w:t>
      </w:r>
      <w:proofErr w:type="gramEnd"/>
      <w:r w:rsidRPr="00EA5C85">
        <w:rPr>
          <w:szCs w:val="20"/>
        </w:rPr>
        <w:t xml:space="preserve"> product cuts and specifications, bill of materials, warranty information, wire risers, point-to-point field wiring instructions, and detailed layout of control stations and other custom equipment.  In addition to the submittals, a set of installation, operator, and maintenance manuals shall be shipped with the equipment.</w:t>
      </w:r>
    </w:p>
    <w:p w14:paraId="07AEEDCF" w14:textId="77777777" w:rsidR="005D37ED" w:rsidRPr="00EA5C85" w:rsidRDefault="005D37ED" w:rsidP="00F16D67">
      <w:pPr>
        <w:pStyle w:val="ART"/>
        <w:keepNext/>
        <w:spacing w:before="240"/>
        <w:rPr>
          <w:szCs w:val="20"/>
        </w:rPr>
      </w:pPr>
      <w:r w:rsidRPr="00EA5C85">
        <w:rPr>
          <w:szCs w:val="20"/>
        </w:rPr>
        <w:t>RELATED SECTIONS:</w:t>
      </w:r>
    </w:p>
    <w:p w14:paraId="5CE5DBB7" w14:textId="77777777" w:rsidR="005D37ED" w:rsidRPr="00EA5C85" w:rsidRDefault="005D37ED" w:rsidP="00F16D67">
      <w:pPr>
        <w:pStyle w:val="PR1"/>
        <w:keepNext/>
        <w:spacing w:before="240"/>
        <w:rPr>
          <w:szCs w:val="20"/>
        </w:rPr>
      </w:pPr>
      <w:r w:rsidRPr="00EA5C85">
        <w:rPr>
          <w:szCs w:val="20"/>
        </w:rPr>
        <w:t>Lighting</w:t>
      </w:r>
    </w:p>
    <w:p w14:paraId="792ADA30" w14:textId="77777777" w:rsidR="005D37ED" w:rsidRPr="00EA5C85" w:rsidRDefault="005D37ED" w:rsidP="003C472B">
      <w:pPr>
        <w:pStyle w:val="PR1"/>
        <w:spacing w:before="240"/>
        <w:rPr>
          <w:szCs w:val="20"/>
        </w:rPr>
      </w:pPr>
      <w:r w:rsidRPr="00EA5C85">
        <w:rPr>
          <w:szCs w:val="20"/>
        </w:rPr>
        <w:t>Lighting Control Devices</w:t>
      </w:r>
    </w:p>
    <w:p w14:paraId="7C01540D" w14:textId="77777777" w:rsidR="005D37ED" w:rsidRPr="00EA5C85" w:rsidRDefault="005D37ED" w:rsidP="003C472B">
      <w:pPr>
        <w:pStyle w:val="ART"/>
        <w:spacing w:before="240"/>
        <w:rPr>
          <w:szCs w:val="20"/>
        </w:rPr>
      </w:pPr>
      <w:r w:rsidRPr="00EA5C85">
        <w:rPr>
          <w:szCs w:val="20"/>
        </w:rPr>
        <w:lastRenderedPageBreak/>
        <w:t>DEFINITIONS</w:t>
      </w:r>
    </w:p>
    <w:p w14:paraId="5A027739" w14:textId="77777777" w:rsidR="005D37ED" w:rsidRPr="00EA5C85" w:rsidRDefault="005D37ED" w:rsidP="003C472B">
      <w:pPr>
        <w:pStyle w:val="PRT"/>
        <w:spacing w:before="240"/>
        <w:rPr>
          <w:szCs w:val="20"/>
        </w:rPr>
      </w:pPr>
      <w:r w:rsidRPr="00EA5C85">
        <w:rPr>
          <w:szCs w:val="20"/>
        </w:rPr>
        <w:t>EQUIPMENT DESCRIPTION</w:t>
      </w:r>
    </w:p>
    <w:p w14:paraId="2BA4B354" w14:textId="77777777" w:rsidR="005D37ED" w:rsidRPr="00EA5C85" w:rsidRDefault="005D37ED" w:rsidP="003C472B">
      <w:pPr>
        <w:pStyle w:val="ART"/>
        <w:spacing w:before="240"/>
        <w:rPr>
          <w:szCs w:val="20"/>
        </w:rPr>
      </w:pPr>
      <w:r w:rsidRPr="00EA5C85">
        <w:rPr>
          <w:szCs w:val="20"/>
        </w:rPr>
        <w:t>LIGHTING CONTROL PANELS</w:t>
      </w:r>
    </w:p>
    <w:p w14:paraId="68806D63" w14:textId="77777777" w:rsidR="005D37ED" w:rsidRPr="00EA5C85" w:rsidRDefault="005D37ED" w:rsidP="003C472B">
      <w:pPr>
        <w:pStyle w:val="PR1"/>
        <w:spacing w:before="240"/>
        <w:rPr>
          <w:szCs w:val="20"/>
        </w:rPr>
      </w:pPr>
      <w:r w:rsidRPr="00EA5C85">
        <w:rPr>
          <w:szCs w:val="20"/>
        </w:rPr>
        <w:t>Provide lighting control panels in the locations and capacities as indicated on the plans and schedules.  Each panel shall be of modular construction and consist of the following components:</w:t>
      </w:r>
    </w:p>
    <w:p w14:paraId="21F160EF" w14:textId="77777777" w:rsidR="005D37ED" w:rsidRPr="00EA5C85" w:rsidRDefault="005D37ED" w:rsidP="00F16D67">
      <w:pPr>
        <w:pStyle w:val="PR2"/>
        <w:rPr>
          <w:szCs w:val="20"/>
        </w:rPr>
      </w:pPr>
      <w:r w:rsidRPr="00EA5C85">
        <w:rPr>
          <w:szCs w:val="20"/>
        </w:rPr>
        <w:t>Enclosure/Tub shall be NEMA 1, as indicated on the plans, sized to accept an interior with 1-8 relays, 1-24 relays and six (6) four pole contactors, or 1-48 relays with six (6) four pole contactors.</w:t>
      </w:r>
    </w:p>
    <w:p w14:paraId="44206EDD" w14:textId="77777777" w:rsidR="005D37ED" w:rsidRPr="00EA5C85" w:rsidRDefault="005D37ED" w:rsidP="00191A06">
      <w:pPr>
        <w:pStyle w:val="PR2"/>
        <w:rPr>
          <w:szCs w:val="20"/>
        </w:rPr>
      </w:pPr>
      <w:proofErr w:type="gramStart"/>
      <w:r w:rsidRPr="00EA5C85">
        <w:rPr>
          <w:szCs w:val="20"/>
        </w:rPr>
        <w:t>Cover</w:t>
      </w:r>
      <w:proofErr w:type="gramEnd"/>
      <w:r w:rsidRPr="00EA5C85">
        <w:rPr>
          <w:szCs w:val="20"/>
        </w:rPr>
        <w:t xml:space="preserve"> shall be configured for surface wall mounting of the panel as indicated on the plans.  The panel cover shall have a hinged and lockable door with restricted access to line voltage section of the panel.</w:t>
      </w:r>
    </w:p>
    <w:p w14:paraId="2B49FD69" w14:textId="77777777" w:rsidR="005D37ED" w:rsidRPr="00EA5C85" w:rsidRDefault="005D37ED" w:rsidP="00191A06">
      <w:pPr>
        <w:pStyle w:val="PR2"/>
        <w:rPr>
          <w:szCs w:val="20"/>
        </w:rPr>
      </w:pPr>
      <w:r w:rsidRPr="00EA5C85">
        <w:rPr>
          <w:szCs w:val="20"/>
        </w:rPr>
        <w:t>Interior assembly shall be supplied as a factory assembled component specifically designed and listed for field installation.  The interior construction shall provide total isolation of high voltage (class 1) wiring from low voltage (class 2) wiring within the assembled panel. The interior assembly shall include intelligence boards, power supply, DIN rails for mounting optional Class 2 control devices, and individually replaceable latching type relays.  The panel interiors shall include the following features:</w:t>
      </w:r>
    </w:p>
    <w:p w14:paraId="508B78EA" w14:textId="77777777" w:rsidR="005D37ED" w:rsidRPr="00EA5C85" w:rsidRDefault="005D37ED" w:rsidP="00191A06">
      <w:pPr>
        <w:pStyle w:val="PR3"/>
        <w:rPr>
          <w:szCs w:val="20"/>
        </w:rPr>
      </w:pPr>
      <w:r w:rsidRPr="00EA5C85">
        <w:rPr>
          <w:szCs w:val="20"/>
        </w:rPr>
        <w:t>Provision for one or two optional control and automation cards.</w:t>
      </w:r>
    </w:p>
    <w:p w14:paraId="11AA85B2" w14:textId="77777777" w:rsidR="005D37ED" w:rsidRPr="00EA5C85" w:rsidRDefault="005D37ED" w:rsidP="00191A06">
      <w:pPr>
        <w:pStyle w:val="PR3"/>
        <w:rPr>
          <w:szCs w:val="20"/>
        </w:rPr>
      </w:pPr>
      <w:r w:rsidRPr="00EA5C85">
        <w:rPr>
          <w:szCs w:val="20"/>
        </w:rPr>
        <w:t>Removable, plug-in terminal blocks with screwless connections for all low voltage terminations.</w:t>
      </w:r>
    </w:p>
    <w:p w14:paraId="55D7CB97" w14:textId="77777777" w:rsidR="005D37ED" w:rsidRPr="00EA5C85" w:rsidRDefault="005D37ED" w:rsidP="00191A06">
      <w:pPr>
        <w:pStyle w:val="PR3"/>
        <w:rPr>
          <w:szCs w:val="20"/>
        </w:rPr>
      </w:pPr>
      <w:r w:rsidRPr="00EA5C85">
        <w:rPr>
          <w:szCs w:val="20"/>
        </w:rPr>
        <w:t>Individual terminal block, override push button, and LED status light for each relay</w:t>
      </w:r>
    </w:p>
    <w:p w14:paraId="52AA3619" w14:textId="77777777" w:rsidR="005D37ED" w:rsidRPr="00EA5C85" w:rsidRDefault="005D37ED" w:rsidP="00191A06">
      <w:pPr>
        <w:pStyle w:val="PR3"/>
        <w:rPr>
          <w:szCs w:val="20"/>
        </w:rPr>
      </w:pPr>
      <w:r w:rsidRPr="00EA5C85">
        <w:rPr>
          <w:szCs w:val="20"/>
        </w:rPr>
        <w:t>Switch inputs associated with each relay and group channel shall support two or three wire, momentary or maintained contact switches or 24VDC input from occupancy sensors.</w:t>
      </w:r>
    </w:p>
    <w:p w14:paraId="66EA398B" w14:textId="77777777" w:rsidR="005D37ED" w:rsidRPr="00EA5C85" w:rsidRDefault="005D37ED" w:rsidP="00191A06">
      <w:pPr>
        <w:pStyle w:val="PR3"/>
        <w:rPr>
          <w:szCs w:val="20"/>
        </w:rPr>
      </w:pPr>
      <w:r w:rsidRPr="00EA5C85">
        <w:rPr>
          <w:szCs w:val="20"/>
        </w:rPr>
        <w:t xml:space="preserve">Automatic support for occupancy sensor sequence of operation.  Low voltage inputs automatically reconfigure when connected to a Watt Stopper occupancy sensor head.  Occupancy sensor shall switch lighting on and off during unoccupied periods but shall not turn lighting off during scheduled occupancy periods. </w:t>
      </w:r>
    </w:p>
    <w:p w14:paraId="42AE68E1" w14:textId="77777777" w:rsidR="005D37ED" w:rsidRPr="00EA5C85" w:rsidRDefault="005D37ED" w:rsidP="00191A06">
      <w:pPr>
        <w:pStyle w:val="PR3"/>
        <w:rPr>
          <w:szCs w:val="20"/>
        </w:rPr>
      </w:pPr>
      <w:r w:rsidRPr="00EA5C85">
        <w:rPr>
          <w:szCs w:val="20"/>
        </w:rPr>
        <w:t>Isolated contacts within each relay shall provide true relay state to the electronics.  True relay state shall be indicated by the on-board LED and shall be available to external control devices and systems.</w:t>
      </w:r>
    </w:p>
    <w:p w14:paraId="37FA6258" w14:textId="77777777" w:rsidR="005D37ED" w:rsidRPr="00EA5C85" w:rsidRDefault="005D37ED" w:rsidP="00191A06">
      <w:pPr>
        <w:pStyle w:val="PR3"/>
        <w:rPr>
          <w:szCs w:val="20"/>
        </w:rPr>
      </w:pPr>
      <w:r w:rsidRPr="00EA5C85">
        <w:rPr>
          <w:szCs w:val="20"/>
        </w:rPr>
        <w:t>Automatic sequenced operation of relays reduces impact on the electrical distribution system when large loads are controlled simultaneously.</w:t>
      </w:r>
    </w:p>
    <w:p w14:paraId="1B9BA54F" w14:textId="77777777" w:rsidR="005D37ED" w:rsidRPr="00EA5C85" w:rsidRDefault="005D37ED" w:rsidP="00191A06">
      <w:pPr>
        <w:pStyle w:val="PR3"/>
        <w:rPr>
          <w:szCs w:val="20"/>
        </w:rPr>
      </w:pPr>
      <w:r w:rsidRPr="00EA5C85">
        <w:rPr>
          <w:szCs w:val="20"/>
        </w:rPr>
        <w:t>Group, channel, and pattern control of relays shall be provided through a simple button-press interface within the panel.  Any group of relays can be associated with a channel for direct on/off control or pattern (scene) control via a simple programming sequence using the relay and channel override push buttons and LED displays.</w:t>
      </w:r>
    </w:p>
    <w:p w14:paraId="3D218B49" w14:textId="77777777" w:rsidR="005D37ED" w:rsidRPr="00EA5C85" w:rsidRDefault="005D37ED" w:rsidP="00191A06">
      <w:pPr>
        <w:pStyle w:val="PR3"/>
        <w:rPr>
          <w:szCs w:val="20"/>
        </w:rPr>
      </w:pPr>
      <w:r w:rsidRPr="00EA5C85">
        <w:rPr>
          <w:szCs w:val="20"/>
        </w:rPr>
        <w:t xml:space="preserve">Relay group status for each channel shall be provided through </w:t>
      </w:r>
      <w:proofErr w:type="gramStart"/>
      <w:r w:rsidRPr="00EA5C85">
        <w:rPr>
          <w:szCs w:val="20"/>
        </w:rPr>
        <w:t>bi</w:t>
      </w:r>
      <w:proofErr w:type="gramEnd"/>
      <w:r w:rsidRPr="00EA5C85">
        <w:rPr>
          <w:szCs w:val="20"/>
        </w:rPr>
        <w:t>-color operation of the LED indicators.  Solid red indicates that all relays in the group are on, solid green indicates that the group is in a mixed state, and blinking green indicates that the relays have blink warned and are currently timing out.</w:t>
      </w:r>
    </w:p>
    <w:p w14:paraId="4AE94337" w14:textId="77777777" w:rsidR="005D37ED" w:rsidRPr="00EA5C85" w:rsidRDefault="005D37ED" w:rsidP="00191A06">
      <w:pPr>
        <w:pStyle w:val="PR3"/>
        <w:rPr>
          <w:szCs w:val="20"/>
        </w:rPr>
      </w:pPr>
      <w:r w:rsidRPr="00EA5C85">
        <w:rPr>
          <w:szCs w:val="20"/>
        </w:rPr>
        <w:t>Each relay and channel terminal block shall provide a 24V pilot light signal.  It shall be possible to configure the system for support for any Class 2 pilot light voltage with the use of an auxiliary power supply.</w:t>
      </w:r>
    </w:p>
    <w:p w14:paraId="71C46AB2" w14:textId="77777777" w:rsidR="005D37ED" w:rsidRPr="00EA5C85" w:rsidRDefault="005D37ED" w:rsidP="00191A06">
      <w:pPr>
        <w:pStyle w:val="PR3"/>
        <w:rPr>
          <w:szCs w:val="20"/>
        </w:rPr>
      </w:pPr>
      <w:r w:rsidRPr="00EA5C85">
        <w:rPr>
          <w:szCs w:val="20"/>
        </w:rPr>
        <w:t>Single pole latching relays with modular plug-in design.  Relays shall provide the following ratings and features:</w:t>
      </w:r>
    </w:p>
    <w:p w14:paraId="173E2714" w14:textId="77777777" w:rsidR="005D37ED" w:rsidRPr="00EA5C85" w:rsidRDefault="005D37ED" w:rsidP="00191A06">
      <w:pPr>
        <w:pStyle w:val="PR4"/>
        <w:rPr>
          <w:szCs w:val="20"/>
        </w:rPr>
      </w:pPr>
      <w:r w:rsidRPr="00EA5C85">
        <w:rPr>
          <w:szCs w:val="20"/>
        </w:rPr>
        <w:t xml:space="preserve">Electrical: </w:t>
      </w:r>
    </w:p>
    <w:p w14:paraId="466DD9D8" w14:textId="77777777" w:rsidR="005D37ED" w:rsidRPr="00EA5C85" w:rsidRDefault="005D37ED" w:rsidP="00191A06">
      <w:pPr>
        <w:pStyle w:val="PR5"/>
        <w:rPr>
          <w:szCs w:val="20"/>
        </w:rPr>
      </w:pPr>
      <w:r w:rsidRPr="00EA5C85">
        <w:rPr>
          <w:szCs w:val="20"/>
        </w:rPr>
        <w:t>30 amp ballast at 277V</w:t>
      </w:r>
    </w:p>
    <w:p w14:paraId="7F4B1A6B" w14:textId="77777777" w:rsidR="005D37ED" w:rsidRPr="00EA5C85" w:rsidRDefault="005D37ED" w:rsidP="00191A06">
      <w:pPr>
        <w:pStyle w:val="PR5"/>
        <w:rPr>
          <w:szCs w:val="20"/>
        </w:rPr>
      </w:pPr>
      <w:r w:rsidRPr="00EA5C85">
        <w:rPr>
          <w:szCs w:val="20"/>
        </w:rPr>
        <w:t>20 amp tungsten at 120V</w:t>
      </w:r>
    </w:p>
    <w:p w14:paraId="7F416ABC" w14:textId="77777777" w:rsidR="005D37ED" w:rsidRPr="00EA5C85" w:rsidRDefault="005D37ED" w:rsidP="00191A06">
      <w:pPr>
        <w:pStyle w:val="PR5"/>
        <w:rPr>
          <w:szCs w:val="20"/>
        </w:rPr>
      </w:pPr>
      <w:r w:rsidRPr="00EA5C85">
        <w:rPr>
          <w:szCs w:val="20"/>
        </w:rPr>
        <w:t>1.5 HP motor at 120V</w:t>
      </w:r>
    </w:p>
    <w:p w14:paraId="0BA8B5D8" w14:textId="77777777" w:rsidR="005D37ED" w:rsidRPr="00EA5C85" w:rsidRDefault="005D37ED" w:rsidP="00191A06">
      <w:pPr>
        <w:pStyle w:val="PR4"/>
        <w:rPr>
          <w:szCs w:val="20"/>
        </w:rPr>
      </w:pPr>
      <w:r w:rsidRPr="00EA5C85">
        <w:rPr>
          <w:szCs w:val="20"/>
        </w:rPr>
        <w:t>Mechanical:</w:t>
      </w:r>
    </w:p>
    <w:p w14:paraId="6254E992" w14:textId="77777777" w:rsidR="005D37ED" w:rsidRPr="00EA5C85" w:rsidRDefault="005D37ED" w:rsidP="00191A06">
      <w:pPr>
        <w:pStyle w:val="PR5"/>
        <w:rPr>
          <w:szCs w:val="20"/>
        </w:rPr>
      </w:pPr>
      <w:r w:rsidRPr="00EA5C85">
        <w:rPr>
          <w:szCs w:val="20"/>
        </w:rPr>
        <w:t>Individually replaceable, ½” KO mounting with removable Class 2 wire harness</w:t>
      </w:r>
    </w:p>
    <w:p w14:paraId="6E917887" w14:textId="77777777" w:rsidR="005D37ED" w:rsidRPr="00EA5C85" w:rsidRDefault="005D37ED" w:rsidP="00191A06">
      <w:pPr>
        <w:pStyle w:val="PR5"/>
        <w:rPr>
          <w:szCs w:val="20"/>
        </w:rPr>
      </w:pPr>
      <w:r w:rsidRPr="00EA5C85">
        <w:rPr>
          <w:szCs w:val="20"/>
        </w:rPr>
        <w:t>Actuator on relay housing provides manual override and visual status indication, accessible from Class 2 section of panel</w:t>
      </w:r>
    </w:p>
    <w:p w14:paraId="5DC9C1DC" w14:textId="77777777" w:rsidR="005D37ED" w:rsidRPr="00EA5C85" w:rsidRDefault="005D37ED" w:rsidP="00191A06">
      <w:pPr>
        <w:pStyle w:val="PR5"/>
        <w:rPr>
          <w:szCs w:val="20"/>
        </w:rPr>
      </w:pPr>
      <w:r w:rsidRPr="00EA5C85">
        <w:rPr>
          <w:szCs w:val="20"/>
        </w:rPr>
        <w:t>Dual line and load terminals each support two #14 – #12 solid or stranded conductors</w:t>
      </w:r>
    </w:p>
    <w:p w14:paraId="201F07A4" w14:textId="77777777" w:rsidR="005D37ED" w:rsidRPr="00EA5C85" w:rsidRDefault="005D37ED" w:rsidP="00191A06">
      <w:pPr>
        <w:pStyle w:val="PR5"/>
        <w:rPr>
          <w:szCs w:val="20"/>
        </w:rPr>
      </w:pPr>
      <w:r w:rsidRPr="00EA5C85">
        <w:rPr>
          <w:szCs w:val="20"/>
        </w:rPr>
        <w:t>Tested to 300,000 mechanical on/off cycles</w:t>
      </w:r>
    </w:p>
    <w:p w14:paraId="6174D593" w14:textId="77777777" w:rsidR="005D37ED" w:rsidRPr="00EA5C85" w:rsidRDefault="005D37ED" w:rsidP="00191A06">
      <w:pPr>
        <w:pStyle w:val="PR4"/>
        <w:rPr>
          <w:szCs w:val="20"/>
        </w:rPr>
      </w:pPr>
      <w:r w:rsidRPr="00EA5C85">
        <w:rPr>
          <w:szCs w:val="20"/>
        </w:rPr>
        <w:t>Isolated low voltage contacts provide for true relay status feedback and pilot light indication.</w:t>
      </w:r>
    </w:p>
    <w:p w14:paraId="5A324EAE" w14:textId="77777777" w:rsidR="005D37ED" w:rsidRPr="00EA5C85" w:rsidRDefault="005D37ED" w:rsidP="00191A06">
      <w:pPr>
        <w:pStyle w:val="PR2"/>
        <w:rPr>
          <w:szCs w:val="20"/>
        </w:rPr>
      </w:pPr>
      <w:r w:rsidRPr="00EA5C85">
        <w:rPr>
          <w:szCs w:val="20"/>
        </w:rPr>
        <w:t xml:space="preserve">Power supply shall be a multi-voltage transformer assembly with rated power to supply all </w:t>
      </w:r>
      <w:r w:rsidRPr="00EA5C85">
        <w:rPr>
          <w:szCs w:val="20"/>
        </w:rPr>
        <w:lastRenderedPageBreak/>
        <w:t>electronics, occupancy sensors, switches, pilot lights, and photocells as necessary to meet the project requirements. Power supply to have internal over-current protection with automatic reset and metal oxide varistor protection.</w:t>
      </w:r>
    </w:p>
    <w:p w14:paraId="570140BA" w14:textId="77777777" w:rsidR="005D37ED" w:rsidRPr="00EA5C85" w:rsidRDefault="005D37ED" w:rsidP="003C472B">
      <w:pPr>
        <w:pStyle w:val="ART"/>
        <w:spacing w:before="240"/>
        <w:rPr>
          <w:szCs w:val="20"/>
        </w:rPr>
      </w:pPr>
      <w:r w:rsidRPr="00EA5C85">
        <w:rPr>
          <w:szCs w:val="20"/>
        </w:rPr>
        <w:t>LONWORKS® BASED DIGITAL COMMUNICATIONS</w:t>
      </w:r>
    </w:p>
    <w:p w14:paraId="661CFF67" w14:textId="77777777" w:rsidR="005D37ED" w:rsidRPr="00EA5C85" w:rsidRDefault="005D37ED" w:rsidP="003C472B">
      <w:pPr>
        <w:pStyle w:val="PR1"/>
        <w:spacing w:before="240"/>
        <w:rPr>
          <w:szCs w:val="20"/>
        </w:rPr>
      </w:pPr>
      <w:r w:rsidRPr="00EA5C85">
        <w:rPr>
          <w:szCs w:val="20"/>
        </w:rPr>
        <w:t>The lighting control panel shall support digital communications to facilitate the extension of control to include multiple panels and other intelligent field devices.  Digital communications shall be LonWorks® based and use the LonTalk</w:t>
      </w:r>
      <w:bookmarkStart w:id="0" w:name="OLE_LINK2"/>
      <w:bookmarkStart w:id="1" w:name="OLE_LINK1"/>
      <w:r w:rsidRPr="00EA5C85">
        <w:rPr>
          <w:szCs w:val="20"/>
        </w:rPr>
        <w:t>®</w:t>
      </w:r>
      <w:bookmarkEnd w:id="0"/>
      <w:bookmarkEnd w:id="1"/>
      <w:r w:rsidRPr="00EA5C85">
        <w:rPr>
          <w:szCs w:val="20"/>
        </w:rPr>
        <w:t xml:space="preserve"> protocol in an open topology architecture.</w:t>
      </w:r>
    </w:p>
    <w:p w14:paraId="017EF879" w14:textId="77777777" w:rsidR="005D37ED" w:rsidRPr="00EA5C85" w:rsidRDefault="005D37ED" w:rsidP="00F16D67">
      <w:pPr>
        <w:pStyle w:val="PR2"/>
        <w:rPr>
          <w:szCs w:val="20"/>
        </w:rPr>
      </w:pPr>
      <w:r w:rsidRPr="00EA5C85">
        <w:rPr>
          <w:szCs w:val="20"/>
        </w:rPr>
        <w:t>Dataline communications wire shall be 18 AWG, 4 unshielded copper conductors (two independent twisted pairs) meeting Class 2P NEC code requirements. The dataline shall be topology free and can be run in a serial, “</w:t>
      </w:r>
      <w:proofErr w:type="spellStart"/>
      <w:proofErr w:type="gramStart"/>
      <w:r w:rsidRPr="00EA5C85">
        <w:rPr>
          <w:szCs w:val="20"/>
        </w:rPr>
        <w:t>T”or</w:t>
      </w:r>
      <w:proofErr w:type="spellEnd"/>
      <w:proofErr w:type="gramEnd"/>
      <w:r w:rsidRPr="00EA5C85">
        <w:rPr>
          <w:szCs w:val="20"/>
        </w:rPr>
        <w:t xml:space="preserve"> star configuration. </w:t>
      </w:r>
    </w:p>
    <w:p w14:paraId="7F0EFC91" w14:textId="77777777" w:rsidR="005D37ED" w:rsidRPr="00EA5C85" w:rsidRDefault="005D37ED" w:rsidP="00191A06">
      <w:pPr>
        <w:pStyle w:val="PR2"/>
        <w:rPr>
          <w:szCs w:val="20"/>
        </w:rPr>
      </w:pPr>
      <w:r w:rsidRPr="00EA5C85">
        <w:rPr>
          <w:szCs w:val="20"/>
        </w:rPr>
        <w:t xml:space="preserve">The Dataline wire will be supplied by the equipment manufacturer and will include the manufacturer’s name, catalog number printed on the wire jacket. The contractor, at their own </w:t>
      </w:r>
      <w:proofErr w:type="gramStart"/>
      <w:r w:rsidRPr="00EA5C85">
        <w:rPr>
          <w:szCs w:val="20"/>
        </w:rPr>
        <w:t>expense</w:t>
      </w:r>
      <w:proofErr w:type="gramEnd"/>
      <w:r w:rsidRPr="00EA5C85">
        <w:rPr>
          <w:szCs w:val="20"/>
        </w:rPr>
        <w:t xml:space="preserve"> will, replace an improper dataline wire. </w:t>
      </w:r>
    </w:p>
    <w:p w14:paraId="7CFC32DF" w14:textId="77777777" w:rsidR="005D37ED" w:rsidRPr="00EA5C85" w:rsidRDefault="005D37ED" w:rsidP="00191A06">
      <w:pPr>
        <w:pStyle w:val="PR2"/>
        <w:rPr>
          <w:szCs w:val="20"/>
        </w:rPr>
      </w:pPr>
      <w:r w:rsidRPr="00EA5C85">
        <w:rPr>
          <w:szCs w:val="20"/>
        </w:rPr>
        <w:t>Panels shall be digitally addressed and support bi-directional communication between each other and other intelligent field devices specified elsewhere.</w:t>
      </w:r>
    </w:p>
    <w:p w14:paraId="7238857A" w14:textId="77777777" w:rsidR="005D37ED" w:rsidRPr="00EA5C85" w:rsidRDefault="005D37ED" w:rsidP="00191A06">
      <w:pPr>
        <w:pStyle w:val="PR2"/>
        <w:rPr>
          <w:szCs w:val="20"/>
        </w:rPr>
      </w:pPr>
      <w:r w:rsidRPr="00EA5C85">
        <w:rPr>
          <w:szCs w:val="20"/>
        </w:rPr>
        <w:t>Intelligent field devices supported shall include digital dataline switches, network clock/programmer, telephone interface module, BMS interface module, photocell control module, programmable thermostat, and universal switch module.</w:t>
      </w:r>
    </w:p>
    <w:p w14:paraId="7D658BE2" w14:textId="77777777" w:rsidR="005D37ED" w:rsidRPr="00EA5C85" w:rsidRDefault="005D37ED" w:rsidP="003C472B">
      <w:pPr>
        <w:pStyle w:val="ART"/>
        <w:spacing w:before="240"/>
        <w:rPr>
          <w:szCs w:val="20"/>
        </w:rPr>
      </w:pPr>
      <w:r w:rsidRPr="00EA5C85">
        <w:rPr>
          <w:szCs w:val="20"/>
        </w:rPr>
        <w:t>DIGITAL NETWORK CLOCK</w:t>
      </w:r>
    </w:p>
    <w:p w14:paraId="3BB452F7" w14:textId="77777777" w:rsidR="005D37ED" w:rsidRPr="00EA5C85" w:rsidRDefault="005D37ED" w:rsidP="003C472B">
      <w:pPr>
        <w:pStyle w:val="PR1"/>
        <w:spacing w:before="240"/>
        <w:rPr>
          <w:szCs w:val="20"/>
        </w:rPr>
      </w:pPr>
      <w:r w:rsidRPr="00EA5C85">
        <w:rPr>
          <w:szCs w:val="20"/>
        </w:rPr>
        <w:t>The lighting control system shall include a digital clock module capable of system wide automation of the lighting control on a scheduled basis.  The clock shall provide capability for independent schedules for each of the eight system wide channel groups.</w:t>
      </w:r>
    </w:p>
    <w:p w14:paraId="0FDF9CEF" w14:textId="77777777" w:rsidR="005D37ED" w:rsidRPr="00EA5C85" w:rsidRDefault="005D37ED" w:rsidP="003C472B">
      <w:pPr>
        <w:pStyle w:val="PR1"/>
        <w:spacing w:before="240"/>
        <w:rPr>
          <w:szCs w:val="20"/>
        </w:rPr>
      </w:pPr>
      <w:r w:rsidRPr="00EA5C85">
        <w:rPr>
          <w:szCs w:val="20"/>
        </w:rPr>
        <w:t>The clock shall support all of the energy saving features required of ASHRAE 90.1 - 2001, IECC 2003, as well as all state and local energy codes.</w:t>
      </w:r>
    </w:p>
    <w:p w14:paraId="10943014" w14:textId="77777777" w:rsidR="005D37ED" w:rsidRPr="00EA5C85" w:rsidRDefault="005D37ED" w:rsidP="003C472B">
      <w:pPr>
        <w:pStyle w:val="PR1"/>
        <w:spacing w:before="240"/>
        <w:rPr>
          <w:szCs w:val="20"/>
        </w:rPr>
      </w:pPr>
      <w:r w:rsidRPr="00EA5C85">
        <w:rPr>
          <w:szCs w:val="20"/>
        </w:rPr>
        <w:t xml:space="preserve">The clock module shall provide astronomic capabilities, time delays, blink warning, daylight savings, and holiday functions and will include a battery </w:t>
      </w:r>
      <w:proofErr w:type="spellStart"/>
      <w:r w:rsidRPr="00EA5C85">
        <w:rPr>
          <w:szCs w:val="20"/>
        </w:rPr>
        <w:t>back up</w:t>
      </w:r>
      <w:proofErr w:type="spellEnd"/>
      <w:r w:rsidRPr="00EA5C85">
        <w:rPr>
          <w:szCs w:val="20"/>
        </w:rPr>
        <w:t xml:space="preserve"> for the clock function and EEPROM for program retention. Clocks that require multiple events to meet local code lighting </w:t>
      </w:r>
      <w:proofErr w:type="gramStart"/>
      <w:r w:rsidRPr="00EA5C85">
        <w:rPr>
          <w:szCs w:val="20"/>
        </w:rPr>
        <w:t>shut off</w:t>
      </w:r>
      <w:proofErr w:type="gramEnd"/>
      <w:r w:rsidRPr="00EA5C85">
        <w:rPr>
          <w:szCs w:val="20"/>
        </w:rPr>
        <w:t xml:space="preserve"> requirements shall not be allowed.</w:t>
      </w:r>
    </w:p>
    <w:p w14:paraId="20052C09" w14:textId="77777777" w:rsidR="005D37ED" w:rsidRPr="00EA5C85" w:rsidRDefault="005D37ED" w:rsidP="003C472B">
      <w:pPr>
        <w:pStyle w:val="PR1"/>
        <w:spacing w:before="240"/>
        <w:rPr>
          <w:szCs w:val="20"/>
        </w:rPr>
      </w:pPr>
      <w:r w:rsidRPr="00EA5C85">
        <w:rPr>
          <w:szCs w:val="20"/>
        </w:rPr>
        <w:t>The clock shall operate on a basis of unique pre-configured control scenarios. Scenarios shall include:</w:t>
      </w:r>
    </w:p>
    <w:p w14:paraId="017714AA" w14:textId="77777777" w:rsidR="005D37ED" w:rsidRPr="00EA5C85" w:rsidRDefault="005D37ED" w:rsidP="00F16D67">
      <w:pPr>
        <w:pStyle w:val="PR2"/>
        <w:rPr>
          <w:szCs w:val="20"/>
        </w:rPr>
      </w:pPr>
      <w:r w:rsidRPr="00EA5C85">
        <w:rPr>
          <w:szCs w:val="20"/>
        </w:rPr>
        <w:t>Scheduled ON / OFF</w:t>
      </w:r>
    </w:p>
    <w:p w14:paraId="5060647F" w14:textId="77777777" w:rsidR="005D37ED" w:rsidRPr="00EA5C85" w:rsidRDefault="005D37ED" w:rsidP="00191A06">
      <w:pPr>
        <w:pStyle w:val="PR2"/>
        <w:rPr>
          <w:szCs w:val="20"/>
        </w:rPr>
      </w:pPr>
      <w:r w:rsidRPr="00EA5C85">
        <w:rPr>
          <w:szCs w:val="20"/>
        </w:rPr>
        <w:t>Manual ON / Scheduled OFF</w:t>
      </w:r>
    </w:p>
    <w:p w14:paraId="1CFC3275" w14:textId="77777777" w:rsidR="005D37ED" w:rsidRPr="00EA5C85" w:rsidRDefault="005D37ED" w:rsidP="00191A06">
      <w:pPr>
        <w:pStyle w:val="PR2"/>
        <w:rPr>
          <w:szCs w:val="20"/>
        </w:rPr>
      </w:pPr>
      <w:r w:rsidRPr="00EA5C85">
        <w:rPr>
          <w:szCs w:val="20"/>
        </w:rPr>
        <w:t>Manual ON / Auto Sweep OFF</w:t>
      </w:r>
    </w:p>
    <w:p w14:paraId="12287B0A" w14:textId="77777777" w:rsidR="005D37ED" w:rsidRPr="00EA5C85" w:rsidRDefault="005D37ED" w:rsidP="00F16D67">
      <w:pPr>
        <w:pStyle w:val="PR1"/>
        <w:spacing w:before="200"/>
        <w:rPr>
          <w:szCs w:val="20"/>
        </w:rPr>
      </w:pPr>
      <w:r w:rsidRPr="00EA5C85">
        <w:rPr>
          <w:szCs w:val="20"/>
        </w:rPr>
        <w:t>The clock shall include system diagnostic functions to identify and verify communication with intelligent field devices anywhere on the network dataline,</w:t>
      </w:r>
    </w:p>
    <w:p w14:paraId="3604DB84" w14:textId="77777777" w:rsidR="005D37ED" w:rsidRPr="00EA5C85" w:rsidRDefault="005D37ED" w:rsidP="00F16D67">
      <w:pPr>
        <w:pStyle w:val="PR1"/>
        <w:spacing w:before="200"/>
        <w:rPr>
          <w:szCs w:val="20"/>
        </w:rPr>
      </w:pPr>
      <w:r w:rsidRPr="00EA5C85">
        <w:rPr>
          <w:szCs w:val="20"/>
        </w:rPr>
        <w:t xml:space="preserve">The clock module </w:t>
      </w:r>
      <w:proofErr w:type="gramStart"/>
      <w:r w:rsidRPr="00EA5C85">
        <w:rPr>
          <w:szCs w:val="20"/>
        </w:rPr>
        <w:t>shall</w:t>
      </w:r>
      <w:proofErr w:type="gramEnd"/>
      <w:r w:rsidRPr="00EA5C85">
        <w:rPr>
          <w:szCs w:val="20"/>
        </w:rPr>
        <w:t xml:space="preserve"> function as a dataline switch programming tool and allow the assignment of relays and channel groups to dataline switch buttons.</w:t>
      </w:r>
    </w:p>
    <w:p w14:paraId="73662939" w14:textId="77777777" w:rsidR="005D37ED" w:rsidRPr="00EA5C85" w:rsidRDefault="005D37ED" w:rsidP="00F16D67">
      <w:pPr>
        <w:pStyle w:val="PR1"/>
        <w:spacing w:before="200"/>
        <w:rPr>
          <w:szCs w:val="20"/>
        </w:rPr>
      </w:pPr>
      <w:r w:rsidRPr="00EA5C85">
        <w:rPr>
          <w:szCs w:val="20"/>
        </w:rPr>
        <w:t>The user interface shall incorporate an 8-line, 22-character per line LCD display and a simple pushbutton interface with on line help feature</w:t>
      </w:r>
    </w:p>
    <w:p w14:paraId="31485A7B" w14:textId="77777777" w:rsidR="005D37ED" w:rsidRPr="00EA5C85" w:rsidRDefault="005D37ED" w:rsidP="00F16D67">
      <w:pPr>
        <w:pStyle w:val="PR1"/>
        <w:spacing w:before="200"/>
        <w:rPr>
          <w:szCs w:val="20"/>
        </w:rPr>
      </w:pPr>
      <w:r w:rsidRPr="00EA5C85">
        <w:rPr>
          <w:szCs w:val="20"/>
        </w:rPr>
        <w:t xml:space="preserve">The clock module shall employ </w:t>
      </w:r>
      <w:proofErr w:type="spellStart"/>
      <w:proofErr w:type="gramStart"/>
      <w:r w:rsidRPr="00EA5C85">
        <w:rPr>
          <w:szCs w:val="20"/>
        </w:rPr>
        <w:t>non volatile</w:t>
      </w:r>
      <w:proofErr w:type="spellEnd"/>
      <w:proofErr w:type="gramEnd"/>
      <w:r w:rsidRPr="00EA5C85">
        <w:rPr>
          <w:szCs w:val="20"/>
        </w:rPr>
        <w:t xml:space="preserve"> memory and shall retain user programming and time for a minimum of 10 years.</w:t>
      </w:r>
    </w:p>
    <w:p w14:paraId="3FC3F461" w14:textId="77777777" w:rsidR="005D37ED" w:rsidRPr="00EA5C85" w:rsidRDefault="005D37ED" w:rsidP="00F16D67">
      <w:pPr>
        <w:pStyle w:val="PR1"/>
        <w:spacing w:before="200"/>
        <w:rPr>
          <w:szCs w:val="20"/>
        </w:rPr>
      </w:pPr>
      <w:r w:rsidRPr="00EA5C85">
        <w:rPr>
          <w:szCs w:val="20"/>
        </w:rPr>
        <w:t>Provide DIN rail mounting for the clock programmer in the Class 2 section of the lighting control panels.</w:t>
      </w:r>
    </w:p>
    <w:p w14:paraId="5B8302F4" w14:textId="77777777" w:rsidR="005D37ED" w:rsidRPr="00EA5C85" w:rsidRDefault="005D37ED" w:rsidP="008D6FD0">
      <w:pPr>
        <w:pStyle w:val="PRT"/>
        <w:keepNext/>
        <w:spacing w:before="200"/>
        <w:rPr>
          <w:szCs w:val="20"/>
        </w:rPr>
      </w:pPr>
      <w:r w:rsidRPr="00EA5C85">
        <w:rPr>
          <w:szCs w:val="20"/>
        </w:rPr>
        <w:t>EXECUTION</w:t>
      </w:r>
    </w:p>
    <w:p w14:paraId="4C15430D" w14:textId="77777777" w:rsidR="005D37ED" w:rsidRPr="00EA5C85" w:rsidRDefault="005D37ED" w:rsidP="008D6FD0">
      <w:pPr>
        <w:pStyle w:val="ART"/>
        <w:keepNext/>
        <w:spacing w:before="200"/>
        <w:rPr>
          <w:szCs w:val="20"/>
        </w:rPr>
      </w:pPr>
      <w:r w:rsidRPr="00EA5C85">
        <w:rPr>
          <w:szCs w:val="20"/>
        </w:rPr>
        <w:t>SUPPORT SERVICES</w:t>
      </w:r>
    </w:p>
    <w:p w14:paraId="66BA1F97" w14:textId="77777777" w:rsidR="005D37ED" w:rsidRPr="00EA5C85" w:rsidRDefault="005D37ED" w:rsidP="008D6FD0">
      <w:pPr>
        <w:pStyle w:val="PR1"/>
        <w:keepNext/>
        <w:spacing w:before="200"/>
        <w:rPr>
          <w:szCs w:val="20"/>
        </w:rPr>
      </w:pPr>
      <w:r w:rsidRPr="00EA5C85">
        <w:rPr>
          <w:szCs w:val="20"/>
        </w:rPr>
        <w:t>System Start Up and Commissioning</w:t>
      </w:r>
    </w:p>
    <w:p w14:paraId="0D5AC3D8" w14:textId="77777777" w:rsidR="005D37ED" w:rsidRPr="00EA5C85" w:rsidRDefault="005D37ED" w:rsidP="00F16D67">
      <w:pPr>
        <w:pStyle w:val="PR2"/>
        <w:rPr>
          <w:szCs w:val="20"/>
        </w:rPr>
      </w:pPr>
      <w:proofErr w:type="gramStart"/>
      <w:r w:rsidRPr="00EA5C85">
        <w:rPr>
          <w:szCs w:val="20"/>
        </w:rPr>
        <w:t>Manufacturer</w:t>
      </w:r>
      <w:proofErr w:type="gramEnd"/>
      <w:r w:rsidRPr="00EA5C85">
        <w:rPr>
          <w:szCs w:val="20"/>
        </w:rPr>
        <w:t xml:space="preserve"> shall provide a factory authorized technician to confirm proper installation and operation of all lighting control system components.  The startup requirement is intended to verify:</w:t>
      </w:r>
    </w:p>
    <w:p w14:paraId="6E17DCBB" w14:textId="77777777" w:rsidR="005D37ED" w:rsidRPr="00EA5C85" w:rsidRDefault="005D37ED" w:rsidP="00191A06">
      <w:pPr>
        <w:pStyle w:val="PR3"/>
        <w:rPr>
          <w:szCs w:val="20"/>
        </w:rPr>
      </w:pPr>
      <w:r w:rsidRPr="00EA5C85">
        <w:rPr>
          <w:szCs w:val="20"/>
        </w:rPr>
        <w:lastRenderedPageBreak/>
        <w:t>That all occupancy sensors are located, installed, and adjusted as intended by the factory and the contract documents.</w:t>
      </w:r>
    </w:p>
    <w:p w14:paraId="247BD2AB" w14:textId="77777777" w:rsidR="005D37ED" w:rsidRPr="00EA5C85" w:rsidRDefault="005D37ED" w:rsidP="00191A06">
      <w:pPr>
        <w:pStyle w:val="PR3"/>
        <w:rPr>
          <w:szCs w:val="20"/>
        </w:rPr>
      </w:pPr>
      <w:r w:rsidRPr="00EA5C85">
        <w:rPr>
          <w:szCs w:val="20"/>
        </w:rPr>
        <w:t>The occupancy sensors are operating within the manufacturer’s specifications.</w:t>
      </w:r>
    </w:p>
    <w:p w14:paraId="3D4DB0C7" w14:textId="77777777" w:rsidR="005D37ED" w:rsidRPr="00EA5C85" w:rsidRDefault="005D37ED" w:rsidP="00191A06">
      <w:pPr>
        <w:pStyle w:val="PR3"/>
        <w:rPr>
          <w:szCs w:val="20"/>
        </w:rPr>
      </w:pPr>
      <w:r w:rsidRPr="00EA5C85">
        <w:rPr>
          <w:szCs w:val="20"/>
        </w:rPr>
        <w:t>The sensors and relay panels interact as a complete and operational system to meet the design intent.</w:t>
      </w:r>
    </w:p>
    <w:p w14:paraId="6883A725" w14:textId="77777777" w:rsidR="005D37ED" w:rsidRPr="00EA5C85" w:rsidRDefault="005D37ED" w:rsidP="00191A06">
      <w:pPr>
        <w:pStyle w:val="PR2"/>
        <w:rPr>
          <w:szCs w:val="20"/>
        </w:rPr>
      </w:pPr>
      <w:r w:rsidRPr="00EA5C85">
        <w:rPr>
          <w:szCs w:val="20"/>
        </w:rPr>
        <w:t>Manufacturer to provide a written statement verifying that the system meets the above requirements.</w:t>
      </w:r>
    </w:p>
    <w:p w14:paraId="1DB02304" w14:textId="77777777" w:rsidR="005D37ED" w:rsidRPr="00EA5C85" w:rsidRDefault="005D37ED" w:rsidP="003C472B">
      <w:pPr>
        <w:pStyle w:val="PR1"/>
        <w:spacing w:before="240"/>
        <w:rPr>
          <w:szCs w:val="20"/>
        </w:rPr>
      </w:pPr>
      <w:r w:rsidRPr="00EA5C85">
        <w:rPr>
          <w:szCs w:val="20"/>
        </w:rPr>
        <w:t>System Training</w:t>
      </w:r>
    </w:p>
    <w:p w14:paraId="093C0B80" w14:textId="77777777" w:rsidR="005D37ED" w:rsidRPr="00EA5C85" w:rsidRDefault="005D37ED" w:rsidP="00F16D67">
      <w:pPr>
        <w:pStyle w:val="PR2"/>
        <w:rPr>
          <w:szCs w:val="20"/>
        </w:rPr>
      </w:pPr>
      <w:r w:rsidRPr="00EA5C85">
        <w:rPr>
          <w:szCs w:val="20"/>
        </w:rPr>
        <w:t>Manufacturer shall provide factory authorized technician to train owner personnel in the operation, programming and maintenance of the lighting control system including all occupancy sensors.</w:t>
      </w:r>
    </w:p>
    <w:p w14:paraId="5F91E612" w14:textId="77777777" w:rsidR="005D37ED" w:rsidRPr="00EA5C85" w:rsidRDefault="005D37ED" w:rsidP="00191A06">
      <w:pPr>
        <w:pStyle w:val="PR2"/>
        <w:rPr>
          <w:szCs w:val="20"/>
        </w:rPr>
      </w:pPr>
      <w:r w:rsidRPr="00EA5C85">
        <w:rPr>
          <w:szCs w:val="20"/>
        </w:rPr>
        <w:t>Factory authorized technician will provide two (2) site visits for system training.</w:t>
      </w:r>
    </w:p>
    <w:p w14:paraId="7B341FB2" w14:textId="77777777" w:rsidR="005D37ED" w:rsidRPr="00EA5C85" w:rsidRDefault="005D37ED" w:rsidP="003C472B">
      <w:pPr>
        <w:pStyle w:val="PR1"/>
        <w:spacing w:before="240"/>
        <w:rPr>
          <w:szCs w:val="20"/>
        </w:rPr>
      </w:pPr>
      <w:r w:rsidRPr="00EA5C85">
        <w:rPr>
          <w:szCs w:val="20"/>
        </w:rPr>
        <w:t>System Programming</w:t>
      </w:r>
    </w:p>
    <w:p w14:paraId="19B0E3BB" w14:textId="77777777" w:rsidR="005D37ED" w:rsidRPr="00EA5C85" w:rsidRDefault="005D37ED" w:rsidP="00F16D67">
      <w:pPr>
        <w:pStyle w:val="PR2"/>
        <w:rPr>
          <w:szCs w:val="20"/>
        </w:rPr>
      </w:pPr>
      <w:r w:rsidRPr="00EA5C85">
        <w:rPr>
          <w:szCs w:val="20"/>
        </w:rPr>
        <w:t>Manufacturer shall provide system programming including:</w:t>
      </w:r>
    </w:p>
    <w:p w14:paraId="321D3E59" w14:textId="77777777" w:rsidR="005D37ED" w:rsidRPr="00EA5C85" w:rsidRDefault="005D37ED" w:rsidP="00191A06">
      <w:pPr>
        <w:pStyle w:val="PR3"/>
        <w:rPr>
          <w:szCs w:val="20"/>
        </w:rPr>
      </w:pPr>
      <w:r w:rsidRPr="00EA5C85">
        <w:rPr>
          <w:szCs w:val="20"/>
        </w:rPr>
        <w:t>Wiring documentation.</w:t>
      </w:r>
    </w:p>
    <w:p w14:paraId="26EDA5C3" w14:textId="77777777" w:rsidR="005D37ED" w:rsidRPr="00EA5C85" w:rsidRDefault="005D37ED" w:rsidP="00191A06">
      <w:pPr>
        <w:pStyle w:val="PR3"/>
        <w:rPr>
          <w:szCs w:val="20"/>
        </w:rPr>
      </w:pPr>
      <w:r w:rsidRPr="00EA5C85">
        <w:rPr>
          <w:szCs w:val="20"/>
        </w:rPr>
        <w:t>Switch operation.</w:t>
      </w:r>
    </w:p>
    <w:p w14:paraId="05FD03FC" w14:textId="77777777" w:rsidR="005D37ED" w:rsidRPr="00EA5C85" w:rsidRDefault="005D37ED" w:rsidP="00191A06">
      <w:pPr>
        <w:pStyle w:val="PR3"/>
        <w:rPr>
          <w:szCs w:val="20"/>
        </w:rPr>
      </w:pPr>
      <w:r w:rsidRPr="00EA5C85">
        <w:rPr>
          <w:szCs w:val="20"/>
        </w:rPr>
        <w:t>Telephone overrides.</w:t>
      </w:r>
    </w:p>
    <w:p w14:paraId="568E7B5D" w14:textId="77777777" w:rsidR="005D37ED" w:rsidRPr="00EA5C85" w:rsidRDefault="005D37ED" w:rsidP="00191A06">
      <w:pPr>
        <w:pStyle w:val="PR3"/>
        <w:rPr>
          <w:szCs w:val="20"/>
        </w:rPr>
      </w:pPr>
      <w:r w:rsidRPr="00EA5C85">
        <w:rPr>
          <w:szCs w:val="20"/>
        </w:rPr>
        <w:t>Operating schedules.</w:t>
      </w:r>
    </w:p>
    <w:p w14:paraId="331F8E0E" w14:textId="77777777" w:rsidR="00222C78" w:rsidRPr="00EA5C85" w:rsidRDefault="00222C78" w:rsidP="009A6FF9">
      <w:pPr>
        <w:widowControl/>
        <w:tabs>
          <w:tab w:val="left" w:pos="720"/>
        </w:tabs>
        <w:jc w:val="center"/>
        <w:rPr>
          <w:szCs w:val="20"/>
          <w:u w:val="single"/>
        </w:rPr>
      </w:pPr>
    </w:p>
    <w:p w14:paraId="5C997ECF" w14:textId="77777777" w:rsidR="00497DB3" w:rsidRPr="00EA5C85" w:rsidRDefault="008F589A" w:rsidP="009A6FF9">
      <w:pPr>
        <w:widowControl/>
        <w:tabs>
          <w:tab w:val="left" w:pos="720"/>
        </w:tabs>
        <w:jc w:val="center"/>
        <w:rPr>
          <w:szCs w:val="20"/>
        </w:rPr>
      </w:pPr>
      <w:r w:rsidRPr="00EA5C85">
        <w:rPr>
          <w:szCs w:val="20"/>
        </w:rPr>
        <w:t>END OF SECTION</w:t>
      </w:r>
    </w:p>
    <w:p w14:paraId="07A2AF3B" w14:textId="77777777" w:rsidR="00222C78" w:rsidRPr="00EA5C85" w:rsidRDefault="00222C78" w:rsidP="00353EBC">
      <w:pPr>
        <w:tabs>
          <w:tab w:val="center" w:pos="4680"/>
        </w:tabs>
        <w:jc w:val="center"/>
        <w:rPr>
          <w:szCs w:val="20"/>
        </w:rPr>
      </w:pPr>
    </w:p>
    <w:sectPr w:rsidR="00222C78" w:rsidRPr="00EA5C85" w:rsidSect="008D6FD0">
      <w:headerReference w:type="even" r:id="rId8"/>
      <w:headerReference w:type="default" r:id="rId9"/>
      <w:footerReference w:type="default" r:id="rId10"/>
      <w:endnotePr>
        <w:numFmt w:val="decimal"/>
      </w:endnotePr>
      <w:type w:val="continuous"/>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292F0" w14:textId="77777777" w:rsidR="00FD3D08" w:rsidRDefault="00FD3D08">
      <w:r>
        <w:separator/>
      </w:r>
    </w:p>
  </w:endnote>
  <w:endnote w:type="continuationSeparator" w:id="0">
    <w:p w14:paraId="0C94D099" w14:textId="77777777" w:rsidR="00FD3D08" w:rsidRDefault="00FD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Zurich LtCn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5EEBC" w14:textId="77777777" w:rsidR="00994F96" w:rsidRDefault="00994F96" w:rsidP="00994F96">
    <w:pPr>
      <w:tabs>
        <w:tab w:val="right" w:pos="9216"/>
      </w:tabs>
      <w:rPr>
        <w:bCs/>
        <w:szCs w:val="22"/>
      </w:rPr>
    </w:pPr>
  </w:p>
  <w:p w14:paraId="0074740C" w14:textId="77777777" w:rsidR="00EA5C85" w:rsidRPr="00EA5C85" w:rsidRDefault="00353EBC" w:rsidP="00994F96">
    <w:pPr>
      <w:tabs>
        <w:tab w:val="right" w:pos="9360"/>
      </w:tabs>
      <w:rPr>
        <w:bCs/>
        <w:szCs w:val="22"/>
      </w:rPr>
    </w:pPr>
    <w:r w:rsidRPr="00EA5C85">
      <w:rPr>
        <w:bCs/>
        <w:szCs w:val="22"/>
      </w:rPr>
      <w:t>LIGHTING CONTROL SYSTEM</w:t>
    </w:r>
    <w:r w:rsidR="00994F96">
      <w:rPr>
        <w:bCs/>
        <w:szCs w:val="22"/>
      </w:rPr>
      <w:tab/>
      <w:t xml:space="preserve">26 0943 - </w:t>
    </w:r>
    <w:r w:rsidR="00994F96" w:rsidRPr="00994F96">
      <w:rPr>
        <w:bCs/>
        <w:szCs w:val="22"/>
      </w:rPr>
      <w:fldChar w:fldCharType="begin"/>
    </w:r>
    <w:r w:rsidR="00994F96" w:rsidRPr="00994F96">
      <w:rPr>
        <w:bCs/>
        <w:szCs w:val="22"/>
      </w:rPr>
      <w:instrText xml:space="preserve"> PAGE   \* MERGEFORMAT </w:instrText>
    </w:r>
    <w:r w:rsidR="00994F96" w:rsidRPr="00994F96">
      <w:rPr>
        <w:bCs/>
        <w:szCs w:val="22"/>
      </w:rPr>
      <w:fldChar w:fldCharType="separate"/>
    </w:r>
    <w:r w:rsidR="00994F96">
      <w:rPr>
        <w:bCs/>
        <w:noProof/>
        <w:szCs w:val="22"/>
      </w:rPr>
      <w:t>4</w:t>
    </w:r>
    <w:r w:rsidR="00994F96" w:rsidRPr="00994F96">
      <w:rPr>
        <w:bCs/>
        <w:noProof/>
        <w:szCs w:val="22"/>
      </w:rPr>
      <w:fldChar w:fldCharType="end"/>
    </w:r>
  </w:p>
  <w:p w14:paraId="0E94AA5B" w14:textId="77777777" w:rsidR="00EA5C85" w:rsidRPr="00EA5C85" w:rsidRDefault="00994F96" w:rsidP="00994F96">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2EDA0" w14:textId="77777777" w:rsidR="00FD3D08" w:rsidRDefault="00FD3D08">
      <w:r>
        <w:separator/>
      </w:r>
    </w:p>
  </w:footnote>
  <w:footnote w:type="continuationSeparator" w:id="0">
    <w:p w14:paraId="6F1F7CA7" w14:textId="77777777" w:rsidR="00FD3D08" w:rsidRDefault="00FD3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8C2EC" w14:textId="77777777" w:rsidR="00CF3CD8" w:rsidRPr="009B0CC5" w:rsidRDefault="00CF3CD8" w:rsidP="00CF3CD8">
    <w:pPr>
      <w:tabs>
        <w:tab w:val="center" w:pos="1210"/>
        <w:tab w:val="right" w:pos="9240"/>
      </w:tabs>
      <w:rPr>
        <w:rFonts w:ascii="Times" w:hAnsi="Times"/>
      </w:rPr>
    </w:pPr>
    <w:r>
      <w:rPr>
        <w:rFonts w:ascii="Times" w:hAnsi="Times"/>
      </w:rPr>
      <w:t>40</w:t>
    </w:r>
    <w:r w:rsidRPr="009B0CC5">
      <w:rPr>
        <w:rFonts w:ascii="Times" w:hAnsi="Times"/>
      </w:rPr>
      <w:t>-Bed DeNovo</w:t>
    </w:r>
  </w:p>
  <w:p w14:paraId="149ABEB0" w14:textId="77777777" w:rsidR="00CF3CD8" w:rsidRPr="009B0CC5" w:rsidRDefault="00CF3CD8" w:rsidP="00CF3CD8">
    <w:pPr>
      <w:tabs>
        <w:tab w:val="center" w:pos="1210"/>
        <w:tab w:val="right" w:pos="9240"/>
      </w:tabs>
      <w:rPr>
        <w:rFonts w:ascii="Times" w:hAnsi="Times"/>
      </w:rPr>
    </w:pPr>
    <w:r>
      <w:rPr>
        <w:rFonts w:ascii="Times" w:hAnsi="Times"/>
      </w:rPr>
      <w:t>Encompass Health Rehabilitation Hospital</w:t>
    </w:r>
  </w:p>
  <w:p w14:paraId="0F922F72" w14:textId="77777777" w:rsidR="00CF3CD8" w:rsidRPr="009B0CC5" w:rsidRDefault="00CF3CD8" w:rsidP="00CF3CD8">
    <w:pPr>
      <w:tabs>
        <w:tab w:val="center" w:pos="1210"/>
        <w:tab w:val="right" w:pos="9240"/>
      </w:tabs>
      <w:rPr>
        <w:rFonts w:ascii="Times" w:hAnsi="Times"/>
      </w:rPr>
    </w:pPr>
    <w:r>
      <w:rPr>
        <w:rFonts w:ascii="Times" w:hAnsi="Times"/>
      </w:rPr>
      <w:t>Katy</w:t>
    </w:r>
    <w:r w:rsidRPr="009B0CC5">
      <w:rPr>
        <w:rFonts w:ascii="Times" w:hAnsi="Times"/>
      </w:rPr>
      <w:t xml:space="preserve">, </w:t>
    </w:r>
    <w:r>
      <w:rPr>
        <w:rFonts w:ascii="Times" w:hAnsi="Times"/>
      </w:rPr>
      <w:t>Texas</w:t>
    </w:r>
  </w:p>
  <w:p w14:paraId="7632E328" w14:textId="77777777" w:rsidR="00CF3CD8" w:rsidRPr="009B0CC5" w:rsidRDefault="00CF3CD8" w:rsidP="00CF3CD8">
    <w:pPr>
      <w:tabs>
        <w:tab w:val="center" w:pos="1440"/>
        <w:tab w:val="right" w:pos="6795"/>
      </w:tabs>
      <w:rPr>
        <w:rFonts w:ascii="Times" w:hAnsi="Times"/>
      </w:rPr>
    </w:pPr>
    <w:r w:rsidRPr="009B0CC5">
      <w:rPr>
        <w:rFonts w:ascii="Times" w:hAnsi="Times"/>
      </w:rPr>
      <w:t xml:space="preserve">GS&amp;P Project </w:t>
    </w:r>
    <w:r>
      <w:rPr>
        <w:rFonts w:ascii="Times" w:hAnsi="Times"/>
      </w:rPr>
      <w:t>43101</w:t>
    </w:r>
    <w:r w:rsidRPr="009B0CC5">
      <w:rPr>
        <w:rFonts w:ascii="Times" w:hAnsi="Times"/>
      </w:rPr>
      <w:t>.00</w:t>
    </w:r>
  </w:p>
  <w:p w14:paraId="19415EF5" w14:textId="77777777" w:rsidR="00191A06" w:rsidRDefault="00191A06" w:rsidP="00191A06">
    <w:pPr>
      <w:tabs>
        <w:tab w:val="center" w:pos="4608"/>
        <w:tab w:val="right" w:pos="9216"/>
      </w:tabs>
      <w:rPr>
        <w:szCs w:val="22"/>
      </w:rPr>
    </w:pPr>
  </w:p>
  <w:p w14:paraId="7BE4A65B" w14:textId="77777777" w:rsidR="00191A06" w:rsidRDefault="00191A06" w:rsidP="00191A06">
    <w:pPr>
      <w:tabs>
        <w:tab w:val="center" w:pos="4608"/>
        <w:tab w:val="right" w:pos="9216"/>
      </w:tabs>
      <w:rPr>
        <w:b/>
        <w:bCs/>
        <w:szCs w:val="22"/>
      </w:rPr>
    </w:pPr>
    <w:r>
      <w:rPr>
        <w:b/>
        <w:bCs/>
        <w:szCs w:val="22"/>
      </w:rPr>
      <w:t>LIGHTING CONTROL SYSTEM</w:t>
    </w:r>
  </w:p>
  <w:p w14:paraId="0DCEEA98" w14:textId="77777777" w:rsidR="00191A06" w:rsidRDefault="00191A06" w:rsidP="00191A06">
    <w:pPr>
      <w:tabs>
        <w:tab w:val="center" w:pos="4608"/>
        <w:tab w:val="right" w:pos="9216"/>
      </w:tabs>
      <w:rPr>
        <w:b/>
        <w:bCs/>
        <w:szCs w:val="22"/>
      </w:rPr>
    </w:pPr>
    <w:r>
      <w:rPr>
        <w:noProof/>
      </w:rPr>
      <mc:AlternateContent>
        <mc:Choice Requires="wps">
          <w:drawing>
            <wp:anchor distT="0" distB="0" distL="114300" distR="114300" simplePos="0" relativeHeight="251659264" behindDoc="0" locked="0" layoutInCell="0" allowOverlap="1" wp14:anchorId="711E1C9B" wp14:editId="2B3C49AA">
              <wp:simplePos x="0" y="0"/>
              <wp:positionH relativeFrom="margin">
                <wp:posOffset>13335</wp:posOffset>
              </wp:positionH>
              <wp:positionV relativeFrom="paragraph">
                <wp:posOffset>20955</wp:posOffset>
              </wp:positionV>
              <wp:extent cx="5852160" cy="0"/>
              <wp:effectExtent l="0" t="19050" r="3429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6BE25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" o:allowincell="f" strokeweight="3pt">
              <w10:wrap anchorx="margin"/>
            </v:line>
          </w:pict>
        </mc:Fallback>
      </mc:AlternateContent>
    </w:r>
  </w:p>
  <w:p w14:paraId="560A94AC" w14:textId="77777777" w:rsidR="00191A06" w:rsidRDefault="00191A06" w:rsidP="00191A06">
    <w:pPr>
      <w:tabs>
        <w:tab w:val="center" w:pos="4608"/>
        <w:tab w:val="right" w:pos="9216"/>
      </w:tabs>
      <w:rPr>
        <w:b/>
        <w:bCs/>
        <w:szCs w:val="22"/>
      </w:rPr>
    </w:pPr>
    <w:r>
      <w:rPr>
        <w:b/>
        <w:bCs/>
        <w:szCs w:val="22"/>
      </w:rPr>
      <w:t xml:space="preserve">Section 26 0943 – Page </w:t>
    </w:r>
    <w:r>
      <w:rPr>
        <w:b/>
        <w:bCs/>
        <w:szCs w:val="22"/>
      </w:rPr>
      <w:fldChar w:fldCharType="begin"/>
    </w:r>
    <w:r>
      <w:rPr>
        <w:b/>
        <w:bCs/>
        <w:szCs w:val="22"/>
      </w:rPr>
      <w:instrText xml:space="preserve"> PAGE  \* MERGEFORMAT </w:instrText>
    </w:r>
    <w:r>
      <w:rPr>
        <w:b/>
        <w:bCs/>
        <w:szCs w:val="22"/>
      </w:rPr>
      <w:fldChar w:fldCharType="separate"/>
    </w:r>
    <w:r w:rsidR="00353EBC">
      <w:rPr>
        <w:b/>
        <w:bCs/>
        <w:noProof/>
        <w:szCs w:val="22"/>
      </w:rPr>
      <w:t>4</w:t>
    </w:r>
    <w:r>
      <w:rPr>
        <w:b/>
        <w:bCs/>
        <w:szCs w:val="22"/>
      </w:rPr>
      <w:fldChar w:fldCharType="end"/>
    </w:r>
    <w:r>
      <w:rPr>
        <w:b/>
        <w:bCs/>
        <w:szCs w:val="22"/>
      </w:rPr>
      <w:t xml:space="preserve"> of </w:t>
    </w:r>
    <w:r>
      <w:rPr>
        <w:rStyle w:val="PageNumber"/>
        <w:b/>
        <w:bCs/>
        <w:szCs w:val="22"/>
      </w:rPr>
      <w:fldChar w:fldCharType="begin"/>
    </w:r>
    <w:r>
      <w:rPr>
        <w:rStyle w:val="PageNumber"/>
        <w:b/>
        <w:bCs/>
        <w:szCs w:val="22"/>
      </w:rPr>
      <w:instrText>NUMPAGES</w:instrText>
    </w:r>
    <w:r>
      <w:rPr>
        <w:rStyle w:val="PageNumber"/>
        <w:b/>
        <w:bCs/>
        <w:szCs w:val="22"/>
      </w:rPr>
      <w:fldChar w:fldCharType="separate"/>
    </w:r>
    <w:r w:rsidR="00353EBC">
      <w:rPr>
        <w:rStyle w:val="PageNumber"/>
        <w:b/>
        <w:bCs/>
        <w:noProof/>
        <w:szCs w:val="22"/>
      </w:rPr>
      <w:t>4</w:t>
    </w:r>
    <w:r>
      <w:rPr>
        <w:rStyle w:val="PageNumber"/>
        <w:b/>
        <w:bCs/>
        <w:szCs w:val="22"/>
      </w:rPr>
      <w:fldChar w:fldCharType="end"/>
    </w:r>
  </w:p>
  <w:p w14:paraId="6EF660F3" w14:textId="77777777" w:rsidR="006B4399" w:rsidRDefault="006B4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6FC09" w14:textId="2EBA632C" w:rsidR="00994F96" w:rsidRPr="00580E37" w:rsidRDefault="00994F96" w:rsidP="00994F96">
    <w:pPr>
      <w:pStyle w:val="Header"/>
      <w:tabs>
        <w:tab w:val="clear" w:pos="8640"/>
        <w:tab w:val="right" w:pos="9360"/>
      </w:tabs>
      <w:rPr>
        <w:caps/>
        <w:szCs w:val="18"/>
      </w:rPr>
    </w:pPr>
    <w:r w:rsidRPr="00580E37">
      <w:rPr>
        <w:rStyle w:val="CPR"/>
        <w:caps/>
        <w:szCs w:val="18"/>
      </w:rPr>
      <w:t xml:space="preserve">Encompass Health Rehabilitation </w:t>
    </w:r>
    <w:r w:rsidRPr="00580E37">
      <w:rPr>
        <w:caps/>
        <w:szCs w:val="18"/>
      </w:rPr>
      <w:tab/>
    </w:r>
    <w:r>
      <w:rPr>
        <w:caps/>
        <w:szCs w:val="18"/>
      </w:rPr>
      <w:tab/>
    </w:r>
    <w:r w:rsidRPr="00580E37">
      <w:rPr>
        <w:caps/>
        <w:szCs w:val="18"/>
      </w:rPr>
      <w:t>42002</w:t>
    </w:r>
  </w:p>
  <w:p w14:paraId="7F5FD00A" w14:textId="1BF1E135" w:rsidR="00994F96" w:rsidRPr="00580E37" w:rsidRDefault="00994F96" w:rsidP="00994F96">
    <w:pPr>
      <w:pStyle w:val="Header"/>
      <w:rPr>
        <w:caps/>
        <w:szCs w:val="18"/>
      </w:rPr>
    </w:pPr>
  </w:p>
  <w:p w14:paraId="19BD09B2" w14:textId="77777777" w:rsidR="00994F96" w:rsidRDefault="00994F96" w:rsidP="0099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48C5884"/>
    <w:lvl w:ilvl="0">
      <w:start w:val="1"/>
      <w:numFmt w:val="upperLetter"/>
      <w:lvlText w:val="%1."/>
      <w:lvlJc w:val="left"/>
      <w:pPr>
        <w:tabs>
          <w:tab w:val="num" w:pos="720"/>
        </w:tabs>
        <w:ind w:left="720" w:hanging="720"/>
      </w:pPr>
      <w:rPr>
        <w:rFonts w:ascii="Shruti" w:hAnsi="Shruti" w:cs="Times New Roman"/>
        <w:sz w:val="22"/>
        <w:szCs w:val="22"/>
      </w:r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9A65B70"/>
    <w:multiLevelType w:val="multilevel"/>
    <w:tmpl w:val="2BAA62C0"/>
    <w:lvl w:ilvl="0">
      <w:start w:val="1"/>
      <w:numFmt w:val="decimal"/>
      <w:lvlText w:val="3.%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1440"/>
        </w:tabs>
        <w:ind w:left="1440" w:hanging="720"/>
      </w:pPr>
      <w:rPr>
        <w:rFonts w:ascii="Times New Roman" w:hAnsi="Times New Roman" w:cs="Times New Roman" w:hint="default"/>
        <w:b w:val="0"/>
        <w:i w:val="0"/>
        <w:sz w:val="20"/>
        <w:szCs w:val="20"/>
      </w:rPr>
    </w:lvl>
    <w:lvl w:ilvl="2">
      <w:start w:val="1"/>
      <w:numFmt w:val="decimal"/>
      <w:lvlText w:val="%3."/>
      <w:lvlJc w:val="left"/>
      <w:pPr>
        <w:tabs>
          <w:tab w:val="num" w:pos="2160"/>
        </w:tabs>
        <w:ind w:left="2160" w:hanging="720"/>
      </w:pPr>
      <w:rPr>
        <w:rFonts w:ascii="Arial" w:hAnsi="Arial" w:hint="default"/>
        <w:b w:val="0"/>
        <w:i w:val="0"/>
        <w:sz w:val="22"/>
      </w:rPr>
    </w:lvl>
    <w:lvl w:ilvl="3">
      <w:start w:val="1"/>
      <w:numFmt w:val="lowerLetter"/>
      <w:lvlText w:val="(%4.)"/>
      <w:lvlJc w:val="left"/>
      <w:pPr>
        <w:tabs>
          <w:tab w:val="num" w:pos="2880"/>
        </w:tabs>
        <w:ind w:left="2880" w:hanging="720"/>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 w15:restartNumberingAfterBreak="0">
    <w:nsid w:val="10A83373"/>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3" w15:restartNumberingAfterBreak="0">
    <w:nsid w:val="19A45FDF"/>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4" w15:restartNumberingAfterBreak="0">
    <w:nsid w:val="219F1826"/>
    <w:multiLevelType w:val="multilevel"/>
    <w:tmpl w:val="5EA8C640"/>
    <w:lvl w:ilvl="0">
      <w:start w:val="1"/>
      <w:numFmt w:val="decimal"/>
      <w:lvlText w:val="2.%1"/>
      <w:lvlJc w:val="left"/>
      <w:pPr>
        <w:tabs>
          <w:tab w:val="num" w:pos="864"/>
        </w:tabs>
        <w:ind w:left="864" w:hanging="864"/>
      </w:pPr>
      <w:rPr>
        <w:rFonts w:ascii="Arial Narrow" w:hAnsi="Arial Narrow" w:hint="default"/>
        <w:b w:val="0"/>
        <w:i w:val="0"/>
        <w:sz w:val="22"/>
        <w:szCs w:val="22"/>
      </w:rPr>
    </w:lvl>
    <w:lvl w:ilvl="1">
      <w:start w:val="1"/>
      <w:numFmt w:val="upperLetter"/>
      <w:lvlText w:val="%2."/>
      <w:lvlJc w:val="left"/>
      <w:pPr>
        <w:tabs>
          <w:tab w:val="num" w:pos="864"/>
        </w:tabs>
        <w:ind w:left="864" w:hanging="576"/>
      </w:pPr>
      <w:rPr>
        <w:rFonts w:ascii="Arial Narrow" w:hAnsi="Arial Narrow" w:hint="default"/>
        <w:b w:val="0"/>
        <w:i w:val="0"/>
        <w:sz w:val="22"/>
        <w:szCs w:val="22"/>
      </w:rPr>
    </w:lvl>
    <w:lvl w:ilvl="2">
      <w:start w:val="1"/>
      <w:numFmt w:val="decimal"/>
      <w:lvlText w:val="%3."/>
      <w:lvlJc w:val="left"/>
      <w:pPr>
        <w:tabs>
          <w:tab w:val="num" w:pos="1440"/>
        </w:tabs>
        <w:ind w:left="1440" w:hanging="576"/>
      </w:pPr>
      <w:rPr>
        <w:rFonts w:ascii="Arial Narrow" w:hAnsi="Arial Narrow" w:hint="default"/>
        <w:sz w:val="22"/>
        <w:szCs w:val="22"/>
      </w:rPr>
    </w:lvl>
    <w:lvl w:ilvl="3">
      <w:start w:val="1"/>
      <w:numFmt w:val="lowerLetter"/>
      <w:lvlText w:val="%4."/>
      <w:lvlJc w:val="left"/>
      <w:pPr>
        <w:tabs>
          <w:tab w:val="num" w:pos="2016"/>
        </w:tabs>
        <w:ind w:left="2016" w:hanging="576"/>
      </w:pPr>
      <w:rPr>
        <w:rFonts w:ascii="Arial Narrow" w:hAnsi="Arial Narrow" w:hint="default"/>
        <w:sz w:val="22"/>
        <w:szCs w:val="22"/>
      </w:rPr>
    </w:lvl>
    <w:lvl w:ilvl="4">
      <w:start w:val="1"/>
      <w:numFmt w:val="bullet"/>
      <w:lvlText w:val=""/>
      <w:lvlJc w:val="left"/>
      <w:pPr>
        <w:tabs>
          <w:tab w:val="num" w:pos="2880"/>
        </w:tabs>
        <w:ind w:left="3600" w:hanging="72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bullet"/>
      <w:lvlText w:val=""/>
      <w:lvlJc w:val="left"/>
      <w:pPr>
        <w:tabs>
          <w:tab w:val="num" w:pos="3240"/>
        </w:tabs>
        <w:ind w:left="3240" w:hanging="360"/>
      </w:pPr>
      <w:rPr>
        <w:rFonts w:ascii="Symbol" w:hAnsi="Symbol" w:hint="default"/>
      </w:rPr>
    </w:lvl>
  </w:abstractNum>
  <w:abstractNum w:abstractNumId="5" w15:restartNumberingAfterBreak="0">
    <w:nsid w:val="234A1275"/>
    <w:multiLevelType w:val="multilevel"/>
    <w:tmpl w:val="9B4EAD00"/>
    <w:lvl w:ilvl="0">
      <w:start w:val="1"/>
      <w:numFmt w:val="decimalZero"/>
      <w:lvlText w:val="3.%1"/>
      <w:lvlJc w:val="left"/>
      <w:pPr>
        <w:tabs>
          <w:tab w:val="num" w:pos="864"/>
        </w:tabs>
        <w:ind w:left="864" w:hanging="864"/>
      </w:pPr>
      <w:rPr>
        <w:rFonts w:ascii="Arial Narrow" w:hAnsi="Arial Narrow" w:hint="default"/>
        <w:b w:val="0"/>
        <w:i w:val="0"/>
        <w:sz w:val="22"/>
        <w:szCs w:val="22"/>
      </w:rPr>
    </w:lvl>
    <w:lvl w:ilvl="1">
      <w:start w:val="1"/>
      <w:numFmt w:val="upperLetter"/>
      <w:lvlText w:val="%2."/>
      <w:lvlJc w:val="left"/>
      <w:pPr>
        <w:tabs>
          <w:tab w:val="num" w:pos="864"/>
        </w:tabs>
        <w:ind w:left="864" w:hanging="576"/>
      </w:pPr>
      <w:rPr>
        <w:rFonts w:ascii="Arial Narrow" w:hAnsi="Arial Narrow" w:hint="default"/>
        <w:b w:val="0"/>
        <w:i w:val="0"/>
        <w:sz w:val="22"/>
        <w:szCs w:val="22"/>
      </w:rPr>
    </w:lvl>
    <w:lvl w:ilvl="2">
      <w:start w:val="1"/>
      <w:numFmt w:val="decimal"/>
      <w:lvlText w:val="%3."/>
      <w:lvlJc w:val="left"/>
      <w:pPr>
        <w:tabs>
          <w:tab w:val="num" w:pos="1440"/>
        </w:tabs>
        <w:ind w:left="1440" w:hanging="576"/>
      </w:pPr>
      <w:rPr>
        <w:rFonts w:ascii="Arial Narrow" w:hAnsi="Arial Narrow" w:hint="default"/>
        <w:sz w:val="22"/>
        <w:szCs w:val="22"/>
      </w:rPr>
    </w:lvl>
    <w:lvl w:ilvl="3">
      <w:start w:val="1"/>
      <w:numFmt w:val="lowerLetter"/>
      <w:lvlText w:val="%4."/>
      <w:lvlJc w:val="left"/>
      <w:pPr>
        <w:tabs>
          <w:tab w:val="num" w:pos="2016"/>
        </w:tabs>
        <w:ind w:left="2016" w:hanging="576"/>
      </w:pPr>
      <w:rPr>
        <w:rFonts w:ascii="Arial Narrow" w:hAnsi="Arial Narrow" w:hint="default"/>
        <w:sz w:val="22"/>
        <w:szCs w:val="22"/>
      </w:rPr>
    </w:lvl>
    <w:lvl w:ilvl="4">
      <w:start w:val="1"/>
      <w:numFmt w:val="bullet"/>
      <w:lvlText w:val=""/>
      <w:lvlJc w:val="left"/>
      <w:pPr>
        <w:tabs>
          <w:tab w:val="num" w:pos="2592"/>
        </w:tabs>
        <w:ind w:left="2592" w:hanging="576"/>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bullet"/>
      <w:lvlText w:val=""/>
      <w:lvlJc w:val="left"/>
      <w:pPr>
        <w:tabs>
          <w:tab w:val="num" w:pos="3240"/>
        </w:tabs>
        <w:ind w:left="3240" w:hanging="360"/>
      </w:pPr>
      <w:rPr>
        <w:rFonts w:ascii="Symbol" w:hAnsi="Symbol" w:hint="default"/>
      </w:rPr>
    </w:lvl>
  </w:abstractNum>
  <w:abstractNum w:abstractNumId="6" w15:restartNumberingAfterBreak="0">
    <w:nsid w:val="2D927BD4"/>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7" w15:restartNumberingAfterBreak="0">
    <w:nsid w:val="3A15037B"/>
    <w:multiLevelType w:val="multilevel"/>
    <w:tmpl w:val="779AB94A"/>
    <w:lvl w:ilvl="0">
      <w:start w:val="1"/>
      <w:numFmt w:val="decimal"/>
      <w:lvlText w:val="1.%1"/>
      <w:lvlJc w:val="left"/>
      <w:pPr>
        <w:tabs>
          <w:tab w:val="num" w:pos="864"/>
        </w:tabs>
        <w:ind w:left="864" w:hanging="864"/>
      </w:pPr>
      <w:rPr>
        <w:rFonts w:ascii="Arial Narrow" w:hAnsi="Arial Narrow" w:cs="Arial" w:hint="default"/>
        <w:b w:val="0"/>
        <w:i w:val="0"/>
        <w:sz w:val="22"/>
        <w:szCs w:val="22"/>
      </w:rPr>
    </w:lvl>
    <w:lvl w:ilvl="1">
      <w:start w:val="1"/>
      <w:numFmt w:val="upperLetter"/>
      <w:lvlText w:val="%2."/>
      <w:lvlJc w:val="left"/>
      <w:pPr>
        <w:tabs>
          <w:tab w:val="num" w:pos="864"/>
        </w:tabs>
        <w:ind w:left="864" w:hanging="576"/>
      </w:pPr>
      <w:rPr>
        <w:rFonts w:ascii="Arial Narrow" w:hAnsi="Arial Narrow" w:cs="Arial" w:hint="default"/>
        <w:b w:val="0"/>
        <w:i w:val="0"/>
        <w:sz w:val="22"/>
        <w:szCs w:val="22"/>
      </w:rPr>
    </w:lvl>
    <w:lvl w:ilvl="2">
      <w:start w:val="1"/>
      <w:numFmt w:val="decimal"/>
      <w:lvlRestart w:val="0"/>
      <w:lvlText w:val="%3."/>
      <w:lvlJc w:val="left"/>
      <w:pPr>
        <w:tabs>
          <w:tab w:val="num" w:pos="1440"/>
        </w:tabs>
        <w:ind w:left="1440" w:hanging="576"/>
      </w:pPr>
      <w:rPr>
        <w:rFonts w:ascii="Arial Narrow" w:hAnsi="Arial Narrow" w:cs="Arial" w:hint="default"/>
        <w:b w:val="0"/>
        <w:i w:val="0"/>
        <w:sz w:val="22"/>
        <w:szCs w:val="22"/>
      </w:rPr>
    </w:lvl>
    <w:lvl w:ilvl="3">
      <w:start w:val="1"/>
      <w:numFmt w:val="lowerLetter"/>
      <w:lvlText w:val="%4."/>
      <w:lvlJc w:val="left"/>
      <w:pPr>
        <w:tabs>
          <w:tab w:val="num" w:pos="2106"/>
        </w:tabs>
        <w:ind w:left="2106" w:hanging="576"/>
      </w:pPr>
      <w:rPr>
        <w:rFonts w:ascii="Arial Narrow" w:hAnsi="Arial Narrow" w:cs="Arial" w:hint="default"/>
        <w:b w:val="0"/>
        <w:i w:val="0"/>
        <w:sz w:val="22"/>
        <w:szCs w:val="22"/>
      </w:rPr>
    </w:lvl>
    <w:lvl w:ilvl="4">
      <w:start w:val="1"/>
      <w:numFmt w:val="decimal"/>
      <w:lvlText w:val="(%5)"/>
      <w:lvlJc w:val="left"/>
      <w:pPr>
        <w:tabs>
          <w:tab w:val="num" w:pos="2592"/>
        </w:tabs>
        <w:ind w:left="2592" w:hanging="576"/>
      </w:pPr>
      <w:rPr>
        <w:rFonts w:ascii="Zurich LtCn BT" w:hAnsi="Zurich LtCn BT" w:hint="default"/>
        <w:b w:val="0"/>
        <w:i w:val="0"/>
        <w:sz w:val="20"/>
      </w:rPr>
    </w:lvl>
    <w:lvl w:ilvl="5">
      <w:start w:val="1"/>
      <w:numFmt w:val="lowerLetter"/>
      <w:lvlText w:val="(%6)"/>
      <w:lvlJc w:val="left"/>
      <w:pPr>
        <w:tabs>
          <w:tab w:val="num" w:pos="180"/>
        </w:tabs>
        <w:ind w:left="180" w:firstLine="0"/>
      </w:pPr>
    </w:lvl>
    <w:lvl w:ilvl="6">
      <w:start w:val="1"/>
      <w:numFmt w:val="lowerRoman"/>
      <w:lvlText w:val="%7)"/>
      <w:lvlJc w:val="left"/>
      <w:pPr>
        <w:tabs>
          <w:tab w:val="num" w:pos="180"/>
        </w:tabs>
        <w:ind w:left="180" w:firstLine="0"/>
      </w:pPr>
    </w:lvl>
    <w:lvl w:ilvl="7">
      <w:start w:val="1"/>
      <w:numFmt w:val="lowerLetter"/>
      <w:lvlText w:val="%8)"/>
      <w:lvlJc w:val="left"/>
      <w:pPr>
        <w:tabs>
          <w:tab w:val="num" w:pos="180"/>
        </w:tabs>
        <w:ind w:left="180" w:firstLine="0"/>
      </w:pPr>
    </w:lvl>
    <w:lvl w:ilvl="8">
      <w:numFmt w:val="lowerRoman"/>
      <w:lvlText w:val="%9)"/>
      <w:lvlJc w:val="left"/>
      <w:pPr>
        <w:tabs>
          <w:tab w:val="num" w:pos="180"/>
        </w:tabs>
        <w:ind w:left="180" w:firstLine="0"/>
      </w:pPr>
    </w:lvl>
  </w:abstractNum>
  <w:abstractNum w:abstractNumId="8" w15:restartNumberingAfterBreak="0">
    <w:nsid w:val="3AA041FB"/>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9" w15:restartNumberingAfterBreak="0">
    <w:nsid w:val="3CF67AFF"/>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0" w15:restartNumberingAfterBreak="0">
    <w:nsid w:val="3E82386A"/>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1" w15:restartNumberingAfterBreak="0">
    <w:nsid w:val="40C054CF"/>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2" w15:restartNumberingAfterBreak="0">
    <w:nsid w:val="48AA560A"/>
    <w:multiLevelType w:val="multilevel"/>
    <w:tmpl w:val="9DE4DE8A"/>
    <w:lvl w:ilvl="0">
      <w:start w:val="1"/>
      <w:numFmt w:val="decimal"/>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3" w15:restartNumberingAfterBreak="0">
    <w:nsid w:val="616B0E04"/>
    <w:multiLevelType w:val="multilevel"/>
    <w:tmpl w:val="670A4C64"/>
    <w:lvl w:ilvl="0">
      <w:start w:val="1"/>
      <w:numFmt w:val="decimal"/>
      <w:pStyle w:val="PRT"/>
      <w:suff w:val="nothing"/>
      <w:lvlText w:val="PART %1 - "/>
      <w:lvlJc w:val="left"/>
      <w:pPr>
        <w:ind w:left="0" w:firstLine="0"/>
      </w:pPr>
      <w:rPr>
        <w:rFonts w:ascii="Arial" w:hAnsi="Arial" w:cs="Arial" w:hint="default"/>
        <w:b w:val="0"/>
        <w:i w:val="0"/>
        <w:vanish w:val="0"/>
        <w:sz w:val="18"/>
        <w:szCs w:val="18"/>
      </w:rPr>
    </w:lvl>
    <w:lvl w:ilvl="1">
      <w:numFmt w:val="decimal"/>
      <w:pStyle w:val="SUT"/>
      <w:suff w:val="nothing"/>
      <w:lvlText w:val="SCHEDULE %2 - "/>
      <w:lvlJc w:val="left"/>
      <w:pPr>
        <w:ind w:left="0" w:firstLine="0"/>
      </w:pPr>
      <w:rPr>
        <w:rFonts w:hint="default"/>
      </w:rPr>
    </w:lvl>
    <w:lvl w:ilvl="2">
      <w:numFmt w:val="decimal"/>
      <w:pStyle w:val="DST"/>
      <w:suff w:val="nothing"/>
      <w:lvlText w:val="PRODUCT DATA SHEET %3 - "/>
      <w:lvlJc w:val="left"/>
      <w:pPr>
        <w:ind w:left="0" w:firstLine="0"/>
      </w:pPr>
      <w:rPr>
        <w:rFonts w:hint="default"/>
      </w:rPr>
    </w:lvl>
    <w:lvl w:ilvl="3">
      <w:start w:val="1"/>
      <w:numFmt w:val="decimal"/>
      <w:pStyle w:val="ART"/>
      <w:lvlText w:val="%1.%4"/>
      <w:lvlJc w:val="left"/>
      <w:pPr>
        <w:tabs>
          <w:tab w:val="num" w:pos="864"/>
        </w:tabs>
        <w:ind w:left="864" w:hanging="864"/>
      </w:pPr>
      <w:rPr>
        <w:rFonts w:ascii="Arial" w:hAnsi="Arial" w:cs="Arial" w:hint="default"/>
        <w:b w:val="0"/>
        <w:i w:val="0"/>
        <w:sz w:val="18"/>
        <w:szCs w:val="18"/>
      </w:rPr>
    </w:lvl>
    <w:lvl w:ilvl="4">
      <w:start w:val="1"/>
      <w:numFmt w:val="upperLetter"/>
      <w:pStyle w:val="PR1"/>
      <w:lvlText w:val="%5."/>
      <w:lvlJc w:val="left"/>
      <w:pPr>
        <w:tabs>
          <w:tab w:val="num" w:pos="864"/>
        </w:tabs>
        <w:ind w:left="864" w:hanging="576"/>
      </w:pPr>
      <w:rPr>
        <w:rFonts w:ascii="Arial" w:hAnsi="Arial" w:cs="Arial" w:hint="default"/>
        <w:b w:val="0"/>
        <w:i w:val="0"/>
        <w:sz w:val="18"/>
        <w:szCs w:val="18"/>
      </w:rPr>
    </w:lvl>
    <w:lvl w:ilvl="5">
      <w:start w:val="1"/>
      <w:numFmt w:val="decimal"/>
      <w:pStyle w:val="PR2"/>
      <w:lvlText w:val="%6."/>
      <w:lvlJc w:val="left"/>
      <w:pPr>
        <w:tabs>
          <w:tab w:val="num" w:pos="1440"/>
        </w:tabs>
        <w:ind w:left="1440" w:hanging="576"/>
      </w:pPr>
      <w:rPr>
        <w:rFonts w:ascii="Arial" w:hAnsi="Arial" w:cs="Arial" w:hint="default"/>
        <w:b w:val="0"/>
        <w:i w:val="0"/>
        <w:sz w:val="18"/>
        <w:szCs w:val="18"/>
      </w:rPr>
    </w:lvl>
    <w:lvl w:ilvl="6">
      <w:start w:val="1"/>
      <w:numFmt w:val="lowerLetter"/>
      <w:pStyle w:val="PR3"/>
      <w:lvlText w:val="%7."/>
      <w:lvlJc w:val="left"/>
      <w:pPr>
        <w:tabs>
          <w:tab w:val="num" w:pos="2016"/>
        </w:tabs>
        <w:ind w:left="2016" w:hanging="576"/>
      </w:pPr>
      <w:rPr>
        <w:rFonts w:ascii="Arial" w:hAnsi="Arial" w:cs="Arial" w:hint="default"/>
        <w:b w:val="0"/>
        <w:i w:val="0"/>
        <w:sz w:val="18"/>
        <w:szCs w:val="18"/>
      </w:rPr>
    </w:lvl>
    <w:lvl w:ilvl="7">
      <w:start w:val="1"/>
      <w:numFmt w:val="decimal"/>
      <w:pStyle w:val="PR4"/>
      <w:lvlText w:val="%8)"/>
      <w:lvlJc w:val="left"/>
      <w:pPr>
        <w:tabs>
          <w:tab w:val="num" w:pos="2592"/>
        </w:tabs>
        <w:ind w:left="2592" w:hanging="576"/>
      </w:pPr>
      <w:rPr>
        <w:rFonts w:hint="default"/>
      </w:rPr>
    </w:lvl>
    <w:lvl w:ilvl="8">
      <w:start w:val="1"/>
      <w:numFmt w:val="lowerLetter"/>
      <w:pStyle w:val="PR5"/>
      <w:lvlText w:val="%9)"/>
      <w:lvlJc w:val="left"/>
      <w:pPr>
        <w:tabs>
          <w:tab w:val="num" w:pos="3168"/>
        </w:tabs>
        <w:ind w:left="3168" w:hanging="576"/>
      </w:pPr>
      <w:rPr>
        <w:rFonts w:hint="default"/>
      </w:rPr>
    </w:lvl>
  </w:abstractNum>
  <w:abstractNum w:abstractNumId="14" w15:restartNumberingAfterBreak="0">
    <w:nsid w:val="6D1920BE"/>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5" w15:restartNumberingAfterBreak="0">
    <w:nsid w:val="6F346971"/>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6" w15:restartNumberingAfterBreak="0">
    <w:nsid w:val="7A044D14"/>
    <w:multiLevelType w:val="multilevel"/>
    <w:tmpl w:val="D5CEB84E"/>
    <w:lvl w:ilvl="0">
      <w:start w:val="1"/>
      <w:numFmt w:val="decimal"/>
      <w:pStyle w:val="Level1"/>
      <w:lvlText w:val="1.%1"/>
      <w:lvlJc w:val="left"/>
      <w:pPr>
        <w:tabs>
          <w:tab w:val="num" w:pos="864"/>
        </w:tabs>
        <w:ind w:left="864" w:hanging="864"/>
      </w:pPr>
      <w:rPr>
        <w:rFonts w:ascii="Times New Roman" w:hAnsi="Times New Roman" w:cs="Times New Roman" w:hint="default"/>
        <w:b w:val="0"/>
        <w:i w:val="0"/>
        <w:sz w:val="20"/>
        <w:szCs w:val="20"/>
      </w:rPr>
    </w:lvl>
    <w:lvl w:ilvl="1">
      <w:start w:val="1"/>
      <w:numFmt w:val="upperLetter"/>
      <w:pStyle w:val="Level2"/>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pStyle w:val="Level3"/>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pStyle w:val="Level4"/>
      <w:lvlText w:val="%4."/>
      <w:lvlJc w:val="left"/>
      <w:pPr>
        <w:tabs>
          <w:tab w:val="num" w:pos="2016"/>
        </w:tabs>
        <w:ind w:left="2016" w:hanging="576"/>
      </w:pPr>
      <w:rPr>
        <w:rFonts w:ascii="Times New Roman" w:hAnsi="Times New Roman" w:cs="Times New Roman" w:hint="default"/>
        <w:b w:val="0"/>
        <w:i w:val="0"/>
        <w:sz w:val="20"/>
        <w:szCs w:val="20"/>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lowerRoman"/>
      <w:lvlText w:val="%9)"/>
      <w:lvlJc w:val="left"/>
      <w:pPr>
        <w:tabs>
          <w:tab w:val="num" w:pos="0"/>
        </w:tabs>
        <w:ind w:left="0" w:firstLine="0"/>
      </w:pPr>
      <w:rPr>
        <w:rFonts w:hint="default"/>
      </w:rPr>
    </w:lvl>
  </w:abstractNum>
  <w:abstractNum w:abstractNumId="17" w15:restartNumberingAfterBreak="0">
    <w:nsid w:val="7A5C6A9D"/>
    <w:multiLevelType w:val="multilevel"/>
    <w:tmpl w:val="08889EF0"/>
    <w:lvl w:ilvl="0">
      <w:start w:val="1"/>
      <w:numFmt w:val="decimalZero"/>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2"/>
      </w:rPr>
    </w:lvl>
    <w:lvl w:ilvl="4">
      <w:start w:val="1"/>
      <w:numFmt w:val="decimal"/>
      <w:lvlText w:val="(%5)"/>
      <w:lvlJc w:val="left"/>
      <w:pPr>
        <w:tabs>
          <w:tab w:val="num" w:pos="3600"/>
        </w:tabs>
        <w:ind w:left="3600" w:hanging="720"/>
      </w:pPr>
      <w:rPr>
        <w:rFonts w:ascii="Arial" w:hAnsi="Arial" w:hint="default"/>
        <w:b w:val="0"/>
        <w:i w:val="0"/>
        <w:sz w:val="22"/>
      </w:rPr>
    </w:lvl>
    <w:lvl w:ilvl="5">
      <w:start w:val="1"/>
      <w:numFmt w:val="lowerRoman"/>
      <w:lvlText w:val="(%6)"/>
      <w:lvlJc w:val="left"/>
      <w:pPr>
        <w:tabs>
          <w:tab w:val="num" w:pos="4320"/>
        </w:tabs>
        <w:ind w:left="4320" w:hanging="720"/>
      </w:pPr>
      <w:rPr>
        <w:rFonts w:ascii="Arial" w:hAnsi="Arial" w:hint="default"/>
        <w:b w:val="0"/>
        <w:i w:val="0"/>
        <w:sz w:val="22"/>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num w:numId="1" w16cid:durableId="725683516">
    <w:abstractNumId w:val="12"/>
  </w:num>
  <w:num w:numId="2" w16cid:durableId="836001432">
    <w:abstractNumId w:val="1"/>
  </w:num>
  <w:num w:numId="3" w16cid:durableId="1297100586">
    <w:abstractNumId w:val="16"/>
  </w:num>
  <w:num w:numId="4" w16cid:durableId="891770867">
    <w:abstractNumId w:val="9"/>
  </w:num>
  <w:num w:numId="5" w16cid:durableId="1193345661">
    <w:abstractNumId w:val="8"/>
  </w:num>
  <w:num w:numId="6" w16cid:durableId="1703091675">
    <w:abstractNumId w:val="17"/>
  </w:num>
  <w:num w:numId="7" w16cid:durableId="1951861003">
    <w:abstractNumId w:val="10"/>
  </w:num>
  <w:num w:numId="8" w16cid:durableId="1465849106">
    <w:abstractNumId w:val="3"/>
  </w:num>
  <w:num w:numId="9" w16cid:durableId="339434140">
    <w:abstractNumId w:val="15"/>
  </w:num>
  <w:num w:numId="10" w16cid:durableId="2006123867">
    <w:abstractNumId w:val="11"/>
  </w:num>
  <w:num w:numId="11" w16cid:durableId="635640944">
    <w:abstractNumId w:val="2"/>
  </w:num>
  <w:num w:numId="12" w16cid:durableId="151801127">
    <w:abstractNumId w:val="14"/>
  </w:num>
  <w:num w:numId="13" w16cid:durableId="1661232697">
    <w:abstractNumId w:val="6"/>
  </w:num>
  <w:num w:numId="14" w16cid:durableId="2031030399">
    <w:abstractNumId w:val="0"/>
    <w:lvlOverride w:ilvl="0">
      <w:lvl w:ilvl="0">
        <w:start w:val="1"/>
        <w:numFmt w:val="decimal"/>
        <w:lvlText w:val="1.%1"/>
        <w:lvlJc w:val="left"/>
        <w:pPr>
          <w:tabs>
            <w:tab w:val="num" w:pos="864"/>
          </w:tabs>
          <w:ind w:left="864" w:hanging="864"/>
        </w:pPr>
        <w:rPr>
          <w:rFonts w:ascii="Times New Roman" w:hAnsi="Times New Roman" w:cs="Times New Roman" w:hint="default"/>
          <w:b w:val="0"/>
          <w:i w:val="0"/>
          <w:sz w:val="20"/>
          <w:szCs w:val="20"/>
        </w:rPr>
      </w:lvl>
    </w:lvlOverride>
    <w:lvlOverride w:ilvl="1">
      <w:lvl w:ilvl="1">
        <w:start w:val="1"/>
        <w:numFmt w:val="upperLetter"/>
        <w:lvlText w:val="%2."/>
        <w:lvlJc w:val="left"/>
        <w:pPr>
          <w:tabs>
            <w:tab w:val="num" w:pos="864"/>
          </w:tabs>
          <w:ind w:left="864" w:hanging="648"/>
        </w:pPr>
        <w:rPr>
          <w:rFonts w:ascii="Times New Roman" w:hAnsi="Times New Roman" w:cs="Times New Roman" w:hint="default"/>
          <w:b w:val="0"/>
          <w:i w:val="0"/>
          <w:sz w:val="20"/>
          <w:szCs w:val="20"/>
        </w:rPr>
      </w:lvl>
    </w:lvlOverride>
    <w:lvlOverride w:ilvl="2">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Override>
    <w:lvlOverride w:ilvl="3">
      <w:lvl w:ilvl="3">
        <w:start w:val="1"/>
        <w:numFmt w:val="lowerLetter"/>
        <w:lvlText w:val="%4."/>
        <w:lvlJc w:val="left"/>
        <w:pPr>
          <w:tabs>
            <w:tab w:val="num" w:pos="2016"/>
          </w:tabs>
          <w:ind w:left="2016" w:hanging="576"/>
        </w:pPr>
        <w:rPr>
          <w:rFonts w:ascii="Times New Roman" w:hAnsi="Times New Roman" w:cs="Times New Roman" w:hint="default"/>
          <w:b w:val="0"/>
          <w:i w:val="0"/>
          <w:sz w:val="20"/>
          <w:szCs w:val="20"/>
        </w:rPr>
      </w:lvl>
    </w:lvlOverride>
    <w:lvlOverride w:ilvl="4">
      <w:lvl w:ilvl="4">
        <w:start w:val="1"/>
        <w:numFmt w:val="decimal"/>
        <w:lvlText w:val="%5)"/>
        <w:lvlJc w:val="left"/>
        <w:pPr>
          <w:tabs>
            <w:tab w:val="num" w:pos="2592"/>
          </w:tabs>
          <w:ind w:left="2592" w:hanging="576"/>
        </w:pPr>
        <w:rPr>
          <w:rFonts w:ascii="Arial" w:hAnsi="Arial" w:hint="default"/>
          <w:b w:val="0"/>
          <w:i w:val="0"/>
          <w:sz w:val="22"/>
        </w:rPr>
      </w:lvl>
    </w:lvlOverride>
    <w:lvlOverride w:ilvl="5">
      <w:lvl w:ilvl="5">
        <w:start w:val="1"/>
        <w:numFmt w:val="lowerRoman"/>
        <w:lvlText w:val="(%6)"/>
        <w:lvlJc w:val="left"/>
        <w:pPr>
          <w:tabs>
            <w:tab w:val="num" w:pos="4320"/>
          </w:tabs>
          <w:ind w:left="4320" w:hanging="720"/>
        </w:pPr>
        <w:rPr>
          <w:rFonts w:ascii="Arial" w:hAnsi="Arial" w:hint="default"/>
          <w:b w:val="0"/>
          <w:i w:val="0"/>
          <w:sz w:val="22"/>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lowerLetter"/>
        <w:lvlText w:val="%8)"/>
        <w:lvlJc w:val="left"/>
        <w:pPr>
          <w:tabs>
            <w:tab w:val="num" w:pos="0"/>
          </w:tabs>
          <w:ind w:left="0" w:firstLine="0"/>
        </w:pPr>
        <w:rPr>
          <w:rFonts w:hint="default"/>
        </w:rPr>
      </w:lvl>
    </w:lvlOverride>
    <w:lvlOverride w:ilvl="8">
      <w:lvl w:ilvl="8">
        <w:numFmt w:val="lowerRoman"/>
        <w:lvlText w:val="%9)"/>
        <w:lvlJc w:val="left"/>
        <w:pPr>
          <w:tabs>
            <w:tab w:val="num" w:pos="0"/>
          </w:tabs>
          <w:ind w:left="0" w:firstLine="0"/>
        </w:pPr>
        <w:rPr>
          <w:rFonts w:hint="default"/>
        </w:rPr>
      </w:lvl>
    </w:lvlOverride>
  </w:num>
  <w:num w:numId="15" w16cid:durableId="1198205061">
    <w:abstractNumId w:val="0"/>
    <w:lvlOverride w:ilvl="0">
      <w:lvl w:ilvl="0">
        <w:start w:val="1"/>
        <w:numFmt w:val="upperLetter"/>
        <w:lvlText w:val="%1."/>
        <w:lvlJc w:val="left"/>
        <w:pPr>
          <w:tabs>
            <w:tab w:val="num" w:pos="720"/>
          </w:tabs>
          <w:ind w:left="720" w:hanging="720"/>
        </w:pPr>
        <w:rPr>
          <w:rFonts w:ascii="Times New Roman" w:hAnsi="Times New Roman" w:cs="Times New Roman" w:hint="default"/>
          <w:b w:val="0"/>
          <w:i w:val="0"/>
          <w:sz w:val="20"/>
          <w:szCs w:val="20"/>
        </w:rPr>
      </w:lvl>
    </w:lvlOverride>
    <w:lvlOverride w:ilvl="1">
      <w:lvl w:ilvl="1">
        <w:start w:val="1"/>
        <w:numFmt w:val="decimal"/>
        <w:lvlText w:val="%2."/>
        <w:lvlJc w:val="left"/>
        <w:pPr>
          <w:tabs>
            <w:tab w:val="num" w:pos="1440"/>
          </w:tabs>
          <w:ind w:left="1440" w:hanging="720"/>
        </w:pPr>
        <w:rPr>
          <w:rFonts w:ascii="Times New Roman" w:hAnsi="Times New Roman" w:cs="Times New Roman" w:hint="default"/>
          <w:b w:val="0"/>
          <w:i w:val="0"/>
          <w:sz w:val="20"/>
          <w:szCs w:val="20"/>
        </w:rPr>
      </w:lvl>
    </w:lvlOverride>
    <w:lvlOverride w:ilvl="2">
      <w:lvl w:ilvl="2">
        <w:start w:val="1"/>
        <w:numFmt w:val="lowerLetter"/>
        <w:lvlText w:val="%3."/>
        <w:lvlJc w:val="left"/>
        <w:pPr>
          <w:tabs>
            <w:tab w:val="num" w:pos="2160"/>
          </w:tabs>
          <w:ind w:left="2160" w:hanging="720"/>
        </w:pPr>
        <w:rPr>
          <w:rFonts w:ascii="Times New Roman" w:hAnsi="Times New Roman" w:cs="Times New Roman" w:hint="default"/>
          <w:b w:val="0"/>
          <w:i w:val="0"/>
          <w:sz w:val="20"/>
          <w:szCs w:val="20"/>
        </w:rPr>
      </w:lvl>
    </w:lvlOverride>
    <w:lvlOverride w:ilvl="3">
      <w:lvl w:ilvl="3">
        <w:start w:val="1"/>
        <w:numFmt w:val="decimal"/>
        <w:lvlText w:val="(%4.)"/>
        <w:lvlJc w:val="left"/>
        <w:pPr>
          <w:tabs>
            <w:tab w:val="num" w:pos="2880"/>
          </w:tabs>
          <w:ind w:left="2880" w:hanging="720"/>
        </w:pPr>
        <w:rPr>
          <w:rFonts w:ascii="Times New Roman" w:hAnsi="Times New Roman" w:cs="Times New Roman" w:hint="default"/>
          <w:b w:val="0"/>
          <w:i w:val="0"/>
          <w:sz w:val="20"/>
          <w:szCs w:val="20"/>
        </w:rPr>
      </w:lvl>
    </w:lvlOverride>
    <w:lvlOverride w:ilvl="4">
      <w:lvl w:ilvl="4">
        <w:start w:val="1"/>
        <w:numFmt w:val="lowerLetter"/>
        <w:lvlText w:val="(%5)"/>
        <w:lvlJc w:val="left"/>
        <w:pPr>
          <w:tabs>
            <w:tab w:val="num" w:pos="3600"/>
          </w:tabs>
          <w:ind w:left="3600" w:hanging="720"/>
        </w:pPr>
        <w:rPr>
          <w:rFonts w:ascii="Arial" w:hAnsi="Arial" w:hint="default"/>
          <w:b w:val="0"/>
          <w:i w:val="0"/>
          <w:sz w:val="22"/>
        </w:rPr>
      </w:lvl>
    </w:lvlOverride>
    <w:lvlOverride w:ilvl="5">
      <w:lvl w:ilvl="5">
        <w:start w:val="1"/>
        <w:numFmt w:val="lowerRoman"/>
        <w:lvlText w:val="(%6)"/>
        <w:lvlJc w:val="left"/>
        <w:pPr>
          <w:tabs>
            <w:tab w:val="num" w:pos="4320"/>
          </w:tabs>
          <w:ind w:left="4320" w:hanging="720"/>
        </w:pPr>
        <w:rPr>
          <w:rFonts w:ascii="Arial" w:hAnsi="Arial" w:hint="default"/>
          <w:b w:val="0"/>
          <w:i w:val="0"/>
          <w:sz w:val="22"/>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lowerLetter"/>
        <w:lvlText w:val="%8)"/>
        <w:lvlJc w:val="left"/>
        <w:pPr>
          <w:tabs>
            <w:tab w:val="num" w:pos="0"/>
          </w:tabs>
          <w:ind w:left="0" w:firstLine="0"/>
        </w:pPr>
        <w:rPr>
          <w:rFonts w:hint="default"/>
        </w:rPr>
      </w:lvl>
    </w:lvlOverride>
    <w:lvlOverride w:ilvl="8">
      <w:lvl w:ilvl="8">
        <w:start w:val="1"/>
        <w:numFmt w:val="lowerRoman"/>
        <w:lvlText w:val="%9)"/>
        <w:lvlJc w:val="left"/>
        <w:pPr>
          <w:tabs>
            <w:tab w:val="num" w:pos="0"/>
          </w:tabs>
          <w:ind w:left="0" w:firstLine="0"/>
        </w:pPr>
        <w:rPr>
          <w:rFonts w:hint="default"/>
        </w:rPr>
      </w:lvl>
    </w:lvlOverride>
  </w:num>
  <w:num w:numId="16" w16cid:durableId="2070686246">
    <w:abstractNumId w:val="13"/>
  </w:num>
  <w:num w:numId="17" w16cid:durableId="1293906187">
    <w:abstractNumId w:val="13"/>
  </w:num>
  <w:num w:numId="18" w16cid:durableId="1039627663">
    <w:abstractNumId w:val="13"/>
  </w:num>
  <w:num w:numId="19" w16cid:durableId="1092313900">
    <w:abstractNumId w:val="13"/>
  </w:num>
  <w:num w:numId="20" w16cid:durableId="640886257">
    <w:abstractNumId w:val="13"/>
  </w:num>
  <w:num w:numId="21" w16cid:durableId="4211015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16cid:durableId="18381818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3" w16cid:durableId="2734891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4" w16cid:durableId="6578029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5" w16cid:durableId="3621722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6" w16cid:durableId="1301226638">
    <w:abstractNumId w:val="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7" w16cid:durableId="1587226493">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8" w16cid:durableId="141304016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B3F"/>
    <w:rsid w:val="000402B3"/>
    <w:rsid w:val="000C7892"/>
    <w:rsid w:val="000F3984"/>
    <w:rsid w:val="00160F7C"/>
    <w:rsid w:val="00190979"/>
    <w:rsid w:val="00191A06"/>
    <w:rsid w:val="001A6C57"/>
    <w:rsid w:val="001D5945"/>
    <w:rsid w:val="001F02DA"/>
    <w:rsid w:val="00222C78"/>
    <w:rsid w:val="0023403A"/>
    <w:rsid w:val="002454ED"/>
    <w:rsid w:val="00267EB2"/>
    <w:rsid w:val="00284932"/>
    <w:rsid w:val="002A21AE"/>
    <w:rsid w:val="00324582"/>
    <w:rsid w:val="00335AC1"/>
    <w:rsid w:val="003377D9"/>
    <w:rsid w:val="00353EBC"/>
    <w:rsid w:val="003956D9"/>
    <w:rsid w:val="003C472B"/>
    <w:rsid w:val="00405CC1"/>
    <w:rsid w:val="00417440"/>
    <w:rsid w:val="00451055"/>
    <w:rsid w:val="00470457"/>
    <w:rsid w:val="004833E6"/>
    <w:rsid w:val="00497B59"/>
    <w:rsid w:val="00497DB3"/>
    <w:rsid w:val="004A1628"/>
    <w:rsid w:val="004C7472"/>
    <w:rsid w:val="004D7953"/>
    <w:rsid w:val="005542D7"/>
    <w:rsid w:val="005B4190"/>
    <w:rsid w:val="005B6B54"/>
    <w:rsid w:val="005B7B72"/>
    <w:rsid w:val="005D28DB"/>
    <w:rsid w:val="005D37ED"/>
    <w:rsid w:val="005D6897"/>
    <w:rsid w:val="005F1D4D"/>
    <w:rsid w:val="00620075"/>
    <w:rsid w:val="00623F1B"/>
    <w:rsid w:val="00624D77"/>
    <w:rsid w:val="00646D47"/>
    <w:rsid w:val="00663516"/>
    <w:rsid w:val="006758E1"/>
    <w:rsid w:val="00696E8A"/>
    <w:rsid w:val="006B4399"/>
    <w:rsid w:val="00710B3F"/>
    <w:rsid w:val="00725AB2"/>
    <w:rsid w:val="0078602A"/>
    <w:rsid w:val="007D247F"/>
    <w:rsid w:val="007F520C"/>
    <w:rsid w:val="00862920"/>
    <w:rsid w:val="0087067A"/>
    <w:rsid w:val="008811A1"/>
    <w:rsid w:val="008D6FD0"/>
    <w:rsid w:val="008E6BC1"/>
    <w:rsid w:val="008F589A"/>
    <w:rsid w:val="00987655"/>
    <w:rsid w:val="00991155"/>
    <w:rsid w:val="00994F96"/>
    <w:rsid w:val="009A6FF9"/>
    <w:rsid w:val="009C2D36"/>
    <w:rsid w:val="009F0684"/>
    <w:rsid w:val="00A333D8"/>
    <w:rsid w:val="00A3776C"/>
    <w:rsid w:val="00A66380"/>
    <w:rsid w:val="00A71642"/>
    <w:rsid w:val="00AA44FE"/>
    <w:rsid w:val="00AC2CAA"/>
    <w:rsid w:val="00AE45BE"/>
    <w:rsid w:val="00B16C4B"/>
    <w:rsid w:val="00B204A8"/>
    <w:rsid w:val="00B269B7"/>
    <w:rsid w:val="00B477D0"/>
    <w:rsid w:val="00B74F1F"/>
    <w:rsid w:val="00C44E61"/>
    <w:rsid w:val="00C659E8"/>
    <w:rsid w:val="00C75BFB"/>
    <w:rsid w:val="00C93AE2"/>
    <w:rsid w:val="00CA68B9"/>
    <w:rsid w:val="00CF2797"/>
    <w:rsid w:val="00CF3CD8"/>
    <w:rsid w:val="00D06D8A"/>
    <w:rsid w:val="00D14155"/>
    <w:rsid w:val="00D22F55"/>
    <w:rsid w:val="00D34870"/>
    <w:rsid w:val="00D73C26"/>
    <w:rsid w:val="00D81B36"/>
    <w:rsid w:val="00DA52FF"/>
    <w:rsid w:val="00DE0D9E"/>
    <w:rsid w:val="00DF5F51"/>
    <w:rsid w:val="00E026E1"/>
    <w:rsid w:val="00E04260"/>
    <w:rsid w:val="00E05AA2"/>
    <w:rsid w:val="00E35D76"/>
    <w:rsid w:val="00E568A5"/>
    <w:rsid w:val="00E60D60"/>
    <w:rsid w:val="00E6105E"/>
    <w:rsid w:val="00E72FA0"/>
    <w:rsid w:val="00EA5C85"/>
    <w:rsid w:val="00EA7F88"/>
    <w:rsid w:val="00EB379E"/>
    <w:rsid w:val="00EE64DD"/>
    <w:rsid w:val="00F16D67"/>
    <w:rsid w:val="00F37C4E"/>
    <w:rsid w:val="00F72D7E"/>
    <w:rsid w:val="00F9489E"/>
    <w:rsid w:val="00FD3D08"/>
    <w:rsid w:val="00FE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D4092"/>
  <w15:docId w15:val="{4031E078-C068-4F07-920C-AE16CF3F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3EBC"/>
    <w:pPr>
      <w:widowControl w:val="0"/>
      <w:autoSpaceDE w:val="0"/>
      <w:autoSpaceDN w:val="0"/>
      <w:adjustRightInd w:val="0"/>
    </w:pPr>
    <w:rPr>
      <w:rFonts w:ascii="Arial" w:hAnsi="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3"/>
      </w:numPr>
      <w:tabs>
        <w:tab w:val="clear" w:pos="864"/>
        <w:tab w:val="num" w:pos="360"/>
      </w:tabs>
      <w:ind w:left="0" w:firstLine="0"/>
      <w:outlineLvl w:val="0"/>
    </w:pPr>
  </w:style>
  <w:style w:type="paragraph" w:customStyle="1" w:styleId="Level2">
    <w:name w:val="Level 2"/>
    <w:basedOn w:val="Normal"/>
    <w:pPr>
      <w:numPr>
        <w:ilvl w:val="1"/>
        <w:numId w:val="3"/>
      </w:numPr>
      <w:tabs>
        <w:tab w:val="clear" w:pos="864"/>
        <w:tab w:val="num" w:pos="360"/>
      </w:tabs>
      <w:ind w:left="0" w:firstLine="0"/>
      <w:outlineLvl w:val="1"/>
    </w:pPr>
  </w:style>
  <w:style w:type="paragraph" w:customStyle="1" w:styleId="Level3">
    <w:name w:val="Level 3"/>
    <w:basedOn w:val="Normal"/>
    <w:pPr>
      <w:numPr>
        <w:ilvl w:val="2"/>
        <w:numId w:val="3"/>
      </w:numPr>
      <w:outlineLvl w:val="2"/>
    </w:p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Level4">
    <w:name w:val="Level 4"/>
    <w:basedOn w:val="Normal"/>
    <w:rsid w:val="00646D47"/>
    <w:pPr>
      <w:numPr>
        <w:ilvl w:val="3"/>
        <w:numId w:val="3"/>
      </w:numPr>
    </w:pPr>
  </w:style>
  <w:style w:type="character" w:customStyle="1" w:styleId="FooterChar">
    <w:name w:val="Footer Char"/>
    <w:link w:val="Footer"/>
    <w:rsid w:val="008811A1"/>
    <w:rPr>
      <w:szCs w:val="24"/>
    </w:rPr>
  </w:style>
  <w:style w:type="paragraph" w:styleId="ListParagraph">
    <w:name w:val="List Paragraph"/>
    <w:basedOn w:val="Normal"/>
    <w:uiPriority w:val="34"/>
    <w:qFormat/>
    <w:rsid w:val="008811A1"/>
    <w:pPr>
      <w:ind w:left="720"/>
    </w:pPr>
  </w:style>
  <w:style w:type="paragraph" w:styleId="BalloonText">
    <w:name w:val="Balloon Text"/>
    <w:basedOn w:val="Normal"/>
    <w:link w:val="BalloonTextChar"/>
    <w:rsid w:val="009A6FF9"/>
    <w:rPr>
      <w:rFonts w:ascii="Tahoma" w:hAnsi="Tahoma" w:cs="Tahoma"/>
      <w:sz w:val="16"/>
      <w:szCs w:val="16"/>
    </w:rPr>
  </w:style>
  <w:style w:type="character" w:customStyle="1" w:styleId="BalloonTextChar">
    <w:name w:val="Balloon Text Char"/>
    <w:link w:val="BalloonText"/>
    <w:rsid w:val="009A6FF9"/>
    <w:rPr>
      <w:rFonts w:ascii="Tahoma" w:hAnsi="Tahoma" w:cs="Tahoma"/>
      <w:sz w:val="16"/>
      <w:szCs w:val="16"/>
    </w:rPr>
  </w:style>
  <w:style w:type="character" w:customStyle="1" w:styleId="HeaderChar">
    <w:name w:val="Header Char"/>
    <w:basedOn w:val="DefaultParagraphFont"/>
    <w:link w:val="Header"/>
    <w:uiPriority w:val="99"/>
    <w:rsid w:val="006B4399"/>
    <w:rPr>
      <w:szCs w:val="24"/>
    </w:rPr>
  </w:style>
  <w:style w:type="character" w:styleId="PageNumber">
    <w:name w:val="page number"/>
    <w:basedOn w:val="DefaultParagraphFont"/>
    <w:rsid w:val="006B4399"/>
  </w:style>
  <w:style w:type="paragraph" w:customStyle="1" w:styleId="HDR">
    <w:name w:val="HDR"/>
    <w:basedOn w:val="Normal"/>
    <w:autoRedefine/>
    <w:rsid w:val="004D7953"/>
    <w:pPr>
      <w:widowControl/>
      <w:tabs>
        <w:tab w:val="right" w:pos="9360"/>
      </w:tabs>
      <w:suppressAutoHyphens/>
      <w:autoSpaceDE/>
      <w:autoSpaceDN/>
      <w:adjustRightInd/>
    </w:pPr>
    <w:rPr>
      <w:b/>
      <w:szCs w:val="20"/>
    </w:rPr>
  </w:style>
  <w:style w:type="paragraph" w:customStyle="1" w:styleId="PRT">
    <w:name w:val="PRT"/>
    <w:basedOn w:val="Normal"/>
    <w:rsid w:val="004D7953"/>
    <w:pPr>
      <w:numPr>
        <w:numId w:val="16"/>
      </w:numPr>
    </w:pPr>
  </w:style>
  <w:style w:type="paragraph" w:customStyle="1" w:styleId="SUT">
    <w:name w:val="SUT"/>
    <w:basedOn w:val="Normal"/>
    <w:rsid w:val="004D7953"/>
    <w:pPr>
      <w:numPr>
        <w:ilvl w:val="1"/>
        <w:numId w:val="16"/>
      </w:numPr>
    </w:pPr>
  </w:style>
  <w:style w:type="paragraph" w:customStyle="1" w:styleId="DST">
    <w:name w:val="DST"/>
    <w:basedOn w:val="Normal"/>
    <w:rsid w:val="004D7953"/>
    <w:pPr>
      <w:numPr>
        <w:ilvl w:val="2"/>
        <w:numId w:val="16"/>
      </w:numPr>
    </w:pPr>
  </w:style>
  <w:style w:type="paragraph" w:customStyle="1" w:styleId="ART">
    <w:name w:val="ART"/>
    <w:basedOn w:val="Normal"/>
    <w:rsid w:val="004D7953"/>
    <w:pPr>
      <w:numPr>
        <w:ilvl w:val="3"/>
        <w:numId w:val="16"/>
      </w:numPr>
      <w:tabs>
        <w:tab w:val="left" w:pos="864"/>
      </w:tabs>
    </w:pPr>
  </w:style>
  <w:style w:type="paragraph" w:customStyle="1" w:styleId="PR1">
    <w:name w:val="PR1"/>
    <w:basedOn w:val="Normal"/>
    <w:rsid w:val="004D7953"/>
    <w:pPr>
      <w:numPr>
        <w:ilvl w:val="4"/>
        <w:numId w:val="16"/>
      </w:numPr>
      <w:tabs>
        <w:tab w:val="left" w:pos="864"/>
      </w:tabs>
    </w:pPr>
  </w:style>
  <w:style w:type="paragraph" w:customStyle="1" w:styleId="PR2">
    <w:name w:val="PR2"/>
    <w:basedOn w:val="Normal"/>
    <w:rsid w:val="004D7953"/>
    <w:pPr>
      <w:numPr>
        <w:ilvl w:val="5"/>
        <w:numId w:val="16"/>
      </w:numPr>
      <w:tabs>
        <w:tab w:val="left" w:pos="1440"/>
      </w:tabs>
    </w:pPr>
  </w:style>
  <w:style w:type="paragraph" w:customStyle="1" w:styleId="PR3">
    <w:name w:val="PR3"/>
    <w:basedOn w:val="Normal"/>
    <w:rsid w:val="004D7953"/>
    <w:pPr>
      <w:numPr>
        <w:ilvl w:val="6"/>
        <w:numId w:val="16"/>
      </w:numPr>
      <w:tabs>
        <w:tab w:val="left" w:pos="2016"/>
      </w:tabs>
    </w:pPr>
  </w:style>
  <w:style w:type="paragraph" w:customStyle="1" w:styleId="PR4">
    <w:name w:val="PR4"/>
    <w:basedOn w:val="Normal"/>
    <w:rsid w:val="004D7953"/>
    <w:pPr>
      <w:numPr>
        <w:ilvl w:val="7"/>
        <w:numId w:val="16"/>
      </w:numPr>
      <w:tabs>
        <w:tab w:val="left" w:pos="2592"/>
      </w:tabs>
    </w:pPr>
  </w:style>
  <w:style w:type="paragraph" w:customStyle="1" w:styleId="PR5">
    <w:name w:val="PR5"/>
    <w:basedOn w:val="Normal"/>
    <w:rsid w:val="004D7953"/>
    <w:pPr>
      <w:numPr>
        <w:ilvl w:val="8"/>
        <w:numId w:val="16"/>
      </w:numPr>
      <w:tabs>
        <w:tab w:val="left" w:pos="3168"/>
      </w:tabs>
    </w:pPr>
  </w:style>
  <w:style w:type="character" w:styleId="CommentReference">
    <w:name w:val="annotation reference"/>
    <w:basedOn w:val="DefaultParagraphFont"/>
    <w:semiHidden/>
    <w:unhideWhenUsed/>
    <w:rsid w:val="00191A06"/>
    <w:rPr>
      <w:sz w:val="16"/>
      <w:szCs w:val="16"/>
    </w:rPr>
  </w:style>
  <w:style w:type="paragraph" w:styleId="CommentText">
    <w:name w:val="annotation text"/>
    <w:basedOn w:val="Normal"/>
    <w:link w:val="CommentTextChar"/>
    <w:semiHidden/>
    <w:unhideWhenUsed/>
    <w:rsid w:val="00191A06"/>
    <w:rPr>
      <w:szCs w:val="20"/>
    </w:rPr>
  </w:style>
  <w:style w:type="character" w:customStyle="1" w:styleId="CommentTextChar">
    <w:name w:val="Comment Text Char"/>
    <w:basedOn w:val="DefaultParagraphFont"/>
    <w:link w:val="CommentText"/>
    <w:semiHidden/>
    <w:rsid w:val="00191A06"/>
  </w:style>
  <w:style w:type="paragraph" w:styleId="CommentSubject">
    <w:name w:val="annotation subject"/>
    <w:basedOn w:val="CommentText"/>
    <w:next w:val="CommentText"/>
    <w:link w:val="CommentSubjectChar"/>
    <w:semiHidden/>
    <w:unhideWhenUsed/>
    <w:rsid w:val="00191A06"/>
    <w:rPr>
      <w:b/>
      <w:bCs/>
    </w:rPr>
  </w:style>
  <w:style w:type="character" w:customStyle="1" w:styleId="CommentSubjectChar">
    <w:name w:val="Comment Subject Char"/>
    <w:basedOn w:val="CommentTextChar"/>
    <w:link w:val="CommentSubject"/>
    <w:semiHidden/>
    <w:rsid w:val="00191A06"/>
    <w:rPr>
      <w:b/>
      <w:bCs/>
    </w:rPr>
  </w:style>
  <w:style w:type="paragraph" w:styleId="Revision">
    <w:name w:val="Revision"/>
    <w:hidden/>
    <w:uiPriority w:val="99"/>
    <w:semiHidden/>
    <w:rsid w:val="00191A06"/>
    <w:rPr>
      <w:sz w:val="22"/>
      <w:szCs w:val="24"/>
    </w:rPr>
  </w:style>
  <w:style w:type="character" w:customStyle="1" w:styleId="CPR">
    <w:name w:val="CPR"/>
    <w:basedOn w:val="DefaultParagraphFont"/>
    <w:rsid w:val="0099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581">
      <w:bodyDiv w:val="1"/>
      <w:marLeft w:val="0"/>
      <w:marRight w:val="0"/>
      <w:marTop w:val="0"/>
      <w:marBottom w:val="0"/>
      <w:divBdr>
        <w:top w:val="none" w:sz="0" w:space="0" w:color="auto"/>
        <w:left w:val="none" w:sz="0" w:space="0" w:color="auto"/>
        <w:bottom w:val="none" w:sz="0" w:space="0" w:color="auto"/>
        <w:right w:val="none" w:sz="0" w:space="0" w:color="auto"/>
      </w:divBdr>
    </w:div>
    <w:div w:id="32659625">
      <w:bodyDiv w:val="1"/>
      <w:marLeft w:val="0"/>
      <w:marRight w:val="0"/>
      <w:marTop w:val="0"/>
      <w:marBottom w:val="0"/>
      <w:divBdr>
        <w:top w:val="none" w:sz="0" w:space="0" w:color="auto"/>
        <w:left w:val="none" w:sz="0" w:space="0" w:color="auto"/>
        <w:bottom w:val="none" w:sz="0" w:space="0" w:color="auto"/>
        <w:right w:val="none" w:sz="0" w:space="0" w:color="auto"/>
      </w:divBdr>
    </w:div>
    <w:div w:id="289554387">
      <w:bodyDiv w:val="1"/>
      <w:marLeft w:val="0"/>
      <w:marRight w:val="0"/>
      <w:marTop w:val="0"/>
      <w:marBottom w:val="0"/>
      <w:divBdr>
        <w:top w:val="none" w:sz="0" w:space="0" w:color="auto"/>
        <w:left w:val="none" w:sz="0" w:space="0" w:color="auto"/>
        <w:bottom w:val="none" w:sz="0" w:space="0" w:color="auto"/>
        <w:right w:val="none" w:sz="0" w:space="0" w:color="auto"/>
      </w:divBdr>
    </w:div>
    <w:div w:id="521866419">
      <w:bodyDiv w:val="1"/>
      <w:marLeft w:val="0"/>
      <w:marRight w:val="0"/>
      <w:marTop w:val="0"/>
      <w:marBottom w:val="0"/>
      <w:divBdr>
        <w:top w:val="none" w:sz="0" w:space="0" w:color="auto"/>
        <w:left w:val="none" w:sz="0" w:space="0" w:color="auto"/>
        <w:bottom w:val="none" w:sz="0" w:space="0" w:color="auto"/>
        <w:right w:val="none" w:sz="0" w:space="0" w:color="auto"/>
      </w:divBdr>
    </w:div>
    <w:div w:id="765230086">
      <w:bodyDiv w:val="1"/>
      <w:marLeft w:val="0"/>
      <w:marRight w:val="0"/>
      <w:marTop w:val="0"/>
      <w:marBottom w:val="0"/>
      <w:divBdr>
        <w:top w:val="none" w:sz="0" w:space="0" w:color="auto"/>
        <w:left w:val="none" w:sz="0" w:space="0" w:color="auto"/>
        <w:bottom w:val="none" w:sz="0" w:space="0" w:color="auto"/>
        <w:right w:val="none" w:sz="0" w:space="0" w:color="auto"/>
      </w:divBdr>
    </w:div>
    <w:div w:id="1927766337">
      <w:bodyDiv w:val="1"/>
      <w:marLeft w:val="0"/>
      <w:marRight w:val="0"/>
      <w:marTop w:val="0"/>
      <w:marBottom w:val="0"/>
      <w:divBdr>
        <w:top w:val="none" w:sz="0" w:space="0" w:color="auto"/>
        <w:left w:val="none" w:sz="0" w:space="0" w:color="auto"/>
        <w:bottom w:val="none" w:sz="0" w:space="0" w:color="auto"/>
        <w:right w:val="none" w:sz="0" w:space="0" w:color="auto"/>
      </w:divBdr>
    </w:div>
    <w:div w:id="209708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9653-1D4F-4404-84EB-D5D2F401B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SECTION 15892 - LOW PRESSURE DUCTWORK</vt:lpstr>
    </vt:vector>
  </TitlesOfParts>
  <Company>CRSEngineering, Inc.</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15892 - LOW PRESSURE DUCTWORK</dc:title>
  <dc:creator>susanb</dc:creator>
  <cp:lastModifiedBy>Earlycutt, Otis</cp:lastModifiedBy>
  <cp:revision>3</cp:revision>
  <cp:lastPrinted>2014-12-17T23:18:00Z</cp:lastPrinted>
  <dcterms:created xsi:type="dcterms:W3CDTF">2024-11-12T20:21:00Z</dcterms:created>
  <dcterms:modified xsi:type="dcterms:W3CDTF">2024-11-12T21:04:00Z</dcterms:modified>
</cp:coreProperties>
</file>