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D8C1B" w14:textId="77777777" w:rsidR="001A28CD" w:rsidRPr="00D50046" w:rsidRDefault="001A28CD" w:rsidP="00950D17">
      <w:pPr>
        <w:pStyle w:val="PRT"/>
        <w:numPr>
          <w:ilvl w:val="0"/>
          <w:numId w:val="0"/>
        </w:numPr>
        <w:spacing w:before="0"/>
        <w:jc w:val="left"/>
        <w:rPr>
          <w:szCs w:val="18"/>
        </w:rPr>
      </w:pPr>
      <w:r w:rsidRPr="00D50046">
        <w:rPr>
          <w:szCs w:val="18"/>
        </w:rPr>
        <w:t>SECTION 26 2816.02</w:t>
      </w:r>
      <w:r w:rsidR="00950D17">
        <w:rPr>
          <w:szCs w:val="18"/>
        </w:rPr>
        <w:t xml:space="preserve"> - </w:t>
      </w:r>
      <w:r w:rsidRPr="00D50046">
        <w:rPr>
          <w:szCs w:val="18"/>
        </w:rPr>
        <w:t>FUSES</w:t>
      </w:r>
    </w:p>
    <w:p w14:paraId="2844BBA8" w14:textId="77777777" w:rsidR="001A28CD" w:rsidRPr="00D50046" w:rsidRDefault="001A28CD" w:rsidP="001A28CD">
      <w:pPr>
        <w:pStyle w:val="ART"/>
        <w:numPr>
          <w:ilvl w:val="0"/>
          <w:numId w:val="0"/>
        </w:numPr>
        <w:tabs>
          <w:tab w:val="clear" w:pos="864"/>
        </w:tabs>
        <w:spacing w:before="0"/>
      </w:pPr>
    </w:p>
    <w:p w14:paraId="6FDFD952" w14:textId="77777777" w:rsidR="007E5385" w:rsidRPr="00D50046" w:rsidRDefault="00EC1CE6" w:rsidP="00EC1CE6">
      <w:pPr>
        <w:pStyle w:val="PRT"/>
        <w:numPr>
          <w:ilvl w:val="0"/>
          <w:numId w:val="0"/>
        </w:numPr>
        <w:spacing w:before="0"/>
        <w:rPr>
          <w:szCs w:val="18"/>
        </w:rPr>
      </w:pPr>
      <w:r w:rsidRPr="00D50046">
        <w:rPr>
          <w:szCs w:val="18"/>
        </w:rPr>
        <w:t xml:space="preserve">PART </w:t>
      </w:r>
      <w:r w:rsidR="002D0BA3" w:rsidRPr="00D50046">
        <w:rPr>
          <w:szCs w:val="18"/>
        </w:rPr>
        <w:t>1</w:t>
      </w:r>
      <w:r w:rsidRPr="00D50046">
        <w:rPr>
          <w:szCs w:val="18"/>
        </w:rPr>
        <w:t xml:space="preserve"> - </w:t>
      </w:r>
      <w:r w:rsidR="007E5385" w:rsidRPr="00D50046">
        <w:rPr>
          <w:szCs w:val="18"/>
        </w:rPr>
        <w:t>GENERAL</w:t>
      </w:r>
    </w:p>
    <w:p w14:paraId="79A10EF4" w14:textId="77777777" w:rsidR="007E5385" w:rsidRPr="00D50046" w:rsidRDefault="007E5385" w:rsidP="00735685">
      <w:pPr>
        <w:pStyle w:val="ART"/>
        <w:rPr>
          <w:rFonts w:cs="Arial"/>
          <w:szCs w:val="18"/>
        </w:rPr>
      </w:pPr>
      <w:r w:rsidRPr="00D50046">
        <w:rPr>
          <w:rFonts w:cs="Arial"/>
          <w:szCs w:val="18"/>
        </w:rPr>
        <w:t>RELATED DOCUMENTS</w:t>
      </w:r>
    </w:p>
    <w:p w14:paraId="32C7A3B2" w14:textId="77777777" w:rsidR="007E5385" w:rsidRPr="00D50046" w:rsidRDefault="007E5385">
      <w:pPr>
        <w:pStyle w:val="PR1"/>
        <w:numPr>
          <w:ilvl w:val="0"/>
          <w:numId w:val="0"/>
        </w:numPr>
        <w:spacing w:before="0"/>
        <w:rPr>
          <w:szCs w:val="18"/>
        </w:rPr>
      </w:pPr>
    </w:p>
    <w:p w14:paraId="2FDFC3A6" w14:textId="77777777" w:rsidR="007E5385" w:rsidRPr="00D50046" w:rsidRDefault="007E5385">
      <w:pPr>
        <w:pStyle w:val="PR1"/>
        <w:spacing w:before="0"/>
        <w:rPr>
          <w:szCs w:val="18"/>
        </w:rPr>
      </w:pPr>
      <w:r w:rsidRPr="00D50046">
        <w:rPr>
          <w:szCs w:val="18"/>
        </w:rPr>
        <w:t>Drawings and general provisions of the Contract, including General and Supplementary Conditions and Division 01 Specification Sections, apply to this Section.</w:t>
      </w:r>
    </w:p>
    <w:p w14:paraId="366184EE" w14:textId="77777777" w:rsidR="007E5385" w:rsidRPr="00D50046" w:rsidRDefault="007E5385" w:rsidP="006E778B">
      <w:pPr>
        <w:pStyle w:val="ART"/>
        <w:rPr>
          <w:rFonts w:cs="Arial"/>
          <w:szCs w:val="18"/>
        </w:rPr>
      </w:pPr>
      <w:r w:rsidRPr="00D50046">
        <w:rPr>
          <w:rFonts w:cs="Arial"/>
          <w:szCs w:val="18"/>
        </w:rPr>
        <w:t>SUMMARY</w:t>
      </w:r>
    </w:p>
    <w:p w14:paraId="56357F31" w14:textId="77777777" w:rsidR="007E5385" w:rsidRPr="00D50046" w:rsidRDefault="007E5385" w:rsidP="006E778B">
      <w:pPr>
        <w:pStyle w:val="PR1"/>
        <w:numPr>
          <w:ilvl w:val="4"/>
          <w:numId w:val="9"/>
        </w:numPr>
        <w:rPr>
          <w:szCs w:val="18"/>
        </w:rPr>
      </w:pPr>
      <w:r w:rsidRPr="00D50046">
        <w:rPr>
          <w:szCs w:val="18"/>
        </w:rPr>
        <w:t>This Section includes the following:</w:t>
      </w:r>
    </w:p>
    <w:p w14:paraId="5D5D67BF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 xml:space="preserve">Cartridge fuses </w:t>
      </w:r>
      <w:proofErr w:type="gramStart"/>
      <w:r w:rsidRPr="00D50046">
        <w:rPr>
          <w:szCs w:val="18"/>
        </w:rPr>
        <w:t>rated</w:t>
      </w:r>
      <w:proofErr w:type="gramEnd"/>
      <w:r w:rsidRPr="00D50046">
        <w:rPr>
          <w:szCs w:val="18"/>
        </w:rPr>
        <w:t xml:space="preserve"> 600 V and less for use in </w:t>
      </w:r>
      <w:r w:rsidRPr="00D50046">
        <w:rPr>
          <w:bCs/>
          <w:szCs w:val="18"/>
        </w:rPr>
        <w:t>switches.</w:t>
      </w:r>
    </w:p>
    <w:p w14:paraId="6361E845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Spare-fuse cabinets.</w:t>
      </w:r>
    </w:p>
    <w:p w14:paraId="3E188FC2" w14:textId="77777777" w:rsidR="007E5385" w:rsidRPr="00D50046" w:rsidRDefault="007E5385" w:rsidP="006E778B">
      <w:pPr>
        <w:pStyle w:val="ART"/>
        <w:rPr>
          <w:rFonts w:cs="Arial"/>
          <w:szCs w:val="18"/>
        </w:rPr>
      </w:pPr>
      <w:r w:rsidRPr="00D50046">
        <w:rPr>
          <w:rFonts w:cs="Arial"/>
          <w:szCs w:val="18"/>
        </w:rPr>
        <w:t>RELATED WORK SPECIFIED ELSEWHERE</w:t>
      </w:r>
    </w:p>
    <w:p w14:paraId="4F4FE682" w14:textId="77777777" w:rsidR="007E5385" w:rsidRPr="00D50046" w:rsidRDefault="007E5385" w:rsidP="006E778B">
      <w:pPr>
        <w:pStyle w:val="PR1"/>
        <w:numPr>
          <w:ilvl w:val="4"/>
          <w:numId w:val="10"/>
        </w:numPr>
        <w:rPr>
          <w:szCs w:val="18"/>
        </w:rPr>
      </w:pPr>
      <w:r w:rsidRPr="00D50046">
        <w:rPr>
          <w:szCs w:val="18"/>
        </w:rPr>
        <w:t>See Section – “Short Circuit and Protective Device Coordination Study.”</w:t>
      </w:r>
    </w:p>
    <w:p w14:paraId="474AEBAF" w14:textId="77777777" w:rsidR="007E5385" w:rsidRPr="00D50046" w:rsidRDefault="007E5385" w:rsidP="006E778B">
      <w:pPr>
        <w:pStyle w:val="ART"/>
        <w:rPr>
          <w:rFonts w:cs="Arial"/>
          <w:szCs w:val="18"/>
        </w:rPr>
      </w:pPr>
      <w:r w:rsidRPr="00D50046">
        <w:rPr>
          <w:rFonts w:cs="Arial"/>
          <w:szCs w:val="18"/>
        </w:rPr>
        <w:t>SUBMITTALS</w:t>
      </w:r>
    </w:p>
    <w:p w14:paraId="204065FA" w14:textId="77777777" w:rsidR="007E5385" w:rsidRPr="00D50046" w:rsidRDefault="007E5385" w:rsidP="006E778B">
      <w:pPr>
        <w:pStyle w:val="PR1"/>
        <w:numPr>
          <w:ilvl w:val="4"/>
          <w:numId w:val="11"/>
        </w:numPr>
        <w:rPr>
          <w:szCs w:val="18"/>
        </w:rPr>
      </w:pPr>
      <w:r w:rsidRPr="00D50046">
        <w:rPr>
          <w:szCs w:val="18"/>
        </w:rPr>
        <w:t>Product Data</w:t>
      </w:r>
      <w:proofErr w:type="gramStart"/>
      <w:r w:rsidRPr="00D50046">
        <w:rPr>
          <w:szCs w:val="18"/>
        </w:rPr>
        <w:t>:  Include</w:t>
      </w:r>
      <w:proofErr w:type="gramEnd"/>
      <w:r w:rsidRPr="00D50046">
        <w:rPr>
          <w:szCs w:val="18"/>
        </w:rPr>
        <w:t xml:space="preserve"> the following for each fuse type indicated:</w:t>
      </w:r>
    </w:p>
    <w:p w14:paraId="6194F3A5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Dimensions and manufacturer's technical data on features, performance, electrical characteristics, and ratings.</w:t>
      </w:r>
    </w:p>
    <w:p w14:paraId="2A53FA41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Let-through current curves for fuses with current-limiting characteristics.</w:t>
      </w:r>
    </w:p>
    <w:p w14:paraId="72B44602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Time-current curves, coordination charts and tables, and related data.</w:t>
      </w:r>
    </w:p>
    <w:p w14:paraId="08EEB5FD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Fuse size for elevator feeders and elevator disconnect switches.</w:t>
      </w:r>
    </w:p>
    <w:p w14:paraId="48C856BE" w14:textId="77777777" w:rsidR="007E5385" w:rsidRPr="00D50046" w:rsidRDefault="007E5385">
      <w:pPr>
        <w:pStyle w:val="PR1"/>
        <w:rPr>
          <w:szCs w:val="18"/>
        </w:rPr>
      </w:pPr>
      <w:r w:rsidRPr="00D50046">
        <w:rPr>
          <w:szCs w:val="18"/>
        </w:rPr>
        <w:t>Ambient Temperature Adjustment Information</w:t>
      </w:r>
      <w:proofErr w:type="gramStart"/>
      <w:r w:rsidRPr="00D50046">
        <w:rPr>
          <w:szCs w:val="18"/>
        </w:rPr>
        <w:t>:  If</w:t>
      </w:r>
      <w:proofErr w:type="gramEnd"/>
      <w:r w:rsidRPr="00D50046">
        <w:rPr>
          <w:szCs w:val="18"/>
        </w:rPr>
        <w:t xml:space="preserve"> ratings of fuses have been adjusted to accommodate ambient temperatures, provide list of fuses with adjusted ratings.</w:t>
      </w:r>
    </w:p>
    <w:p w14:paraId="48B49AD4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For each fuse having adjusted ratings, include location of fuse, original fuse rating, local ambient temperature, and adjusted fuse rating.</w:t>
      </w:r>
    </w:p>
    <w:p w14:paraId="53A48EC1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Provide manufacturer's technical data on which ambient temperature adjustment calculations are based.</w:t>
      </w:r>
    </w:p>
    <w:p w14:paraId="6B0576D9" w14:textId="77777777" w:rsidR="007E5385" w:rsidRPr="00D50046" w:rsidRDefault="007E5385">
      <w:pPr>
        <w:pStyle w:val="PR1"/>
        <w:rPr>
          <w:szCs w:val="18"/>
        </w:rPr>
      </w:pPr>
      <w:r w:rsidRPr="00D50046">
        <w:rPr>
          <w:szCs w:val="18"/>
        </w:rPr>
        <w:t>Operation and Maintenance Data</w:t>
      </w:r>
      <w:proofErr w:type="gramStart"/>
      <w:r w:rsidRPr="00D50046">
        <w:rPr>
          <w:szCs w:val="18"/>
        </w:rPr>
        <w:t>:  For</w:t>
      </w:r>
      <w:proofErr w:type="gramEnd"/>
      <w:r w:rsidRPr="00D50046">
        <w:rPr>
          <w:szCs w:val="18"/>
        </w:rPr>
        <w:t xml:space="preserve"> fuses to include in emergency, operation, and maintenance manuals.</w:t>
      </w:r>
    </w:p>
    <w:p w14:paraId="4BAD62E2" w14:textId="77777777" w:rsidR="007E5385" w:rsidRPr="00D50046" w:rsidRDefault="007E5385">
      <w:pPr>
        <w:pStyle w:val="PR2"/>
        <w:rPr>
          <w:szCs w:val="18"/>
        </w:rPr>
      </w:pPr>
      <w:r w:rsidRPr="00D50046">
        <w:rPr>
          <w:szCs w:val="18"/>
        </w:rPr>
        <w:t>In addition to items specified in Division 01 Section "Operation and Maintenance Data," include the following:</w:t>
      </w:r>
    </w:p>
    <w:p w14:paraId="55B76246" w14:textId="77777777" w:rsidR="007E5385" w:rsidRPr="00D50046" w:rsidRDefault="007E5385">
      <w:pPr>
        <w:pStyle w:val="PR3"/>
        <w:rPr>
          <w:szCs w:val="18"/>
        </w:rPr>
      </w:pPr>
      <w:r w:rsidRPr="00D50046">
        <w:rPr>
          <w:szCs w:val="18"/>
        </w:rPr>
        <w:t>Let-through current curves for fuses with current-limiting characteristics.</w:t>
      </w:r>
    </w:p>
    <w:p w14:paraId="77420007" w14:textId="77777777" w:rsidR="007E5385" w:rsidRPr="00D50046" w:rsidRDefault="007E5385">
      <w:pPr>
        <w:pStyle w:val="PR3"/>
        <w:rPr>
          <w:szCs w:val="18"/>
        </w:rPr>
      </w:pPr>
      <w:r w:rsidRPr="00D50046">
        <w:rPr>
          <w:szCs w:val="18"/>
        </w:rPr>
        <w:t>Time-current curves, coordination charts and tables, and related data.</w:t>
      </w:r>
    </w:p>
    <w:p w14:paraId="3A07FC43" w14:textId="77777777" w:rsidR="007E5385" w:rsidRPr="00D50046" w:rsidRDefault="007E5385">
      <w:pPr>
        <w:pStyle w:val="PR3"/>
        <w:rPr>
          <w:szCs w:val="18"/>
        </w:rPr>
      </w:pPr>
      <w:r w:rsidRPr="00D50046">
        <w:rPr>
          <w:szCs w:val="18"/>
        </w:rPr>
        <w:t>Ambient temperature adjustment information.</w:t>
      </w:r>
    </w:p>
    <w:p w14:paraId="5F656995" w14:textId="77777777" w:rsidR="007E5385" w:rsidRPr="00D50046" w:rsidRDefault="007E5385" w:rsidP="006E778B">
      <w:pPr>
        <w:pStyle w:val="ART"/>
        <w:rPr>
          <w:rFonts w:cs="Arial"/>
          <w:szCs w:val="18"/>
        </w:rPr>
      </w:pPr>
      <w:r w:rsidRPr="00D50046">
        <w:rPr>
          <w:rFonts w:cs="Arial"/>
          <w:szCs w:val="18"/>
        </w:rPr>
        <w:t>QUALITY ASSURANCE</w:t>
      </w:r>
    </w:p>
    <w:p w14:paraId="509071C3" w14:textId="77777777" w:rsidR="007E5385" w:rsidRPr="00D50046" w:rsidRDefault="007E5385" w:rsidP="006E778B">
      <w:pPr>
        <w:pStyle w:val="PR1"/>
        <w:numPr>
          <w:ilvl w:val="4"/>
          <w:numId w:val="12"/>
        </w:numPr>
        <w:rPr>
          <w:szCs w:val="18"/>
        </w:rPr>
      </w:pPr>
      <w:r w:rsidRPr="00D50046">
        <w:rPr>
          <w:szCs w:val="18"/>
        </w:rPr>
        <w:t>Source Limitations</w:t>
      </w:r>
      <w:proofErr w:type="gramStart"/>
      <w:r w:rsidRPr="00D50046">
        <w:rPr>
          <w:szCs w:val="18"/>
        </w:rPr>
        <w:t>:  Obtain</w:t>
      </w:r>
      <w:proofErr w:type="gramEnd"/>
      <w:r w:rsidRPr="00D50046">
        <w:rPr>
          <w:szCs w:val="18"/>
        </w:rPr>
        <w:t xml:space="preserve"> fuses from a single manufacturer.</w:t>
      </w:r>
    </w:p>
    <w:p w14:paraId="5069309D" w14:textId="77777777" w:rsidR="007E5385" w:rsidRPr="00D50046" w:rsidRDefault="007E5385">
      <w:pPr>
        <w:pStyle w:val="PR1"/>
        <w:rPr>
          <w:szCs w:val="18"/>
        </w:rPr>
      </w:pPr>
      <w:r w:rsidRPr="00D50046">
        <w:rPr>
          <w:szCs w:val="18"/>
        </w:rPr>
        <w:t>Electrical Components, Devices, and Accessories</w:t>
      </w:r>
      <w:proofErr w:type="gramStart"/>
      <w:r w:rsidRPr="00D50046">
        <w:rPr>
          <w:szCs w:val="18"/>
        </w:rPr>
        <w:t>:  Listed</w:t>
      </w:r>
      <w:proofErr w:type="gramEnd"/>
      <w:r w:rsidRPr="00D50046">
        <w:rPr>
          <w:szCs w:val="18"/>
        </w:rPr>
        <w:t xml:space="preserve"> and labeled as defined in NFPA 70, Article 100, by a testing agency acceptable to authorities having jurisdiction, and marked for intended use.</w:t>
      </w:r>
    </w:p>
    <w:p w14:paraId="6E7ACAA7" w14:textId="77777777" w:rsidR="007E5385" w:rsidRPr="00D50046" w:rsidRDefault="007E5385">
      <w:pPr>
        <w:pStyle w:val="PR1"/>
        <w:rPr>
          <w:szCs w:val="18"/>
        </w:rPr>
      </w:pPr>
      <w:r w:rsidRPr="00D50046">
        <w:rPr>
          <w:szCs w:val="18"/>
        </w:rPr>
        <w:t>Comply with NEMA FU 1.</w:t>
      </w:r>
    </w:p>
    <w:p w14:paraId="77BD5DC7" w14:textId="77777777" w:rsidR="007E5385" w:rsidRPr="00D50046" w:rsidRDefault="007E5385">
      <w:pPr>
        <w:pStyle w:val="PR1"/>
        <w:rPr>
          <w:szCs w:val="18"/>
        </w:rPr>
      </w:pPr>
      <w:r w:rsidRPr="00D50046">
        <w:rPr>
          <w:szCs w:val="18"/>
        </w:rPr>
        <w:t>Comply with NFPA 70.</w:t>
      </w:r>
    </w:p>
    <w:p w14:paraId="36C397E6" w14:textId="77777777" w:rsidR="007E5385" w:rsidRPr="00D50046" w:rsidRDefault="007E5385" w:rsidP="006E778B">
      <w:pPr>
        <w:pStyle w:val="ART"/>
        <w:rPr>
          <w:rFonts w:cs="Arial"/>
          <w:szCs w:val="18"/>
        </w:rPr>
      </w:pPr>
      <w:r w:rsidRPr="00D50046">
        <w:rPr>
          <w:rFonts w:cs="Arial"/>
          <w:szCs w:val="18"/>
        </w:rPr>
        <w:t>PROJECT CONDITIONS</w:t>
      </w:r>
    </w:p>
    <w:p w14:paraId="08A72F18" w14:textId="77777777" w:rsidR="007E5385" w:rsidRPr="00D50046" w:rsidRDefault="007E5385" w:rsidP="006E778B">
      <w:pPr>
        <w:pStyle w:val="PR1"/>
        <w:numPr>
          <w:ilvl w:val="4"/>
          <w:numId w:val="13"/>
        </w:numPr>
        <w:rPr>
          <w:szCs w:val="18"/>
        </w:rPr>
      </w:pPr>
      <w:r w:rsidRPr="00D50046">
        <w:rPr>
          <w:szCs w:val="18"/>
        </w:rPr>
        <w:t xml:space="preserve">Where ambient temperature to which fuses are directly exposed is less than </w:t>
      </w:r>
      <w:r w:rsidRPr="00D50046">
        <w:rPr>
          <w:rStyle w:val="IP"/>
          <w:color w:val="000000"/>
          <w:szCs w:val="18"/>
        </w:rPr>
        <w:t>40 deg F</w:t>
      </w:r>
      <w:r w:rsidRPr="00D50046">
        <w:rPr>
          <w:rStyle w:val="SI"/>
          <w:color w:val="000000"/>
          <w:szCs w:val="18"/>
        </w:rPr>
        <w:t xml:space="preserve"> (5 deg C)</w:t>
      </w:r>
      <w:r w:rsidRPr="00D50046">
        <w:rPr>
          <w:szCs w:val="18"/>
        </w:rPr>
        <w:t xml:space="preserve"> or more than </w:t>
      </w:r>
      <w:r w:rsidRPr="00D50046">
        <w:rPr>
          <w:rStyle w:val="IP"/>
          <w:color w:val="000000"/>
          <w:szCs w:val="18"/>
        </w:rPr>
        <w:t>100 deg F</w:t>
      </w:r>
      <w:r w:rsidRPr="00D50046">
        <w:rPr>
          <w:rStyle w:val="SI"/>
          <w:color w:val="000000"/>
          <w:szCs w:val="18"/>
        </w:rPr>
        <w:t xml:space="preserve"> (38 deg C)</w:t>
      </w:r>
      <w:r w:rsidRPr="00D50046">
        <w:rPr>
          <w:szCs w:val="18"/>
        </w:rPr>
        <w:t>, apply manufacturer's ambient temperature adjustment factors to fuse ratings.</w:t>
      </w:r>
    </w:p>
    <w:p w14:paraId="10C66BB6" w14:textId="77777777" w:rsidR="007E5385" w:rsidRPr="00D50046" w:rsidRDefault="007E5385" w:rsidP="006E778B">
      <w:pPr>
        <w:pStyle w:val="ART"/>
        <w:rPr>
          <w:rFonts w:cs="Arial"/>
          <w:szCs w:val="18"/>
        </w:rPr>
      </w:pPr>
      <w:r w:rsidRPr="00D50046">
        <w:rPr>
          <w:rFonts w:cs="Arial"/>
          <w:szCs w:val="18"/>
        </w:rPr>
        <w:lastRenderedPageBreak/>
        <w:t>COORDINATION</w:t>
      </w:r>
    </w:p>
    <w:p w14:paraId="271EDD3E" w14:textId="77777777" w:rsidR="007E5385" w:rsidRPr="00D50046" w:rsidRDefault="007E5385" w:rsidP="006E778B">
      <w:pPr>
        <w:pStyle w:val="PR1"/>
        <w:numPr>
          <w:ilvl w:val="4"/>
          <w:numId w:val="14"/>
        </w:numPr>
        <w:rPr>
          <w:szCs w:val="18"/>
        </w:rPr>
      </w:pPr>
      <w:r w:rsidRPr="00D50046">
        <w:rPr>
          <w:szCs w:val="18"/>
        </w:rPr>
        <w:t>Coordinate fuse ratings with utilization equipment nameplate limitations of maximum fuse size.</w:t>
      </w:r>
    </w:p>
    <w:p w14:paraId="661A48DF" w14:textId="77777777" w:rsidR="007E5385" w:rsidRPr="00D50046" w:rsidRDefault="00EC1CE6" w:rsidP="00EC1CE6">
      <w:pPr>
        <w:pStyle w:val="PRT"/>
        <w:numPr>
          <w:ilvl w:val="0"/>
          <w:numId w:val="0"/>
        </w:numPr>
        <w:spacing w:before="240"/>
        <w:rPr>
          <w:szCs w:val="18"/>
        </w:rPr>
      </w:pPr>
      <w:r w:rsidRPr="00D50046">
        <w:rPr>
          <w:szCs w:val="18"/>
        </w:rPr>
        <w:t xml:space="preserve">PART </w:t>
      </w:r>
      <w:r w:rsidR="002D0BA3" w:rsidRPr="00D50046">
        <w:rPr>
          <w:szCs w:val="18"/>
        </w:rPr>
        <w:t>2</w:t>
      </w:r>
      <w:r w:rsidRPr="00D50046">
        <w:rPr>
          <w:szCs w:val="18"/>
        </w:rPr>
        <w:t xml:space="preserve"> - </w:t>
      </w:r>
      <w:r w:rsidR="007E5385" w:rsidRPr="00D50046">
        <w:rPr>
          <w:szCs w:val="18"/>
        </w:rPr>
        <w:t>PRODUCTS</w:t>
      </w:r>
    </w:p>
    <w:p w14:paraId="196A7971" w14:textId="77777777" w:rsidR="007E5385" w:rsidRPr="00D50046" w:rsidRDefault="007E5385" w:rsidP="006E778B">
      <w:pPr>
        <w:numPr>
          <w:ilvl w:val="0"/>
          <w:numId w:val="15"/>
        </w:numPr>
        <w:tabs>
          <w:tab w:val="left" w:pos="864"/>
        </w:tabs>
        <w:spacing w:before="240"/>
        <w:ind w:left="900" w:hanging="900"/>
        <w:rPr>
          <w:szCs w:val="18"/>
        </w:rPr>
      </w:pPr>
      <w:r w:rsidRPr="00D50046">
        <w:rPr>
          <w:szCs w:val="18"/>
        </w:rPr>
        <w:t>MANUFACTURERS</w:t>
      </w:r>
    </w:p>
    <w:p w14:paraId="24C1A324" w14:textId="77777777" w:rsidR="007E5385" w:rsidRPr="00D50046" w:rsidRDefault="007E5385" w:rsidP="00790DB0">
      <w:pPr>
        <w:numPr>
          <w:ilvl w:val="1"/>
          <w:numId w:val="6"/>
        </w:numPr>
        <w:spacing w:before="240"/>
        <w:rPr>
          <w:szCs w:val="18"/>
        </w:rPr>
      </w:pPr>
      <w:r w:rsidRPr="00D50046">
        <w:rPr>
          <w:szCs w:val="18"/>
        </w:rPr>
        <w:t>Available Manufacturers</w:t>
      </w:r>
      <w:proofErr w:type="gramStart"/>
      <w:r w:rsidRPr="00D50046">
        <w:rPr>
          <w:szCs w:val="18"/>
        </w:rPr>
        <w:t>:  Subject</w:t>
      </w:r>
      <w:proofErr w:type="gramEnd"/>
      <w:r w:rsidRPr="00D50046">
        <w:rPr>
          <w:szCs w:val="18"/>
        </w:rPr>
        <w:t xml:space="preserve"> to compliance with requirements, manufacturers offering products that may be incorporated into the Work include, but are not limited to, the following:</w:t>
      </w:r>
    </w:p>
    <w:p w14:paraId="339C73AC" w14:textId="77777777" w:rsidR="007E5385" w:rsidRPr="00D50046" w:rsidRDefault="007E5385" w:rsidP="00790DB0">
      <w:pPr>
        <w:numPr>
          <w:ilvl w:val="1"/>
          <w:numId w:val="6"/>
        </w:numPr>
        <w:spacing w:before="240"/>
        <w:rPr>
          <w:szCs w:val="18"/>
        </w:rPr>
      </w:pPr>
      <w:r w:rsidRPr="00D50046">
        <w:rPr>
          <w:szCs w:val="18"/>
        </w:rPr>
        <w:t>Manufacturers</w:t>
      </w:r>
      <w:proofErr w:type="gramStart"/>
      <w:r w:rsidRPr="00D50046">
        <w:rPr>
          <w:szCs w:val="18"/>
        </w:rPr>
        <w:t>:  Subject</w:t>
      </w:r>
      <w:proofErr w:type="gramEnd"/>
      <w:r w:rsidRPr="00D50046">
        <w:rPr>
          <w:szCs w:val="18"/>
        </w:rPr>
        <w:t xml:space="preserve"> to compliance with requirements, provide products by one of the following:</w:t>
      </w:r>
    </w:p>
    <w:p w14:paraId="140E4DED" w14:textId="77777777" w:rsidR="007E5385" w:rsidRPr="00D50046" w:rsidRDefault="007E5385" w:rsidP="00790DB0">
      <w:pPr>
        <w:numPr>
          <w:ilvl w:val="2"/>
          <w:numId w:val="6"/>
        </w:numPr>
        <w:tabs>
          <w:tab w:val="left" w:pos="1440"/>
        </w:tabs>
        <w:rPr>
          <w:szCs w:val="18"/>
        </w:rPr>
      </w:pPr>
      <w:r w:rsidRPr="00D50046">
        <w:rPr>
          <w:szCs w:val="18"/>
        </w:rPr>
        <w:t>Cooper Bussman, Inc.</w:t>
      </w:r>
    </w:p>
    <w:p w14:paraId="03D038AB" w14:textId="77777777" w:rsidR="007E5385" w:rsidRPr="00D50046" w:rsidRDefault="007E5385" w:rsidP="00790DB0">
      <w:pPr>
        <w:numPr>
          <w:ilvl w:val="2"/>
          <w:numId w:val="6"/>
        </w:numPr>
        <w:tabs>
          <w:tab w:val="left" w:pos="1440"/>
        </w:tabs>
        <w:rPr>
          <w:szCs w:val="18"/>
        </w:rPr>
      </w:pPr>
      <w:r w:rsidRPr="00D50046">
        <w:rPr>
          <w:szCs w:val="18"/>
        </w:rPr>
        <w:t>Eagle Electric Mfg. Co., Inc.; Cooper Industries, Inc.</w:t>
      </w:r>
    </w:p>
    <w:p w14:paraId="661ABB1B" w14:textId="77777777" w:rsidR="007E5385" w:rsidRPr="00D50046" w:rsidRDefault="007E5385" w:rsidP="00790DB0">
      <w:pPr>
        <w:numPr>
          <w:ilvl w:val="2"/>
          <w:numId w:val="6"/>
        </w:numPr>
        <w:tabs>
          <w:tab w:val="left" w:pos="1440"/>
        </w:tabs>
        <w:rPr>
          <w:szCs w:val="18"/>
        </w:rPr>
      </w:pPr>
      <w:r w:rsidRPr="00D50046">
        <w:rPr>
          <w:szCs w:val="18"/>
        </w:rPr>
        <w:t>Ferraz Shawmut, Inc.</w:t>
      </w:r>
    </w:p>
    <w:p w14:paraId="2A88E37C" w14:textId="77777777" w:rsidR="007E5385" w:rsidRPr="00D50046" w:rsidRDefault="007E5385" w:rsidP="00790DB0">
      <w:pPr>
        <w:numPr>
          <w:ilvl w:val="2"/>
          <w:numId w:val="6"/>
        </w:numPr>
        <w:tabs>
          <w:tab w:val="left" w:pos="1440"/>
        </w:tabs>
        <w:rPr>
          <w:szCs w:val="18"/>
        </w:rPr>
      </w:pPr>
      <w:proofErr w:type="spellStart"/>
      <w:r w:rsidRPr="00D50046">
        <w:rPr>
          <w:szCs w:val="18"/>
        </w:rPr>
        <w:t>Tracor</w:t>
      </w:r>
      <w:proofErr w:type="spellEnd"/>
      <w:r w:rsidRPr="00D50046">
        <w:rPr>
          <w:szCs w:val="18"/>
        </w:rPr>
        <w:t xml:space="preserve">, Inc.; </w:t>
      </w:r>
      <w:proofErr w:type="spellStart"/>
      <w:r w:rsidRPr="00D50046">
        <w:rPr>
          <w:szCs w:val="18"/>
        </w:rPr>
        <w:t>Littelfuse</w:t>
      </w:r>
      <w:proofErr w:type="spellEnd"/>
      <w:r w:rsidRPr="00D50046">
        <w:rPr>
          <w:szCs w:val="18"/>
        </w:rPr>
        <w:t>, Inc. Subsidiary.</w:t>
      </w:r>
    </w:p>
    <w:p w14:paraId="608BDC5E" w14:textId="77777777" w:rsidR="007E5385" w:rsidRPr="00D50046" w:rsidRDefault="007E5385" w:rsidP="006E778B">
      <w:pPr>
        <w:numPr>
          <w:ilvl w:val="0"/>
          <w:numId w:val="15"/>
        </w:numPr>
        <w:tabs>
          <w:tab w:val="left" w:pos="864"/>
        </w:tabs>
        <w:spacing w:before="240"/>
        <w:ind w:left="900" w:hanging="900"/>
        <w:rPr>
          <w:szCs w:val="18"/>
        </w:rPr>
      </w:pPr>
      <w:r w:rsidRPr="00D50046">
        <w:rPr>
          <w:szCs w:val="18"/>
        </w:rPr>
        <w:t>CARTRIDGE FUSES</w:t>
      </w:r>
    </w:p>
    <w:p w14:paraId="7091F78F" w14:textId="77777777" w:rsidR="007E5385" w:rsidRPr="00D50046" w:rsidRDefault="007E5385" w:rsidP="006E778B">
      <w:pPr>
        <w:numPr>
          <w:ilvl w:val="1"/>
          <w:numId w:val="16"/>
        </w:numPr>
        <w:spacing w:before="240"/>
        <w:rPr>
          <w:szCs w:val="18"/>
        </w:rPr>
      </w:pPr>
      <w:r w:rsidRPr="00D50046">
        <w:rPr>
          <w:szCs w:val="18"/>
        </w:rPr>
        <w:t>Characteristics:  NEMA FU 1, nonrenewable cartridge fuse; class and current rating indicated; voltage rating consistent with circuit voltage.</w:t>
      </w:r>
    </w:p>
    <w:p w14:paraId="2AD31AFE" w14:textId="77777777" w:rsidR="007E5385" w:rsidRPr="00D50046" w:rsidRDefault="007E5385" w:rsidP="006E778B">
      <w:pPr>
        <w:numPr>
          <w:ilvl w:val="0"/>
          <w:numId w:val="15"/>
        </w:numPr>
        <w:tabs>
          <w:tab w:val="left" w:pos="864"/>
        </w:tabs>
        <w:spacing w:before="240"/>
        <w:ind w:left="900" w:hanging="900"/>
        <w:rPr>
          <w:szCs w:val="18"/>
        </w:rPr>
      </w:pPr>
      <w:r w:rsidRPr="00D50046">
        <w:rPr>
          <w:szCs w:val="18"/>
        </w:rPr>
        <w:t>SPARE-FUSE CABINET</w:t>
      </w:r>
    </w:p>
    <w:p w14:paraId="7FBF476E" w14:textId="77777777" w:rsidR="007E5385" w:rsidRPr="00D50046" w:rsidRDefault="007E5385" w:rsidP="006E778B">
      <w:pPr>
        <w:numPr>
          <w:ilvl w:val="1"/>
          <w:numId w:val="17"/>
        </w:numPr>
        <w:spacing w:before="240"/>
        <w:rPr>
          <w:szCs w:val="18"/>
        </w:rPr>
      </w:pPr>
      <w:r w:rsidRPr="00D50046">
        <w:rPr>
          <w:szCs w:val="18"/>
        </w:rPr>
        <w:t>Cabinet</w:t>
      </w:r>
      <w:proofErr w:type="gramStart"/>
      <w:r w:rsidRPr="00D50046">
        <w:rPr>
          <w:szCs w:val="18"/>
        </w:rPr>
        <w:t>:  Wall</w:t>
      </w:r>
      <w:proofErr w:type="gramEnd"/>
      <w:r w:rsidRPr="00D50046">
        <w:rPr>
          <w:szCs w:val="18"/>
        </w:rPr>
        <w:t>-mounted, 0.05-inch- (1.27-mm-) thick steel unit with full-length, recessed piano-hinged door and key-coded cam lock and pull.</w:t>
      </w:r>
    </w:p>
    <w:p w14:paraId="682439E6" w14:textId="77777777" w:rsidR="007E5385" w:rsidRPr="00D50046" w:rsidRDefault="007E5385" w:rsidP="006E778B">
      <w:pPr>
        <w:numPr>
          <w:ilvl w:val="2"/>
          <w:numId w:val="17"/>
        </w:numPr>
        <w:tabs>
          <w:tab w:val="left" w:pos="1440"/>
        </w:tabs>
        <w:rPr>
          <w:szCs w:val="18"/>
        </w:rPr>
      </w:pPr>
      <w:r w:rsidRPr="00D50046">
        <w:rPr>
          <w:szCs w:val="18"/>
        </w:rPr>
        <w:t>Size</w:t>
      </w:r>
      <w:proofErr w:type="gramStart"/>
      <w:r w:rsidRPr="00D50046">
        <w:rPr>
          <w:szCs w:val="18"/>
        </w:rPr>
        <w:t>:  Adequate</w:t>
      </w:r>
      <w:proofErr w:type="gramEnd"/>
      <w:r w:rsidRPr="00D50046">
        <w:rPr>
          <w:szCs w:val="18"/>
        </w:rPr>
        <w:t xml:space="preserve"> for storage of spare fuses specified with 15 percent spare capacity minimum.</w:t>
      </w:r>
    </w:p>
    <w:p w14:paraId="50CE1EF8" w14:textId="77777777" w:rsidR="007E5385" w:rsidRPr="00D50046" w:rsidRDefault="007E5385" w:rsidP="006E778B">
      <w:pPr>
        <w:numPr>
          <w:ilvl w:val="2"/>
          <w:numId w:val="17"/>
        </w:numPr>
        <w:tabs>
          <w:tab w:val="left" w:pos="1440"/>
        </w:tabs>
        <w:rPr>
          <w:szCs w:val="18"/>
        </w:rPr>
      </w:pPr>
      <w:r w:rsidRPr="00D50046">
        <w:rPr>
          <w:szCs w:val="18"/>
        </w:rPr>
        <w:t>Finish</w:t>
      </w:r>
      <w:proofErr w:type="gramStart"/>
      <w:r w:rsidRPr="00D50046">
        <w:rPr>
          <w:szCs w:val="18"/>
        </w:rPr>
        <w:t>:  Gray</w:t>
      </w:r>
      <w:proofErr w:type="gramEnd"/>
      <w:r w:rsidRPr="00D50046">
        <w:rPr>
          <w:szCs w:val="18"/>
        </w:rPr>
        <w:t>, baked enamel.</w:t>
      </w:r>
    </w:p>
    <w:p w14:paraId="0E86F7F3" w14:textId="77777777" w:rsidR="007E5385" w:rsidRPr="00D50046" w:rsidRDefault="007E5385" w:rsidP="006E778B">
      <w:pPr>
        <w:numPr>
          <w:ilvl w:val="2"/>
          <w:numId w:val="17"/>
        </w:numPr>
        <w:tabs>
          <w:tab w:val="left" w:pos="1440"/>
        </w:tabs>
        <w:rPr>
          <w:szCs w:val="18"/>
        </w:rPr>
      </w:pPr>
      <w:r w:rsidRPr="00D50046">
        <w:rPr>
          <w:szCs w:val="18"/>
        </w:rPr>
        <w:t>Identification</w:t>
      </w:r>
      <w:proofErr w:type="gramStart"/>
      <w:r w:rsidRPr="00D50046">
        <w:rPr>
          <w:szCs w:val="18"/>
        </w:rPr>
        <w:t>:  "</w:t>
      </w:r>
      <w:proofErr w:type="gramEnd"/>
      <w:r w:rsidRPr="00D50046">
        <w:rPr>
          <w:szCs w:val="18"/>
        </w:rPr>
        <w:t>SPARE FUSES" in 1-1/2-inch- (38-mm-) high letters on exterior of door.</w:t>
      </w:r>
    </w:p>
    <w:p w14:paraId="6AE2CF4F" w14:textId="77777777" w:rsidR="007E5385" w:rsidRPr="00D50046" w:rsidRDefault="007E5385" w:rsidP="006E778B">
      <w:pPr>
        <w:numPr>
          <w:ilvl w:val="2"/>
          <w:numId w:val="17"/>
        </w:numPr>
        <w:tabs>
          <w:tab w:val="left" w:pos="1440"/>
        </w:tabs>
        <w:rPr>
          <w:szCs w:val="18"/>
        </w:rPr>
      </w:pPr>
      <w:r w:rsidRPr="00D50046">
        <w:rPr>
          <w:szCs w:val="18"/>
        </w:rPr>
        <w:t>Fuse Pullers</w:t>
      </w:r>
      <w:proofErr w:type="gramStart"/>
      <w:r w:rsidRPr="00D50046">
        <w:rPr>
          <w:szCs w:val="18"/>
        </w:rPr>
        <w:t>:  For</w:t>
      </w:r>
      <w:proofErr w:type="gramEnd"/>
      <w:r w:rsidRPr="00D50046">
        <w:rPr>
          <w:szCs w:val="18"/>
        </w:rPr>
        <w:t xml:space="preserve"> each size of fuse.</w:t>
      </w:r>
    </w:p>
    <w:p w14:paraId="1A380615" w14:textId="77777777" w:rsidR="007E5385" w:rsidRPr="00D50046" w:rsidRDefault="007E5385" w:rsidP="006E778B">
      <w:pPr>
        <w:numPr>
          <w:ilvl w:val="2"/>
          <w:numId w:val="17"/>
        </w:numPr>
        <w:tabs>
          <w:tab w:val="left" w:pos="1440"/>
        </w:tabs>
        <w:rPr>
          <w:szCs w:val="18"/>
        </w:rPr>
      </w:pPr>
      <w:proofErr w:type="gramStart"/>
      <w:r w:rsidRPr="00D50046">
        <w:rPr>
          <w:szCs w:val="18"/>
        </w:rPr>
        <w:t>Place</w:t>
      </w:r>
      <w:proofErr w:type="gramEnd"/>
      <w:r w:rsidRPr="00D50046">
        <w:rPr>
          <w:szCs w:val="18"/>
        </w:rPr>
        <w:t xml:space="preserve"> in the main electrical room.</w:t>
      </w:r>
    </w:p>
    <w:p w14:paraId="724E1B2F" w14:textId="77777777" w:rsidR="007E5385" w:rsidRPr="00D50046" w:rsidRDefault="00EC1CE6" w:rsidP="00790DB0">
      <w:pPr>
        <w:spacing w:before="240"/>
        <w:rPr>
          <w:szCs w:val="18"/>
        </w:rPr>
      </w:pPr>
      <w:r w:rsidRPr="00D50046">
        <w:rPr>
          <w:szCs w:val="18"/>
        </w:rPr>
        <w:t xml:space="preserve">PART </w:t>
      </w:r>
      <w:r w:rsidR="002D0BA3" w:rsidRPr="00D50046">
        <w:rPr>
          <w:szCs w:val="18"/>
        </w:rPr>
        <w:t>3</w:t>
      </w:r>
      <w:r w:rsidRPr="00D50046">
        <w:rPr>
          <w:szCs w:val="18"/>
        </w:rPr>
        <w:t xml:space="preserve"> - </w:t>
      </w:r>
      <w:r w:rsidR="007E5385" w:rsidRPr="00D50046">
        <w:rPr>
          <w:szCs w:val="18"/>
        </w:rPr>
        <w:t>EXECUTION</w:t>
      </w:r>
    </w:p>
    <w:p w14:paraId="3975C5D2" w14:textId="77777777" w:rsidR="007E5385" w:rsidRPr="00D50046" w:rsidRDefault="007E5385" w:rsidP="00790DB0">
      <w:pPr>
        <w:numPr>
          <w:ilvl w:val="0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EXAMINATION</w:t>
      </w:r>
    </w:p>
    <w:p w14:paraId="7632EAEB" w14:textId="77777777" w:rsidR="007E5385" w:rsidRPr="00D50046" w:rsidRDefault="007E5385" w:rsidP="00790DB0">
      <w:pPr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 xml:space="preserve">Examine </w:t>
      </w:r>
      <w:proofErr w:type="gramStart"/>
      <w:r w:rsidRPr="00D50046">
        <w:rPr>
          <w:szCs w:val="18"/>
        </w:rPr>
        <w:t>utilization</w:t>
      </w:r>
      <w:proofErr w:type="gramEnd"/>
      <w:r w:rsidRPr="00D50046">
        <w:rPr>
          <w:szCs w:val="18"/>
        </w:rPr>
        <w:t xml:space="preserve"> equipment nameplates and installation instructions.  Install fuses of sizes and with characteristics appropriate for each piece of equipment.</w:t>
      </w:r>
    </w:p>
    <w:p w14:paraId="1A6B2D36" w14:textId="77777777" w:rsidR="007E5385" w:rsidRPr="00D50046" w:rsidRDefault="007E5385" w:rsidP="00790DB0">
      <w:pPr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Evaluate ambient temperatures to determine if fuse rating adjustment factors must be applied to fuse ratings.</w:t>
      </w:r>
    </w:p>
    <w:p w14:paraId="1CB24391" w14:textId="77777777" w:rsidR="007E5385" w:rsidRPr="00D50046" w:rsidRDefault="007E5385" w:rsidP="00790DB0">
      <w:pPr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Proceed with installation only after unsatisfactory conditions have been corrected.</w:t>
      </w:r>
    </w:p>
    <w:p w14:paraId="7DD6C812" w14:textId="77777777" w:rsidR="007E5385" w:rsidRPr="00D50046" w:rsidRDefault="007E5385" w:rsidP="006E778B">
      <w:pPr>
        <w:keepNext/>
        <w:numPr>
          <w:ilvl w:val="0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FUSE APPLICATIONS</w:t>
      </w:r>
    </w:p>
    <w:p w14:paraId="33C655CC" w14:textId="77777777" w:rsidR="007E5385" w:rsidRPr="00D50046" w:rsidRDefault="007E5385" w:rsidP="00790DB0">
      <w:pPr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Motor Branch Circuits</w:t>
      </w:r>
      <w:proofErr w:type="gramStart"/>
      <w:r w:rsidRPr="00D50046">
        <w:rPr>
          <w:szCs w:val="18"/>
        </w:rPr>
        <w:t>:  Class</w:t>
      </w:r>
      <w:proofErr w:type="gramEnd"/>
      <w:r w:rsidRPr="00D50046">
        <w:rPr>
          <w:szCs w:val="18"/>
        </w:rPr>
        <w:t> RK1 or RK5, time delay.</w:t>
      </w:r>
    </w:p>
    <w:p w14:paraId="5AD6454E" w14:textId="77777777" w:rsidR="007E5385" w:rsidRPr="00D50046" w:rsidRDefault="007E5385" w:rsidP="00790DB0">
      <w:pPr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Other Branch Circuits</w:t>
      </w:r>
      <w:proofErr w:type="gramStart"/>
      <w:r w:rsidRPr="00D50046">
        <w:rPr>
          <w:szCs w:val="18"/>
        </w:rPr>
        <w:t>:  Class</w:t>
      </w:r>
      <w:proofErr w:type="gramEnd"/>
      <w:r w:rsidRPr="00D50046">
        <w:rPr>
          <w:szCs w:val="18"/>
        </w:rPr>
        <w:t> RK1, time delay or RK5, time delay.</w:t>
      </w:r>
    </w:p>
    <w:p w14:paraId="692DA523" w14:textId="77777777" w:rsidR="007E5385" w:rsidRPr="00D50046" w:rsidRDefault="007E5385" w:rsidP="00D50046">
      <w:pPr>
        <w:keepNext/>
        <w:numPr>
          <w:ilvl w:val="0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INSTALLATION</w:t>
      </w:r>
    </w:p>
    <w:p w14:paraId="17252DD2" w14:textId="77777777" w:rsidR="007E5385" w:rsidRPr="00D50046" w:rsidRDefault="007E5385" w:rsidP="00790DB0">
      <w:pPr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Install fuses in fusible devices.  Arrange fuses so rating information is readable without removing fuse.</w:t>
      </w:r>
    </w:p>
    <w:p w14:paraId="085B9FAB" w14:textId="77777777" w:rsidR="007E5385" w:rsidRPr="00D50046" w:rsidRDefault="007E5385" w:rsidP="00790DB0">
      <w:pPr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Install spare-fuse cabinet(s).</w:t>
      </w:r>
    </w:p>
    <w:p w14:paraId="3E091673" w14:textId="77777777" w:rsidR="007E5385" w:rsidRPr="00D50046" w:rsidRDefault="007E5385" w:rsidP="001A28CD">
      <w:pPr>
        <w:keepNext/>
        <w:numPr>
          <w:ilvl w:val="0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lastRenderedPageBreak/>
        <w:t>IDENTIFICATION</w:t>
      </w:r>
    </w:p>
    <w:p w14:paraId="7DAEFD82" w14:textId="77777777" w:rsidR="007E5385" w:rsidRPr="00D50046" w:rsidRDefault="007E5385" w:rsidP="00950D17">
      <w:pPr>
        <w:keepNext/>
        <w:numPr>
          <w:ilvl w:val="1"/>
          <w:numId w:val="7"/>
        </w:numPr>
        <w:tabs>
          <w:tab w:val="left" w:pos="864"/>
        </w:tabs>
        <w:spacing w:before="240"/>
        <w:rPr>
          <w:szCs w:val="18"/>
        </w:rPr>
      </w:pPr>
      <w:r w:rsidRPr="00D50046">
        <w:rPr>
          <w:szCs w:val="18"/>
        </w:rPr>
        <w:t>Install labels indicating fuse replacement information on inside door of each fused switch.</w:t>
      </w:r>
    </w:p>
    <w:p w14:paraId="3D406C39" w14:textId="77777777" w:rsidR="007E5385" w:rsidRPr="00D50046" w:rsidRDefault="007E5385">
      <w:pPr>
        <w:pStyle w:val="EOS"/>
        <w:jc w:val="center"/>
        <w:rPr>
          <w:color w:val="000000"/>
          <w:szCs w:val="18"/>
        </w:rPr>
      </w:pPr>
      <w:r w:rsidRPr="00D50046">
        <w:rPr>
          <w:color w:val="000000"/>
          <w:szCs w:val="18"/>
        </w:rPr>
        <w:t>END OF SECTION</w:t>
      </w:r>
    </w:p>
    <w:sectPr w:rsidR="007E5385" w:rsidRPr="00D50046" w:rsidSect="00EE2D00">
      <w:headerReference w:type="even" r:id="rId7"/>
      <w:headerReference w:type="default" r:id="rId8"/>
      <w:footerReference w:type="default" r:id="rId9"/>
      <w:footnotePr>
        <w:numRestart w:val="eachSect"/>
      </w:footnotePr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A0419" w14:textId="77777777" w:rsidR="00A57346" w:rsidRDefault="00A57346">
      <w:r>
        <w:separator/>
      </w:r>
    </w:p>
  </w:endnote>
  <w:endnote w:type="continuationSeparator" w:id="0">
    <w:p w14:paraId="7362E69E" w14:textId="77777777" w:rsidR="00A57346" w:rsidRDefault="00A5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5B376" w14:textId="77777777" w:rsidR="00D50046" w:rsidRDefault="00D50046" w:rsidP="00D50046">
    <w:pPr>
      <w:tabs>
        <w:tab w:val="right" w:pos="9216"/>
      </w:tabs>
      <w:jc w:val="center"/>
      <w:rPr>
        <w:bCs/>
        <w:szCs w:val="18"/>
      </w:rPr>
    </w:pPr>
  </w:p>
  <w:p w14:paraId="1B52A0F1" w14:textId="77777777" w:rsidR="00D50046" w:rsidRPr="00D50046" w:rsidRDefault="00EE2D00" w:rsidP="00950D17">
    <w:pPr>
      <w:tabs>
        <w:tab w:val="right" w:pos="9360"/>
      </w:tabs>
      <w:rPr>
        <w:bCs/>
        <w:szCs w:val="18"/>
      </w:rPr>
    </w:pPr>
    <w:r w:rsidRPr="00D50046">
      <w:rPr>
        <w:bCs/>
        <w:szCs w:val="18"/>
      </w:rPr>
      <w:t>FUSES</w:t>
    </w:r>
    <w:r w:rsidR="00950D17">
      <w:rPr>
        <w:bCs/>
        <w:szCs w:val="18"/>
      </w:rPr>
      <w:t xml:space="preserve"> </w:t>
    </w:r>
    <w:r w:rsidR="00950D17">
      <w:rPr>
        <w:bCs/>
        <w:szCs w:val="18"/>
      </w:rPr>
      <w:tab/>
      <w:t xml:space="preserve">26 2816.02 - </w:t>
    </w:r>
    <w:r w:rsidR="00950D17" w:rsidRPr="00950D17">
      <w:rPr>
        <w:bCs/>
        <w:szCs w:val="18"/>
      </w:rPr>
      <w:fldChar w:fldCharType="begin"/>
    </w:r>
    <w:r w:rsidR="00950D17" w:rsidRPr="00950D17">
      <w:rPr>
        <w:bCs/>
        <w:szCs w:val="18"/>
      </w:rPr>
      <w:instrText xml:space="preserve"> PAGE   \* MERGEFORMAT </w:instrText>
    </w:r>
    <w:r w:rsidR="00950D17" w:rsidRPr="00950D17">
      <w:rPr>
        <w:bCs/>
        <w:szCs w:val="18"/>
      </w:rPr>
      <w:fldChar w:fldCharType="separate"/>
    </w:r>
    <w:r w:rsidR="00950D17">
      <w:rPr>
        <w:bCs/>
        <w:noProof/>
        <w:szCs w:val="18"/>
      </w:rPr>
      <w:t>1</w:t>
    </w:r>
    <w:r w:rsidR="00950D17" w:rsidRPr="00950D17">
      <w:rPr>
        <w:bCs/>
        <w:noProof/>
        <w:szCs w:val="18"/>
      </w:rPr>
      <w:fldChar w:fldCharType="end"/>
    </w:r>
  </w:p>
  <w:p w14:paraId="4BF506AE" w14:textId="77777777" w:rsidR="00D50046" w:rsidRPr="00D50046" w:rsidRDefault="00950D17" w:rsidP="00950D17">
    <w:pPr>
      <w:tabs>
        <w:tab w:val="right" w:pos="9360"/>
      </w:tabs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14DD8" w14:textId="77777777" w:rsidR="00A57346" w:rsidRDefault="00A57346">
      <w:r>
        <w:separator/>
      </w:r>
    </w:p>
  </w:footnote>
  <w:footnote w:type="continuationSeparator" w:id="0">
    <w:p w14:paraId="74D80DAE" w14:textId="77777777" w:rsidR="00A57346" w:rsidRDefault="00A57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834EB" w14:textId="77777777" w:rsidR="00B41A6F" w:rsidRDefault="00B41A6F" w:rsidP="00B41A6F">
    <w:pPr>
      <w:tabs>
        <w:tab w:val="center" w:pos="1210"/>
        <w:tab w:val="right" w:pos="9240"/>
      </w:tabs>
      <w:rPr>
        <w:rFonts w:ascii="Times" w:hAnsi="Times" w:cs="Times New Roman"/>
      </w:rPr>
    </w:pPr>
    <w:r>
      <w:rPr>
        <w:rFonts w:ascii="Times" w:hAnsi="Times"/>
      </w:rPr>
      <w:t>40-Bed DeNovo</w:t>
    </w:r>
  </w:p>
  <w:p w14:paraId="5562CED9" w14:textId="77777777" w:rsidR="00B41A6F" w:rsidRDefault="00B41A6F" w:rsidP="00B41A6F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Encompass Health Rehabilitation Hospital</w:t>
    </w:r>
  </w:p>
  <w:p w14:paraId="4AA62C81" w14:textId="77777777" w:rsidR="00B41A6F" w:rsidRDefault="00B41A6F" w:rsidP="00B41A6F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Katy, Texas</w:t>
    </w:r>
  </w:p>
  <w:p w14:paraId="64062A40" w14:textId="77777777" w:rsidR="00B41A6F" w:rsidRDefault="00B41A6F" w:rsidP="00B41A6F">
    <w:pPr>
      <w:tabs>
        <w:tab w:val="center" w:pos="1440"/>
        <w:tab w:val="right" w:pos="6795"/>
      </w:tabs>
      <w:rPr>
        <w:rFonts w:ascii="Times" w:hAnsi="Times"/>
      </w:rPr>
    </w:pPr>
    <w:r>
      <w:rPr>
        <w:rFonts w:ascii="Times" w:hAnsi="Times"/>
      </w:rPr>
      <w:t>GS&amp;P Project 43101.00</w:t>
    </w:r>
  </w:p>
  <w:p w14:paraId="5B8FCDD6" w14:textId="77777777" w:rsidR="00735685" w:rsidRPr="008C78AD" w:rsidRDefault="00735685" w:rsidP="00735685">
    <w:pPr>
      <w:tabs>
        <w:tab w:val="center" w:pos="4608"/>
        <w:tab w:val="right" w:pos="9216"/>
      </w:tabs>
      <w:rPr>
        <w:sz w:val="22"/>
        <w:szCs w:val="22"/>
      </w:rPr>
    </w:pPr>
  </w:p>
  <w:p w14:paraId="36D87CDC" w14:textId="77777777" w:rsidR="00735685" w:rsidRPr="008C78AD" w:rsidRDefault="00735685" w:rsidP="00735685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FUSES</w:t>
    </w:r>
  </w:p>
  <w:p w14:paraId="2A3ACFE7" w14:textId="77777777" w:rsidR="00735685" w:rsidRPr="008C78AD" w:rsidRDefault="00735685" w:rsidP="00735685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42EF356" wp14:editId="783A080D">
              <wp:simplePos x="0" y="0"/>
              <wp:positionH relativeFrom="margin">
                <wp:posOffset>13335</wp:posOffset>
              </wp:positionH>
              <wp:positionV relativeFrom="paragraph">
                <wp:posOffset>20955</wp:posOffset>
              </wp:positionV>
              <wp:extent cx="5852160" cy="0"/>
              <wp:effectExtent l="20955" t="21590" r="22860" b="2603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64C93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05pt,1.65pt" to="461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" o:allowincell="f" strokeweight="3pt">
              <w10:wrap anchorx="margin"/>
            </v:line>
          </w:pict>
        </mc:Fallback>
      </mc:AlternateContent>
    </w:r>
  </w:p>
  <w:p w14:paraId="2D468B70" w14:textId="77777777" w:rsidR="00735685" w:rsidRPr="008C78AD" w:rsidRDefault="00735685" w:rsidP="00735685">
    <w:pPr>
      <w:tabs>
        <w:tab w:val="center" w:pos="4608"/>
        <w:tab w:val="right" w:pos="9216"/>
      </w:tabs>
      <w:rPr>
        <w:b/>
        <w:bCs/>
        <w:sz w:val="22"/>
        <w:szCs w:val="22"/>
      </w:rPr>
    </w:pPr>
    <w:r w:rsidRPr="008C78AD">
      <w:rPr>
        <w:b/>
        <w:bCs/>
        <w:sz w:val="22"/>
        <w:szCs w:val="22"/>
      </w:rPr>
      <w:t xml:space="preserve">Section </w:t>
    </w:r>
    <w:r>
      <w:rPr>
        <w:b/>
        <w:bCs/>
        <w:sz w:val="22"/>
        <w:szCs w:val="22"/>
      </w:rPr>
      <w:t>26 2816.02</w:t>
    </w:r>
    <w:r w:rsidRPr="008C78AD">
      <w:rPr>
        <w:b/>
        <w:bCs/>
        <w:sz w:val="22"/>
        <w:szCs w:val="22"/>
      </w:rPr>
      <w:t xml:space="preserve"> Page </w:t>
    </w:r>
    <w:r w:rsidRPr="008C78AD">
      <w:rPr>
        <w:b/>
        <w:bCs/>
        <w:sz w:val="22"/>
        <w:szCs w:val="22"/>
      </w:rPr>
      <w:fldChar w:fldCharType="begin"/>
    </w:r>
    <w:r w:rsidRPr="008C78AD">
      <w:rPr>
        <w:b/>
        <w:bCs/>
        <w:sz w:val="22"/>
        <w:szCs w:val="22"/>
      </w:rPr>
      <w:instrText xml:space="preserve"> PAGE  \* MERGEFORMAT </w:instrText>
    </w:r>
    <w:r w:rsidRPr="008C78AD">
      <w:rPr>
        <w:b/>
        <w:bCs/>
        <w:sz w:val="22"/>
        <w:szCs w:val="22"/>
      </w:rPr>
      <w:fldChar w:fldCharType="separate"/>
    </w:r>
    <w:r w:rsidR="00EE2D00">
      <w:rPr>
        <w:b/>
        <w:bCs/>
        <w:noProof/>
        <w:sz w:val="22"/>
        <w:szCs w:val="22"/>
      </w:rPr>
      <w:t>2</w:t>
    </w:r>
    <w:r w:rsidRPr="008C78AD">
      <w:rPr>
        <w:b/>
        <w:bCs/>
        <w:sz w:val="22"/>
        <w:szCs w:val="22"/>
      </w:rPr>
      <w:fldChar w:fldCharType="end"/>
    </w:r>
    <w:r w:rsidRPr="008C78AD">
      <w:rPr>
        <w:b/>
        <w:bCs/>
        <w:sz w:val="22"/>
        <w:szCs w:val="22"/>
      </w:rPr>
      <w:t xml:space="preserve"> of </w:t>
    </w:r>
    <w:r w:rsidRPr="008C78AD">
      <w:rPr>
        <w:rStyle w:val="PageNumber"/>
        <w:b/>
        <w:bCs/>
        <w:sz w:val="22"/>
        <w:szCs w:val="22"/>
      </w:rPr>
      <w:fldChar w:fldCharType="begin"/>
    </w:r>
    <w:r w:rsidRPr="008C78AD">
      <w:rPr>
        <w:rStyle w:val="PageNumber"/>
        <w:b/>
        <w:bCs/>
        <w:sz w:val="22"/>
        <w:szCs w:val="22"/>
      </w:rPr>
      <w:instrText>NUMPAGES</w:instrText>
    </w:r>
    <w:r w:rsidRPr="008C78AD">
      <w:rPr>
        <w:rStyle w:val="PageNumber"/>
        <w:b/>
        <w:bCs/>
        <w:sz w:val="22"/>
        <w:szCs w:val="22"/>
      </w:rPr>
      <w:fldChar w:fldCharType="separate"/>
    </w:r>
    <w:r w:rsidR="00EE2D00">
      <w:rPr>
        <w:rStyle w:val="PageNumber"/>
        <w:b/>
        <w:bCs/>
        <w:noProof/>
        <w:sz w:val="22"/>
        <w:szCs w:val="22"/>
      </w:rPr>
      <w:t>3</w:t>
    </w:r>
    <w:r w:rsidRPr="008C78AD">
      <w:rPr>
        <w:rStyle w:val="PageNumber"/>
        <w:b/>
        <w:bCs/>
        <w:sz w:val="22"/>
        <w:szCs w:val="22"/>
      </w:rPr>
      <w:fldChar w:fldCharType="end"/>
    </w:r>
  </w:p>
  <w:p w14:paraId="06601C36" w14:textId="77777777" w:rsidR="00197854" w:rsidRDefault="00197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12CA2" w14:textId="39DBA9CD" w:rsidR="00950D17" w:rsidRPr="00580E37" w:rsidRDefault="00950D17" w:rsidP="00950D17">
    <w:pPr>
      <w:pStyle w:val="Header"/>
      <w:tabs>
        <w:tab w:val="clear" w:pos="8640"/>
        <w:tab w:val="right" w:pos="9360"/>
      </w:tabs>
      <w:rPr>
        <w:caps/>
        <w:szCs w:val="18"/>
      </w:rPr>
    </w:pPr>
    <w:r w:rsidRPr="00580E37">
      <w:rPr>
        <w:rStyle w:val="CPR"/>
        <w:caps/>
        <w:szCs w:val="18"/>
      </w:rPr>
      <w:t xml:space="preserve">Encompass Health Rehabilitation </w:t>
    </w:r>
    <w:r w:rsidRPr="00580E37">
      <w:rPr>
        <w:caps/>
        <w:szCs w:val="18"/>
      </w:rPr>
      <w:tab/>
    </w:r>
    <w:r>
      <w:rPr>
        <w:caps/>
        <w:szCs w:val="18"/>
      </w:rPr>
      <w:tab/>
    </w:r>
    <w:r w:rsidRPr="00580E37">
      <w:rPr>
        <w:caps/>
        <w:szCs w:val="18"/>
      </w:rPr>
      <w:t>42002</w:t>
    </w:r>
  </w:p>
  <w:p w14:paraId="1C5A1CD8" w14:textId="443634B8" w:rsidR="00950D17" w:rsidRPr="00580E37" w:rsidRDefault="00950D17" w:rsidP="00950D17">
    <w:pPr>
      <w:pStyle w:val="Header"/>
      <w:rPr>
        <w:caps/>
        <w:szCs w:val="18"/>
      </w:rPr>
    </w:pPr>
  </w:p>
  <w:p w14:paraId="481143B7" w14:textId="77777777" w:rsidR="00950D17" w:rsidRDefault="00950D17" w:rsidP="00950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9A28637A"/>
    <w:name w:val="MASTERSPEC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numFmt w:val="decimal"/>
      <w:pStyle w:val="SUT"/>
      <w:suff w:val="nothing"/>
      <w:lvlText w:val="SCHEDULE %2 -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2">
      <w:numFmt w:val="decimal"/>
      <w:pStyle w:val="DST"/>
      <w:suff w:val="nothing"/>
      <w:lvlText w:val="PRODUCT DATA SHEET %3 -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upperLetter"/>
      <w:pStyle w:val="PR1"/>
      <w:lvlText w:val="%5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5">
      <w:start w:val="1"/>
      <w:numFmt w:val="decimal"/>
      <w:pStyle w:val="PR2"/>
      <w:lvlText w:val="%6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6">
      <w:start w:val="1"/>
      <w:numFmt w:val="lowerLetter"/>
      <w:pStyle w:val="PR3"/>
      <w:lvlText w:val="%7."/>
      <w:lvlJc w:val="left"/>
      <w:pPr>
        <w:tabs>
          <w:tab w:val="num" w:pos="2016"/>
        </w:tabs>
        <w:ind w:left="2016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7">
      <w:start w:val="1"/>
      <w:numFmt w:val="decimal"/>
      <w:pStyle w:val="PR4"/>
      <w:lvlText w:val="%8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Letter"/>
      <w:pStyle w:val="PR5"/>
      <w:lvlText w:val="%9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</w:abstractNum>
  <w:abstractNum w:abstractNumId="1" w15:restartNumberingAfterBreak="0">
    <w:nsid w:val="015F4577"/>
    <w:multiLevelType w:val="multilevel"/>
    <w:tmpl w:val="9B84A8AA"/>
    <w:name w:val="MASTERSPEC2"/>
    <w:lvl w:ilvl="0">
      <w:start w:val="1"/>
      <w:numFmt w:val="decimal"/>
      <w:pStyle w:val="ART"/>
      <w:lvlText w:val="1.%1"/>
      <w:lvlJc w:val="left"/>
      <w:pPr>
        <w:ind w:left="864" w:hanging="864"/>
      </w:pPr>
      <w:rPr>
        <w:rFonts w:ascii="Arial" w:hAnsi="Arial" w:cs="Arial" w:hint="default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BA61B9"/>
    <w:multiLevelType w:val="multilevel"/>
    <w:tmpl w:val="889EC082"/>
    <w:lvl w:ilvl="0">
      <w:start w:val="1"/>
      <w:numFmt w:val="decimal"/>
      <w:lvlText w:val="2.%1"/>
      <w:lvlJc w:val="left"/>
      <w:pPr>
        <w:ind w:left="864" w:hanging="86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016"/>
        </w:tabs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92"/>
        </w:tabs>
        <w:ind w:left="3168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C722B1"/>
    <w:multiLevelType w:val="multilevel"/>
    <w:tmpl w:val="0A7A49D6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4" w15:restartNumberingAfterBreak="0">
    <w:nsid w:val="57385602"/>
    <w:multiLevelType w:val="multilevel"/>
    <w:tmpl w:val="EF96F3D4"/>
    <w:name w:val="MASTERSPEC22"/>
    <w:lvl w:ilvl="0">
      <w:start w:val="1"/>
      <w:numFmt w:val="decimal"/>
      <w:lvlText w:val="2.%1"/>
      <w:lvlJc w:val="left"/>
      <w:pPr>
        <w:ind w:left="360" w:hanging="360"/>
      </w:pPr>
      <w:rPr>
        <w:rFonts w:ascii="Arial" w:hAnsi="Arial" w:cs="Arial" w:hint="default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2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256" w:hanging="180"/>
      </w:pPr>
      <w:rPr>
        <w:rFonts w:hint="default"/>
      </w:rPr>
    </w:lvl>
  </w:abstractNum>
  <w:abstractNum w:abstractNumId="5" w15:restartNumberingAfterBreak="0">
    <w:nsid w:val="6E4B022A"/>
    <w:multiLevelType w:val="multilevel"/>
    <w:tmpl w:val="889EC082"/>
    <w:lvl w:ilvl="0">
      <w:start w:val="1"/>
      <w:numFmt w:val="decimal"/>
      <w:lvlText w:val="2.%1"/>
      <w:lvlJc w:val="left"/>
      <w:pPr>
        <w:ind w:left="864" w:hanging="86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016"/>
        </w:tabs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92"/>
        </w:tabs>
        <w:ind w:left="3168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1B73D5A"/>
    <w:multiLevelType w:val="multilevel"/>
    <w:tmpl w:val="889EC082"/>
    <w:lvl w:ilvl="0">
      <w:start w:val="1"/>
      <w:numFmt w:val="decimal"/>
      <w:lvlText w:val="2.%1"/>
      <w:lvlJc w:val="left"/>
      <w:pPr>
        <w:ind w:left="864" w:hanging="86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016"/>
        </w:tabs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92"/>
        </w:tabs>
        <w:ind w:left="3168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33C1CDE"/>
    <w:multiLevelType w:val="multilevel"/>
    <w:tmpl w:val="F174B0B8"/>
    <w:lvl w:ilvl="0">
      <w:start w:val="1"/>
      <w:numFmt w:val="decimal"/>
      <w:lvlText w:val="3.%1"/>
      <w:lvlJc w:val="left"/>
      <w:pPr>
        <w:ind w:left="864" w:hanging="864"/>
      </w:pPr>
      <w:rPr>
        <w:rFonts w:ascii="Arial" w:hAnsi="Arial" w:cs="Arial" w:hint="default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016"/>
        </w:tabs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92"/>
        </w:tabs>
        <w:ind w:left="3168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2E7953"/>
    <w:multiLevelType w:val="multilevel"/>
    <w:tmpl w:val="0A7A49D6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lvlText w:val="%9)"/>
      <w:lvlJc w:val="left"/>
      <w:pPr>
        <w:tabs>
          <w:tab w:val="left" w:pos="3168"/>
        </w:tabs>
        <w:ind w:left="3168" w:hanging="576"/>
      </w:pPr>
    </w:lvl>
  </w:abstractNum>
  <w:num w:numId="1" w16cid:durableId="569191566">
    <w:abstractNumId w:val="0"/>
  </w:num>
  <w:num w:numId="2" w16cid:durableId="1372412885">
    <w:abstractNumId w:val="0"/>
    <w:lvlOverride w:ilvl="0">
      <w:lvl w:ilvl="0">
        <w:start w:val="1"/>
        <w:numFmt w:val="decimal"/>
        <w:pStyle w:val="PRT"/>
        <w:lvlText w:val="1.%1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sz w:val="20"/>
          <w:szCs w:val="20"/>
        </w:rPr>
      </w:lvl>
    </w:lvlOverride>
    <w:lvlOverride w:ilvl="1">
      <w:lvl w:ilvl="1">
        <w:start w:val="1"/>
        <w:numFmt w:val="upperLetter"/>
        <w:pStyle w:val="SUT"/>
        <w:lvlText w:val="%2."/>
        <w:lvlJc w:val="left"/>
        <w:pPr>
          <w:tabs>
            <w:tab w:val="num" w:pos="1440"/>
          </w:tabs>
          <w:ind w:left="1440" w:hanging="720"/>
        </w:pPr>
        <w:rPr>
          <w:rFonts w:ascii="Arial" w:hAnsi="Arial" w:hint="default"/>
          <w:sz w:val="20"/>
          <w:szCs w:val="20"/>
        </w:rPr>
      </w:lvl>
    </w:lvlOverride>
    <w:lvlOverride w:ilvl="2">
      <w:lvl w:ilvl="2">
        <w:start w:val="1"/>
        <w:numFmt w:val="decimal"/>
        <w:pStyle w:val="DST"/>
        <w:lvlText w:val="%3."/>
        <w:lvlJc w:val="left"/>
        <w:pPr>
          <w:tabs>
            <w:tab w:val="num" w:pos="2160"/>
          </w:tabs>
          <w:ind w:left="2160" w:hanging="720"/>
        </w:pPr>
        <w:rPr>
          <w:rFonts w:ascii="Arial" w:hAnsi="Arial" w:hint="default"/>
          <w:sz w:val="20"/>
          <w:szCs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2880" w:hanging="720"/>
        </w:pPr>
        <w:rPr>
          <w:rFonts w:ascii="Arial" w:hAnsi="Arial" w:hint="default"/>
          <w:sz w:val="20"/>
          <w:szCs w:val="20"/>
        </w:rPr>
      </w:lvl>
    </w:lvlOverride>
    <w:lvlOverride w:ilvl="4">
      <w:lvl w:ilvl="4">
        <w:start w:val="1"/>
        <w:numFmt w:val="bullet"/>
        <w:pStyle w:val="PR1"/>
        <w:lvlText w:val=""/>
        <w:lvlJc w:val="left"/>
        <w:pPr>
          <w:tabs>
            <w:tab w:val="num" w:pos="1800"/>
          </w:tabs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pStyle w:val="PR2"/>
        <w:lvlText w:val="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pStyle w:val="PR3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pStyle w:val="PR4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8">
      <w:lvl w:ilvl="8">
        <w:numFmt w:val="bullet"/>
        <w:pStyle w:val="PR5"/>
        <w:lvlText w:val=""/>
        <w:lvlJc w:val="left"/>
        <w:pPr>
          <w:tabs>
            <w:tab w:val="num" w:pos="3240"/>
          </w:tabs>
          <w:ind w:left="3240" w:hanging="360"/>
        </w:pPr>
        <w:rPr>
          <w:rFonts w:ascii="Symbol" w:hAnsi="Symbol" w:hint="default"/>
        </w:rPr>
      </w:lvl>
    </w:lvlOverride>
  </w:num>
  <w:num w:numId="3" w16cid:durableId="1859469181">
    <w:abstractNumId w:val="8"/>
  </w:num>
  <w:num w:numId="4" w16cid:durableId="1989632860">
    <w:abstractNumId w:val="3"/>
  </w:num>
  <w:num w:numId="5" w16cid:durableId="1434980939">
    <w:abstractNumId w:val="0"/>
    <w:lvlOverride w:ilvl="0">
      <w:lvl w:ilvl="0">
        <w:start w:val="1"/>
        <w:numFmt w:val="decimalZero"/>
        <w:pStyle w:val="PRT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1">
      <w:lvl w:ilvl="1">
        <w:start w:val="1"/>
        <w:numFmt w:val="upperLetter"/>
        <w:pStyle w:val="SUT"/>
        <w:lvlText w:val="%2."/>
        <w:lvlJc w:val="left"/>
        <w:pPr>
          <w:tabs>
            <w:tab w:val="num" w:pos="864"/>
          </w:tabs>
          <w:ind w:left="864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pStyle w:val="DST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4">
      <w:lvl w:ilvl="4">
        <w:start w:val="1"/>
        <w:numFmt w:val="decimal"/>
        <w:pStyle w:val="PR1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lowerRoman"/>
        <w:pStyle w:val="PR2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PR3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PR4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numFmt w:val="lowerRoman"/>
        <w:pStyle w:val="PR5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6" w16cid:durableId="2032753741">
    <w:abstractNumId w:val="6"/>
  </w:num>
  <w:num w:numId="7" w16cid:durableId="1994602930">
    <w:abstractNumId w:val="7"/>
  </w:num>
  <w:num w:numId="8" w16cid:durableId="599027728">
    <w:abstractNumId w:val="1"/>
  </w:num>
  <w:num w:numId="9" w16cid:durableId="54788626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691358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092708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691689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737913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5882776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22782104">
    <w:abstractNumId w:val="4"/>
  </w:num>
  <w:num w:numId="16" w16cid:durableId="1681346274">
    <w:abstractNumId w:val="2"/>
  </w:num>
  <w:num w:numId="17" w16cid:durableId="1477993367">
    <w:abstractNumId w:val="5"/>
  </w:num>
  <w:num w:numId="18" w16cid:durableId="313220459">
    <w:abstractNumId w:val="0"/>
    <w:lvlOverride w:ilvl="0">
      <w:lvl w:ilvl="0">
        <w:start w:val="1"/>
        <w:numFmt w:val="decimal"/>
        <w:pStyle w:val="PRT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1">
      <w:lvl w:ilvl="1">
        <w:start w:val="1"/>
        <w:numFmt w:val="upperLetter"/>
        <w:pStyle w:val="SUT"/>
        <w:lvlText w:val="%2."/>
        <w:lvlJc w:val="left"/>
        <w:pPr>
          <w:tabs>
            <w:tab w:val="num" w:pos="864"/>
          </w:tabs>
          <w:ind w:left="864" w:hanging="648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DST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4">
      <w:lvl w:ilvl="4">
        <w:start w:val="1"/>
        <w:numFmt w:val="decimal"/>
        <w:pStyle w:val="PR1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lowerRoman"/>
        <w:pStyle w:val="PR2"/>
        <w:lvlText w:val="(%6)"/>
        <w:lvlJc w:val="left"/>
        <w:pPr>
          <w:tabs>
            <w:tab w:val="num" w:pos="4320"/>
          </w:tabs>
          <w:ind w:left="43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decimal"/>
        <w:pStyle w:val="PR3"/>
        <w:lvlText w:val="%7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PR4"/>
        <w:lvlText w:val="%8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lowerRoman"/>
        <w:pStyle w:val="PR5"/>
        <w:lvlText w:val="%9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9" w16cid:durableId="177041332">
    <w:abstractNumId w:val="0"/>
    <w:lvlOverride w:ilvl="0">
      <w:lvl w:ilvl="0">
        <w:start w:val="1"/>
        <w:numFmt w:val="decimalZero"/>
        <w:pStyle w:val="PRT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1">
      <w:lvl w:ilvl="1">
        <w:start w:val="1"/>
        <w:numFmt w:val="upperLetter"/>
        <w:pStyle w:val="SUT"/>
        <w:lvlText w:val="%2."/>
        <w:lvlJc w:val="left"/>
        <w:pPr>
          <w:tabs>
            <w:tab w:val="num" w:pos="864"/>
          </w:tabs>
          <w:ind w:left="864" w:hanging="648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DST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4">
      <w:lvl w:ilvl="4">
        <w:start w:val="1"/>
        <w:numFmt w:val="decimal"/>
        <w:pStyle w:val="PR1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lowerRoman"/>
        <w:pStyle w:val="PR2"/>
        <w:lvlText w:val="(%6)"/>
        <w:lvlJc w:val="left"/>
        <w:pPr>
          <w:tabs>
            <w:tab w:val="num" w:pos="4320"/>
          </w:tabs>
          <w:ind w:left="43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decimal"/>
        <w:pStyle w:val="PR3"/>
        <w:lvlText w:val="%7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PR4"/>
        <w:lvlText w:val="%8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lowerRoman"/>
        <w:pStyle w:val="PR5"/>
        <w:lvlText w:val="%9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20" w16cid:durableId="604650064">
    <w:abstractNumId w:val="0"/>
    <w:lvlOverride w:ilvl="0">
      <w:lvl w:ilvl="0">
        <w:start w:val="1"/>
        <w:numFmt w:val="decimal"/>
        <w:pStyle w:val="PRT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1">
      <w:lvl w:ilvl="1">
        <w:start w:val="1"/>
        <w:numFmt w:val="upperLetter"/>
        <w:pStyle w:val="SUT"/>
        <w:lvlText w:val="%2."/>
        <w:lvlJc w:val="left"/>
        <w:pPr>
          <w:tabs>
            <w:tab w:val="num" w:pos="864"/>
          </w:tabs>
          <w:ind w:left="864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pStyle w:val="DST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4">
      <w:lvl w:ilvl="4">
        <w:start w:val="1"/>
        <w:numFmt w:val="decimal"/>
        <w:pStyle w:val="PR1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lowerRoman"/>
        <w:pStyle w:val="PR2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PR3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PR4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numFmt w:val="lowerRoman"/>
        <w:pStyle w:val="PR5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1" w16cid:durableId="1459640033">
    <w:abstractNumId w:val="0"/>
    <w:lvlOverride w:ilvl="0">
      <w:lvl w:ilvl="0">
        <w:start w:val="1"/>
        <w:numFmt w:val="decimal"/>
        <w:pStyle w:val="PRT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Arial" w:hAnsi="Arial" w:cs="Arial" w:hint="default"/>
          <w:b/>
          <w:i w:val="0"/>
          <w:sz w:val="18"/>
          <w:szCs w:val="18"/>
        </w:rPr>
      </w:lvl>
    </w:lvlOverride>
    <w:lvlOverride w:ilvl="1">
      <w:lvl w:ilvl="1">
        <w:start w:val="1"/>
        <w:numFmt w:val="upperLetter"/>
        <w:pStyle w:val="SUT"/>
        <w:lvlText w:val="%2."/>
        <w:lvlJc w:val="left"/>
        <w:pPr>
          <w:tabs>
            <w:tab w:val="num" w:pos="864"/>
          </w:tabs>
          <w:ind w:left="864" w:hanging="648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  <w:lvlOverride w:ilvl="2">
      <w:lvl w:ilvl="2">
        <w:start w:val="1"/>
        <w:numFmt w:val="decimal"/>
        <w:pStyle w:val="DST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4">
      <w:lvl w:ilvl="4">
        <w:start w:val="1"/>
        <w:numFmt w:val="decimal"/>
        <w:pStyle w:val="PR1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lowerRoman"/>
        <w:pStyle w:val="PR2"/>
        <w:lvlText w:val="%6)"/>
        <w:lvlJc w:val="left"/>
        <w:pPr>
          <w:tabs>
            <w:tab w:val="num" w:pos="3168"/>
          </w:tabs>
          <w:ind w:left="3168" w:hanging="576"/>
        </w:pPr>
        <w:rPr>
          <w:rFonts w:hint="default"/>
        </w:rPr>
      </w:lvl>
    </w:lvlOverride>
    <w:lvlOverride w:ilvl="6">
      <w:lvl w:ilvl="6">
        <w:start w:val="1"/>
        <w:numFmt w:val="decimal"/>
        <w:pStyle w:val="PR3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PR4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numFmt w:val="lowerRoman"/>
        <w:pStyle w:val="PR5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E6"/>
    <w:rsid w:val="00001427"/>
    <w:rsid w:val="00001DE9"/>
    <w:rsid w:val="00046DFC"/>
    <w:rsid w:val="00096027"/>
    <w:rsid w:val="00100DD9"/>
    <w:rsid w:val="00197854"/>
    <w:rsid w:val="001A28CD"/>
    <w:rsid w:val="001A53E8"/>
    <w:rsid w:val="001C4606"/>
    <w:rsid w:val="001F05F2"/>
    <w:rsid w:val="00226313"/>
    <w:rsid w:val="00245944"/>
    <w:rsid w:val="002C4A18"/>
    <w:rsid w:val="002D0BA3"/>
    <w:rsid w:val="0039422F"/>
    <w:rsid w:val="003E0023"/>
    <w:rsid w:val="003E64C9"/>
    <w:rsid w:val="00425B02"/>
    <w:rsid w:val="0046001C"/>
    <w:rsid w:val="00512632"/>
    <w:rsid w:val="005667DE"/>
    <w:rsid w:val="00596552"/>
    <w:rsid w:val="00634DE7"/>
    <w:rsid w:val="006613E0"/>
    <w:rsid w:val="00671973"/>
    <w:rsid w:val="006B0173"/>
    <w:rsid w:val="006B5008"/>
    <w:rsid w:val="006E778B"/>
    <w:rsid w:val="006F2B8F"/>
    <w:rsid w:val="00722E75"/>
    <w:rsid w:val="00735685"/>
    <w:rsid w:val="00742814"/>
    <w:rsid w:val="00744F43"/>
    <w:rsid w:val="007542CF"/>
    <w:rsid w:val="00790DB0"/>
    <w:rsid w:val="007B4BC4"/>
    <w:rsid w:val="007E5385"/>
    <w:rsid w:val="007E6B0F"/>
    <w:rsid w:val="00817657"/>
    <w:rsid w:val="00856A1C"/>
    <w:rsid w:val="00887947"/>
    <w:rsid w:val="00891F59"/>
    <w:rsid w:val="00945DA9"/>
    <w:rsid w:val="00950D17"/>
    <w:rsid w:val="00A01F5A"/>
    <w:rsid w:val="00A3313F"/>
    <w:rsid w:val="00A57346"/>
    <w:rsid w:val="00A94E43"/>
    <w:rsid w:val="00AD0FC4"/>
    <w:rsid w:val="00B363FA"/>
    <w:rsid w:val="00B41A6F"/>
    <w:rsid w:val="00BA7F60"/>
    <w:rsid w:val="00C00987"/>
    <w:rsid w:val="00C149C2"/>
    <w:rsid w:val="00C27F28"/>
    <w:rsid w:val="00C35FED"/>
    <w:rsid w:val="00C44E58"/>
    <w:rsid w:val="00CA0A82"/>
    <w:rsid w:val="00D50046"/>
    <w:rsid w:val="00DA1AA2"/>
    <w:rsid w:val="00DC583A"/>
    <w:rsid w:val="00DE59DB"/>
    <w:rsid w:val="00DF1570"/>
    <w:rsid w:val="00E23630"/>
    <w:rsid w:val="00E475FE"/>
    <w:rsid w:val="00E52898"/>
    <w:rsid w:val="00E70228"/>
    <w:rsid w:val="00E845F1"/>
    <w:rsid w:val="00EB7434"/>
    <w:rsid w:val="00EB78EE"/>
    <w:rsid w:val="00EC1CE6"/>
    <w:rsid w:val="00EE2D00"/>
    <w:rsid w:val="00F5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42EA4"/>
  <w15:docId w15:val="{4EF3588F-AE51-4A0C-8300-7C46B1AE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D00"/>
    <w:rPr>
      <w:rFonts w:ascii="Arial" w:hAnsi="Arial" w:cs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R">
    <w:name w:val="HDR"/>
    <w:basedOn w:val="Normal"/>
    <w:pPr>
      <w:tabs>
        <w:tab w:val="center" w:pos="4608"/>
        <w:tab w:val="right" w:pos="9360"/>
      </w:tabs>
      <w:suppressAutoHyphens/>
      <w:jc w:val="both"/>
    </w:pPr>
  </w:style>
  <w:style w:type="paragraph" w:customStyle="1" w:styleId="FTR">
    <w:name w:val="FTR"/>
    <w:basedOn w:val="Normal"/>
    <w:pPr>
      <w:tabs>
        <w:tab w:val="right" w:pos="9360"/>
      </w:tabs>
      <w:suppressAutoHyphens/>
      <w:jc w:val="both"/>
    </w:pPr>
  </w:style>
  <w:style w:type="paragraph" w:customStyle="1" w:styleId="SCT">
    <w:name w:val="SCT"/>
    <w:basedOn w:val="Normal"/>
    <w:next w:val="PRT"/>
    <w:pPr>
      <w:suppressAutoHyphens/>
      <w:spacing w:before="240"/>
      <w:jc w:val="both"/>
    </w:pPr>
  </w:style>
  <w:style w:type="paragraph" w:customStyle="1" w:styleId="PRT">
    <w:name w:val="PRT"/>
    <w:basedOn w:val="Normal"/>
    <w:next w:val="ART"/>
    <w:pPr>
      <w:keepNext/>
      <w:numPr>
        <w:numId w:val="1"/>
      </w:numPr>
      <w:suppressAutoHyphens/>
      <w:spacing w:before="480"/>
      <w:jc w:val="both"/>
      <w:outlineLvl w:val="0"/>
    </w:pPr>
  </w:style>
  <w:style w:type="paragraph" w:customStyle="1" w:styleId="SUT">
    <w:name w:val="SUT"/>
    <w:basedOn w:val="Normal"/>
    <w:next w:val="PR1"/>
    <w:pPr>
      <w:numPr>
        <w:ilvl w:val="1"/>
        <w:numId w:val="1"/>
      </w:numPr>
      <w:suppressAutoHyphens/>
      <w:spacing w:before="240"/>
      <w:jc w:val="both"/>
      <w:outlineLvl w:val="0"/>
    </w:pPr>
  </w:style>
  <w:style w:type="paragraph" w:customStyle="1" w:styleId="DST">
    <w:name w:val="DST"/>
    <w:basedOn w:val="Normal"/>
    <w:next w:val="PR1"/>
    <w:pPr>
      <w:numPr>
        <w:ilvl w:val="2"/>
        <w:numId w:val="1"/>
      </w:numPr>
      <w:suppressAutoHyphens/>
      <w:spacing w:before="240"/>
      <w:jc w:val="both"/>
      <w:outlineLvl w:val="0"/>
    </w:pPr>
  </w:style>
  <w:style w:type="paragraph" w:customStyle="1" w:styleId="ART">
    <w:name w:val="ART"/>
    <w:basedOn w:val="Normal"/>
    <w:next w:val="PR1"/>
    <w:rsid w:val="006E778B"/>
    <w:pPr>
      <w:keepNext/>
      <w:numPr>
        <w:numId w:val="8"/>
      </w:numPr>
      <w:tabs>
        <w:tab w:val="left" w:pos="864"/>
      </w:tabs>
      <w:suppressAutoHyphens/>
      <w:spacing w:before="240"/>
      <w:jc w:val="both"/>
      <w:outlineLvl w:val="1"/>
    </w:pPr>
    <w:rPr>
      <w:rFonts w:cs="Times New Roman"/>
    </w:rPr>
  </w:style>
  <w:style w:type="paragraph" w:customStyle="1" w:styleId="PR1">
    <w:name w:val="PR1"/>
    <w:basedOn w:val="Normal"/>
    <w:pPr>
      <w:numPr>
        <w:ilvl w:val="4"/>
        <w:numId w:val="1"/>
      </w:numPr>
      <w:suppressAutoHyphens/>
      <w:spacing w:before="240"/>
      <w:jc w:val="both"/>
      <w:outlineLvl w:val="2"/>
    </w:pPr>
  </w:style>
  <w:style w:type="paragraph" w:customStyle="1" w:styleId="PR2">
    <w:name w:val="PR2"/>
    <w:basedOn w:val="Normal"/>
    <w:pPr>
      <w:numPr>
        <w:ilvl w:val="5"/>
        <w:numId w:val="1"/>
      </w:numPr>
      <w:suppressAutoHyphens/>
      <w:jc w:val="both"/>
      <w:outlineLvl w:val="3"/>
    </w:pPr>
  </w:style>
  <w:style w:type="paragraph" w:customStyle="1" w:styleId="PR3">
    <w:name w:val="PR3"/>
    <w:basedOn w:val="Normal"/>
    <w:pPr>
      <w:numPr>
        <w:ilvl w:val="6"/>
        <w:numId w:val="1"/>
      </w:numPr>
      <w:suppressAutoHyphens/>
      <w:jc w:val="both"/>
      <w:outlineLvl w:val="4"/>
    </w:pPr>
  </w:style>
  <w:style w:type="paragraph" w:customStyle="1" w:styleId="PR4">
    <w:name w:val="PR4"/>
    <w:basedOn w:val="Normal"/>
    <w:pPr>
      <w:numPr>
        <w:ilvl w:val="7"/>
        <w:numId w:val="1"/>
      </w:numPr>
      <w:suppressAutoHyphens/>
      <w:jc w:val="both"/>
      <w:outlineLvl w:val="5"/>
    </w:pPr>
  </w:style>
  <w:style w:type="paragraph" w:customStyle="1" w:styleId="PR5">
    <w:name w:val="PR5"/>
    <w:basedOn w:val="Normal"/>
    <w:pPr>
      <w:numPr>
        <w:ilvl w:val="8"/>
        <w:numId w:val="1"/>
      </w:numPr>
      <w:suppressAutoHyphens/>
      <w:jc w:val="both"/>
      <w:outlineLvl w:val="6"/>
    </w:pPr>
  </w:style>
  <w:style w:type="paragraph" w:customStyle="1" w:styleId="TB1">
    <w:name w:val="TB1"/>
    <w:basedOn w:val="Normal"/>
    <w:next w:val="PR1"/>
    <w:pPr>
      <w:suppressAutoHyphens/>
      <w:spacing w:before="240"/>
      <w:ind w:left="288"/>
      <w:jc w:val="both"/>
    </w:pPr>
  </w:style>
  <w:style w:type="paragraph" w:customStyle="1" w:styleId="TB2">
    <w:name w:val="TB2"/>
    <w:basedOn w:val="Normal"/>
    <w:next w:val="PR2"/>
    <w:pPr>
      <w:suppressAutoHyphens/>
      <w:spacing w:before="240"/>
      <w:ind w:left="864"/>
      <w:jc w:val="both"/>
    </w:pPr>
  </w:style>
  <w:style w:type="paragraph" w:customStyle="1" w:styleId="TB3">
    <w:name w:val="TB3"/>
    <w:basedOn w:val="Normal"/>
    <w:next w:val="PR3"/>
    <w:pPr>
      <w:suppressAutoHyphens/>
      <w:spacing w:before="240"/>
      <w:ind w:left="1440"/>
      <w:jc w:val="both"/>
    </w:pPr>
  </w:style>
  <w:style w:type="paragraph" w:customStyle="1" w:styleId="TB4">
    <w:name w:val="TB4"/>
    <w:basedOn w:val="Normal"/>
    <w:next w:val="PR4"/>
    <w:pPr>
      <w:suppressAutoHyphens/>
      <w:spacing w:before="240"/>
      <w:ind w:left="2016"/>
      <w:jc w:val="both"/>
    </w:pPr>
  </w:style>
  <w:style w:type="paragraph" w:customStyle="1" w:styleId="TB5">
    <w:name w:val="TB5"/>
    <w:basedOn w:val="Normal"/>
    <w:next w:val="PR5"/>
    <w:pPr>
      <w:suppressAutoHyphens/>
      <w:spacing w:before="240"/>
      <w:ind w:left="2592"/>
      <w:jc w:val="both"/>
    </w:pPr>
  </w:style>
  <w:style w:type="paragraph" w:customStyle="1" w:styleId="TF1">
    <w:name w:val="TF1"/>
    <w:basedOn w:val="Normal"/>
    <w:next w:val="TB1"/>
    <w:pPr>
      <w:suppressAutoHyphens/>
      <w:spacing w:before="240"/>
      <w:ind w:left="288"/>
      <w:jc w:val="both"/>
    </w:pPr>
  </w:style>
  <w:style w:type="paragraph" w:customStyle="1" w:styleId="TF2">
    <w:name w:val="TF2"/>
    <w:basedOn w:val="Normal"/>
    <w:next w:val="TB2"/>
    <w:pPr>
      <w:suppressAutoHyphens/>
      <w:spacing w:before="240"/>
      <w:ind w:left="864"/>
      <w:jc w:val="both"/>
    </w:pPr>
  </w:style>
  <w:style w:type="paragraph" w:customStyle="1" w:styleId="TF3">
    <w:name w:val="TF3"/>
    <w:basedOn w:val="Normal"/>
    <w:next w:val="TB3"/>
    <w:pPr>
      <w:suppressAutoHyphens/>
      <w:spacing w:before="240"/>
      <w:ind w:left="1440"/>
      <w:jc w:val="both"/>
    </w:pPr>
  </w:style>
  <w:style w:type="paragraph" w:customStyle="1" w:styleId="TF4">
    <w:name w:val="TF4"/>
    <w:basedOn w:val="Normal"/>
    <w:next w:val="TB4"/>
    <w:pPr>
      <w:suppressAutoHyphens/>
      <w:spacing w:before="240"/>
      <w:ind w:left="2016"/>
      <w:jc w:val="both"/>
    </w:pPr>
  </w:style>
  <w:style w:type="paragraph" w:customStyle="1" w:styleId="TF5">
    <w:name w:val="TF5"/>
    <w:basedOn w:val="Normal"/>
    <w:next w:val="TB5"/>
    <w:pPr>
      <w:suppressAutoHyphens/>
      <w:spacing w:before="240"/>
      <w:ind w:left="2592"/>
      <w:jc w:val="both"/>
    </w:pPr>
  </w:style>
  <w:style w:type="paragraph" w:customStyle="1" w:styleId="TCH">
    <w:name w:val="TCH"/>
    <w:basedOn w:val="Normal"/>
    <w:pPr>
      <w:suppressAutoHyphens/>
    </w:pPr>
  </w:style>
  <w:style w:type="paragraph" w:customStyle="1" w:styleId="TCE">
    <w:name w:val="TCE"/>
    <w:basedOn w:val="Normal"/>
    <w:pPr>
      <w:suppressAutoHyphens/>
      <w:ind w:left="144" w:hanging="144"/>
    </w:pPr>
  </w:style>
  <w:style w:type="paragraph" w:customStyle="1" w:styleId="EOS">
    <w:name w:val="EOS"/>
    <w:basedOn w:val="Normal"/>
    <w:pPr>
      <w:suppressAutoHyphens/>
      <w:spacing w:before="480"/>
      <w:jc w:val="both"/>
    </w:pPr>
  </w:style>
  <w:style w:type="paragraph" w:customStyle="1" w:styleId="ANT">
    <w:name w:val="ANT"/>
    <w:basedOn w:val="Normal"/>
    <w:pPr>
      <w:suppressAutoHyphens/>
      <w:spacing w:before="240"/>
      <w:jc w:val="both"/>
    </w:pPr>
    <w:rPr>
      <w:vanish/>
      <w:color w:val="800080"/>
      <w:u w:val="single"/>
    </w:rPr>
  </w:style>
  <w:style w:type="paragraph" w:customStyle="1" w:styleId="CMT">
    <w:name w:val="CMT"/>
    <w:basedOn w:val="Normal"/>
    <w:pPr>
      <w:suppressAutoHyphens/>
      <w:spacing w:before="240"/>
      <w:jc w:val="both"/>
    </w:pPr>
    <w:rPr>
      <w:vanish/>
      <w:color w:val="0000FF"/>
    </w:rPr>
  </w:style>
  <w:style w:type="character" w:customStyle="1" w:styleId="CPR">
    <w:name w:val="CPR"/>
    <w:basedOn w:val="DefaultParagraphFont"/>
  </w:style>
  <w:style w:type="character" w:customStyle="1" w:styleId="SPN">
    <w:name w:val="SPN"/>
    <w:basedOn w:val="DefaultParagraphFont"/>
  </w:style>
  <w:style w:type="character" w:customStyle="1" w:styleId="SPD">
    <w:name w:val="SPD"/>
    <w:basedOn w:val="DefaultParagraphFont"/>
  </w:style>
  <w:style w:type="character" w:customStyle="1" w:styleId="NUM">
    <w:name w:val="NUM"/>
    <w:basedOn w:val="DefaultParagraphFont"/>
  </w:style>
  <w:style w:type="character" w:customStyle="1" w:styleId="NAM">
    <w:name w:val="NAM"/>
    <w:basedOn w:val="DefaultParagraphFont"/>
  </w:style>
  <w:style w:type="character" w:customStyle="1" w:styleId="SI">
    <w:name w:val="SI"/>
    <w:rPr>
      <w:color w:val="008080"/>
    </w:rPr>
  </w:style>
  <w:style w:type="character" w:customStyle="1" w:styleId="IP">
    <w:name w:val="IP"/>
    <w:rPr>
      <w:color w:val="FF0000"/>
    </w:rPr>
  </w:style>
  <w:style w:type="paragraph" w:customStyle="1" w:styleId="RJUST">
    <w:name w:val="RJUST"/>
    <w:basedOn w:val="Normal"/>
    <w:pPr>
      <w:jc w:val="right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pPr>
      <w:widowControl w:val="0"/>
      <w:tabs>
        <w:tab w:val="num" w:pos="720"/>
      </w:tabs>
      <w:autoSpaceDE w:val="0"/>
      <w:autoSpaceDN w:val="0"/>
      <w:adjustRightInd w:val="0"/>
      <w:ind w:left="720" w:hanging="720"/>
      <w:outlineLvl w:val="0"/>
    </w:pPr>
    <w:rPr>
      <w:rFonts w:cs="Times New Roman"/>
      <w:szCs w:val="24"/>
    </w:rPr>
  </w:style>
  <w:style w:type="paragraph" w:customStyle="1" w:styleId="A">
    <w:name w:val="A"/>
    <w:basedOn w:val="Normal"/>
    <w:pPr>
      <w:widowControl w:val="0"/>
      <w:tabs>
        <w:tab w:val="num" w:pos="1440"/>
      </w:tabs>
      <w:autoSpaceDE w:val="0"/>
      <w:autoSpaceDN w:val="0"/>
      <w:adjustRightInd w:val="0"/>
      <w:ind w:left="720" w:hanging="540"/>
      <w:outlineLvl w:val="1"/>
    </w:pPr>
    <w:rPr>
      <w:rFonts w:cs="Times New Roman"/>
      <w:szCs w:val="24"/>
    </w:rPr>
  </w:style>
  <w:style w:type="paragraph" w:customStyle="1" w:styleId="1">
    <w:name w:val="1"/>
    <w:basedOn w:val="Normal"/>
    <w:pPr>
      <w:widowControl w:val="0"/>
      <w:tabs>
        <w:tab w:val="num" w:pos="2160"/>
      </w:tabs>
      <w:autoSpaceDE w:val="0"/>
      <w:autoSpaceDN w:val="0"/>
      <w:adjustRightInd w:val="0"/>
      <w:ind w:left="1440" w:hanging="720"/>
      <w:outlineLvl w:val="2"/>
    </w:pPr>
    <w:rPr>
      <w:rFonts w:cs="Times New Roman"/>
      <w:szCs w:val="24"/>
    </w:rPr>
  </w:style>
  <w:style w:type="paragraph" w:customStyle="1" w:styleId="a4">
    <w:name w:val="a4"/>
    <w:basedOn w:val="Normal"/>
    <w:pPr>
      <w:widowControl w:val="0"/>
      <w:tabs>
        <w:tab w:val="num" w:pos="2880"/>
      </w:tabs>
      <w:autoSpaceDE w:val="0"/>
      <w:autoSpaceDN w:val="0"/>
      <w:adjustRightInd w:val="0"/>
      <w:ind w:left="2160" w:hanging="720"/>
      <w:outlineLvl w:val="3"/>
    </w:pPr>
    <w:rPr>
      <w:rFonts w:cs="Times New Roman"/>
      <w:szCs w:val="24"/>
    </w:rPr>
  </w:style>
  <w:style w:type="paragraph" w:customStyle="1" w:styleId="Level5">
    <w:name w:val="Level 5"/>
    <w:basedOn w:val="Normal"/>
    <w:pPr>
      <w:widowControl w:val="0"/>
      <w:tabs>
        <w:tab w:val="num" w:pos="1800"/>
      </w:tabs>
      <w:autoSpaceDE w:val="0"/>
      <w:autoSpaceDN w:val="0"/>
      <w:adjustRightInd w:val="0"/>
      <w:ind w:left="2520" w:hanging="360"/>
      <w:outlineLvl w:val="4"/>
    </w:pPr>
    <w:rPr>
      <w:rFonts w:cs="Times New Roman"/>
      <w:szCs w:val="24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E23630"/>
    <w:rPr>
      <w:rFonts w:cs="Arial"/>
    </w:rPr>
  </w:style>
  <w:style w:type="paragraph" w:customStyle="1" w:styleId="Level2">
    <w:name w:val="Level 2"/>
    <w:basedOn w:val="Normal"/>
    <w:rsid w:val="00735685"/>
    <w:pPr>
      <w:widowControl w:val="0"/>
      <w:tabs>
        <w:tab w:val="num" w:pos="864"/>
      </w:tabs>
      <w:autoSpaceDE w:val="0"/>
      <w:autoSpaceDN w:val="0"/>
      <w:adjustRightInd w:val="0"/>
      <w:ind w:left="864" w:hanging="648"/>
      <w:outlineLvl w:val="1"/>
    </w:pPr>
    <w:rPr>
      <w:rFonts w:cs="Times New Roman"/>
      <w:szCs w:val="24"/>
    </w:rPr>
  </w:style>
  <w:style w:type="paragraph" w:customStyle="1" w:styleId="Level3">
    <w:name w:val="Level 3"/>
    <w:basedOn w:val="Normal"/>
    <w:rsid w:val="00735685"/>
    <w:pPr>
      <w:widowControl w:val="0"/>
      <w:tabs>
        <w:tab w:val="num" w:pos="1440"/>
      </w:tabs>
      <w:autoSpaceDE w:val="0"/>
      <w:autoSpaceDN w:val="0"/>
      <w:adjustRightInd w:val="0"/>
      <w:ind w:left="1440" w:hanging="576"/>
      <w:outlineLvl w:val="2"/>
    </w:pPr>
    <w:rPr>
      <w:rFonts w:cs="Times New Roman"/>
      <w:szCs w:val="24"/>
    </w:rPr>
  </w:style>
  <w:style w:type="paragraph" w:customStyle="1" w:styleId="Level4">
    <w:name w:val="Level 4"/>
    <w:basedOn w:val="Normal"/>
    <w:rsid w:val="00735685"/>
    <w:pPr>
      <w:widowControl w:val="0"/>
      <w:tabs>
        <w:tab w:val="num" w:pos="2016"/>
      </w:tabs>
      <w:autoSpaceDE w:val="0"/>
      <w:autoSpaceDN w:val="0"/>
      <w:adjustRightInd w:val="0"/>
      <w:ind w:left="2016" w:hanging="576"/>
      <w:outlineLvl w:val="3"/>
    </w:pPr>
    <w:rPr>
      <w:rFonts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5685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16180 - FUSES</vt:lpstr>
    </vt:vector>
  </TitlesOfParts>
  <Company>SSOE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16180 - FUSES</dc:title>
  <dc:subject>FUSES</dc:subject>
  <dc:creator>shb</dc:creator>
  <cp:keywords>BAS-12345-MS80</cp:keywords>
  <cp:lastModifiedBy>Earlycutt, Otis</cp:lastModifiedBy>
  <cp:revision>3</cp:revision>
  <cp:lastPrinted>2006-09-20T16:22:00Z</cp:lastPrinted>
  <dcterms:created xsi:type="dcterms:W3CDTF">2024-11-12T20:29:00Z</dcterms:created>
  <dcterms:modified xsi:type="dcterms:W3CDTF">2024-11-12T21:07:00Z</dcterms:modified>
</cp:coreProperties>
</file>