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3E3DD" w14:textId="1AEB3F4E" w:rsidR="008B50A3" w:rsidRDefault="008B50A3" w:rsidP="008B50A3">
      <w:pPr>
        <w:jc w:val="center"/>
        <w:rPr>
          <w:rFonts w:ascii="Arial" w:hAnsi="Arial" w:cs="Arial"/>
          <w:b/>
          <w:bCs/>
        </w:rPr>
      </w:pPr>
      <w:r>
        <w:rPr>
          <w:rFonts w:ascii="Arial" w:hAnsi="Arial" w:cs="Arial"/>
          <w:b/>
          <w:bCs/>
        </w:rPr>
        <w:t>Aplicaciones Móviles.</w:t>
      </w:r>
    </w:p>
    <w:p w14:paraId="2BC7867D" w14:textId="7C552BF2" w:rsidR="006B2A8D" w:rsidRPr="008B50A3" w:rsidRDefault="00550C7F" w:rsidP="008B50A3">
      <w:pPr>
        <w:jc w:val="both"/>
        <w:rPr>
          <w:rFonts w:ascii="Arial" w:hAnsi="Arial" w:cs="Arial"/>
          <w:b/>
          <w:bCs/>
        </w:rPr>
      </w:pPr>
      <w:r w:rsidRPr="008B50A3">
        <w:rPr>
          <w:rFonts w:ascii="Arial" w:hAnsi="Arial" w:cs="Arial"/>
          <w:b/>
          <w:bCs/>
        </w:rPr>
        <w:t>Realidad Aumentada.</w:t>
      </w:r>
    </w:p>
    <w:p w14:paraId="2B1B84EB" w14:textId="77777777" w:rsidR="00550C7F" w:rsidRPr="00550C7F" w:rsidRDefault="00550C7F" w:rsidP="008B50A3">
      <w:pPr>
        <w:jc w:val="both"/>
        <w:rPr>
          <w:rFonts w:ascii="Arial" w:hAnsi="Arial" w:cs="Arial"/>
          <w:lang w:val="es-EC" w:eastAsia="es-EC"/>
        </w:rPr>
      </w:pPr>
      <w:r w:rsidRPr="00550C7F">
        <w:rPr>
          <w:rFonts w:ascii="Arial" w:hAnsi="Arial" w:cs="Arial"/>
          <w:lang w:val="es-EC" w:eastAsia="es-EC"/>
        </w:rPr>
        <w:t>Las aplicaciones móviles se han beneficiado enormemente de los avances en la tecnología de realidad aumentada, ya que los desarrolladores se esfuerzan por crear experiencias únicas y atractivas para los usuarios. La popularidad de la realidad aumentada puede atribuirse a varios factores:</w:t>
      </w:r>
    </w:p>
    <w:p w14:paraId="59C6FCF7" w14:textId="77777777" w:rsidR="00550C7F" w:rsidRPr="00550C7F" w:rsidRDefault="00550C7F" w:rsidP="008B50A3">
      <w:pPr>
        <w:jc w:val="both"/>
        <w:rPr>
          <w:rFonts w:ascii="Arial" w:hAnsi="Arial" w:cs="Arial"/>
          <w:lang w:val="es-EC" w:eastAsia="es-EC"/>
        </w:rPr>
      </w:pPr>
      <w:r w:rsidRPr="00550C7F">
        <w:rPr>
          <w:rFonts w:ascii="Arial" w:hAnsi="Arial" w:cs="Arial"/>
          <w:lang w:val="es-EC" w:eastAsia="es-EC"/>
        </w:rPr>
        <w:t>Adopción generalizada de smartphones: La casi ubicuidad de los smartphones con potentes procesadores, cámaras avanzadas y diversos sensores ha proporcionado una plataforma ideal para las aplicaciones de RA.</w:t>
      </w:r>
    </w:p>
    <w:p w14:paraId="41E38884" w14:textId="77777777" w:rsidR="00550C7F" w:rsidRPr="00550C7F" w:rsidRDefault="00550C7F" w:rsidP="008B50A3">
      <w:pPr>
        <w:jc w:val="both"/>
        <w:rPr>
          <w:rFonts w:ascii="Arial" w:hAnsi="Arial" w:cs="Arial"/>
          <w:lang w:val="es-EC" w:eastAsia="es-EC"/>
        </w:rPr>
      </w:pPr>
      <w:r w:rsidRPr="00550C7F">
        <w:rPr>
          <w:rFonts w:ascii="Arial" w:hAnsi="Arial" w:cs="Arial"/>
          <w:lang w:val="es-EC" w:eastAsia="es-EC"/>
        </w:rPr>
        <w:t>API y SDK: Las principales empresas tecnológicas, como Apple, Google y Microsoft, han lanzado marcos de desarrollo de RA, como ARKit, ARCore y HoloLens, que permiten a los desarrolladores crear experiencias de RA más fácilmente.</w:t>
      </w:r>
    </w:p>
    <w:p w14:paraId="50F9024C" w14:textId="77777777" w:rsidR="00550C7F" w:rsidRPr="00550C7F" w:rsidRDefault="00550C7F" w:rsidP="008B50A3">
      <w:pPr>
        <w:jc w:val="both"/>
        <w:rPr>
          <w:rFonts w:ascii="Arial" w:hAnsi="Arial" w:cs="Arial"/>
          <w:lang w:val="es-EC" w:eastAsia="es-EC"/>
        </w:rPr>
      </w:pPr>
      <w:r w:rsidRPr="00550C7F">
        <w:rPr>
          <w:rFonts w:ascii="Arial" w:hAnsi="Arial" w:cs="Arial"/>
          <w:lang w:val="es-EC" w:eastAsia="es-EC"/>
        </w:rPr>
        <w:t>Demanda de los consumidores de experiencias inmersivas: Como los usuarios buscan constantemente formas nuevas y atractivas de interactuar con el contenido digital, la RA ofrece una solución novedosa y atractiva.</w:t>
      </w:r>
    </w:p>
    <w:p w14:paraId="7BDA0F59" w14:textId="77777777" w:rsidR="00550C7F" w:rsidRPr="00550C7F" w:rsidRDefault="00550C7F" w:rsidP="008B50A3">
      <w:pPr>
        <w:jc w:val="both"/>
        <w:rPr>
          <w:rFonts w:ascii="Arial" w:hAnsi="Arial" w:cs="Arial"/>
          <w:lang w:val="es-EC" w:eastAsia="es-EC"/>
        </w:rPr>
      </w:pPr>
      <w:r w:rsidRPr="00550C7F">
        <w:rPr>
          <w:rFonts w:ascii="Arial" w:hAnsi="Arial" w:cs="Arial"/>
          <w:lang w:val="es-EC" w:eastAsia="es-EC"/>
        </w:rPr>
        <w:t>Aplicaciones de RA revolucionarias: el éxito de aplicaciones como Pokémon GO, que atrajo a millones de usuarios en todo el mundo, ha demostrado el potencial de la RA en las aplicaciones móviles.</w:t>
      </w:r>
    </w:p>
    <w:p w14:paraId="207F450D" w14:textId="6B101F1D" w:rsidR="006B2A8D" w:rsidRPr="008B50A3" w:rsidRDefault="00550C7F" w:rsidP="008B50A3">
      <w:pPr>
        <w:jc w:val="both"/>
        <w:rPr>
          <w:rFonts w:ascii="Arial" w:hAnsi="Arial" w:cs="Arial"/>
          <w:b/>
          <w:bCs/>
        </w:rPr>
      </w:pPr>
      <w:r w:rsidRPr="008B50A3">
        <w:rPr>
          <w:rFonts w:ascii="Arial" w:hAnsi="Arial" w:cs="Arial"/>
          <w:b/>
          <w:bCs/>
        </w:rPr>
        <w:t>Internet de las Cosas.</w:t>
      </w:r>
    </w:p>
    <w:p w14:paraId="489B290C" w14:textId="77777777" w:rsidR="00550C7F" w:rsidRPr="008B50A3" w:rsidRDefault="00550C7F" w:rsidP="008B50A3">
      <w:pPr>
        <w:jc w:val="both"/>
        <w:rPr>
          <w:rFonts w:ascii="Arial" w:hAnsi="Arial" w:cs="Arial"/>
        </w:rPr>
      </w:pPr>
      <w:r w:rsidRPr="008B50A3">
        <w:rPr>
          <w:rFonts w:ascii="Arial" w:hAnsi="Arial" w:cs="Arial"/>
        </w:rPr>
        <w:t>El Internet de las Cosas, o IoT por sus siglas en inglés (Internet of Things), es un término que alude a la conexión de objetos los entre sí y con los seres humanos a través de Internet.</w:t>
      </w:r>
    </w:p>
    <w:p w14:paraId="03828A74" w14:textId="77777777" w:rsidR="00550C7F" w:rsidRPr="008B50A3" w:rsidRDefault="00550C7F" w:rsidP="008B50A3">
      <w:pPr>
        <w:jc w:val="both"/>
        <w:rPr>
          <w:rFonts w:ascii="Arial" w:hAnsi="Arial" w:cs="Arial"/>
        </w:rPr>
      </w:pPr>
      <w:r w:rsidRPr="008B50A3">
        <w:rPr>
          <w:rFonts w:ascii="Arial" w:hAnsi="Arial" w:cs="Arial"/>
        </w:rPr>
        <w:t>Las aplicaciones de esta tecnología son múltiples, porque es ajustable a casi cualquier tecnología que sea capaz de aportar información relevante sobre su propio funcionamiento, sobre el desempeño de una actividad e incluso sobre las condiciones ambientales que necesitemos monitorear y controlar a distancia.</w:t>
      </w:r>
    </w:p>
    <w:p w14:paraId="4206367E" w14:textId="77777777" w:rsidR="00550C7F" w:rsidRPr="008B50A3" w:rsidRDefault="00550C7F" w:rsidP="008B50A3">
      <w:pPr>
        <w:jc w:val="both"/>
        <w:rPr>
          <w:rFonts w:ascii="Arial" w:hAnsi="Arial" w:cs="Arial"/>
        </w:rPr>
      </w:pPr>
      <w:r w:rsidRPr="008B50A3">
        <w:rPr>
          <w:rFonts w:ascii="Arial" w:hAnsi="Arial" w:cs="Arial"/>
        </w:rPr>
        <w:t>Hoy en día, muchas empresas de diferentes rubros o sectores están adoptando esta tecnología para simplificar, mejorar, automatizar y controlar diferentes procesos. A continuación, mostramos algunas de las sorprendentes aplicaciones prácticas del IoT</w:t>
      </w:r>
    </w:p>
    <w:p w14:paraId="1705BEF3" w14:textId="77777777" w:rsidR="00550C7F" w:rsidRPr="008B50A3" w:rsidRDefault="00550C7F" w:rsidP="008B50A3">
      <w:pPr>
        <w:jc w:val="both"/>
        <w:rPr>
          <w:rFonts w:ascii="Arial" w:hAnsi="Arial" w:cs="Arial"/>
        </w:rPr>
      </w:pPr>
      <w:r w:rsidRPr="008B50A3">
        <w:rPr>
          <w:rFonts w:ascii="Arial" w:hAnsi="Arial" w:cs="Arial"/>
        </w:rPr>
        <w:t>Wearables</w:t>
      </w:r>
    </w:p>
    <w:p w14:paraId="43E582E6" w14:textId="44B19CEE" w:rsidR="00550C7F" w:rsidRPr="008B50A3" w:rsidRDefault="00550C7F" w:rsidP="008B50A3">
      <w:pPr>
        <w:jc w:val="both"/>
        <w:rPr>
          <w:rFonts w:ascii="Arial" w:hAnsi="Arial" w:cs="Arial"/>
        </w:rPr>
      </w:pPr>
      <w:r w:rsidRPr="008B50A3">
        <w:rPr>
          <w:rFonts w:ascii="Arial" w:hAnsi="Arial" w:cs="Arial"/>
        </w:rPr>
        <w:t>Se trata de dispositivos pequeños y energéticamente eficientes, que se encuentran equipados con sensores, con el hardware necesario para realizar mediciones y lecturas</w:t>
      </w:r>
    </w:p>
    <w:p w14:paraId="7CB8A13D" w14:textId="77777777" w:rsidR="00550C7F" w:rsidRPr="008B50A3" w:rsidRDefault="00550C7F" w:rsidP="008B50A3">
      <w:pPr>
        <w:jc w:val="both"/>
        <w:rPr>
          <w:rFonts w:ascii="Arial" w:hAnsi="Arial" w:cs="Arial"/>
        </w:rPr>
      </w:pPr>
      <w:r w:rsidRPr="008B50A3">
        <w:rPr>
          <w:rFonts w:ascii="Arial" w:hAnsi="Arial" w:cs="Arial"/>
        </w:rPr>
        <w:lastRenderedPageBreak/>
        <w:t>Salud</w:t>
      </w:r>
    </w:p>
    <w:p w14:paraId="0E57F9C2" w14:textId="1152BD7D" w:rsidR="00550C7F" w:rsidRPr="008B50A3" w:rsidRDefault="00550C7F" w:rsidP="008B50A3">
      <w:pPr>
        <w:jc w:val="both"/>
        <w:rPr>
          <w:rFonts w:ascii="Arial" w:hAnsi="Arial" w:cs="Arial"/>
        </w:rPr>
      </w:pPr>
      <w:r w:rsidRPr="008B50A3">
        <w:rPr>
          <w:rFonts w:ascii="Arial" w:hAnsi="Arial" w:cs="Arial"/>
        </w:rPr>
        <w:t>la integración de la tecnología de IoT a las camas de hospitalización, dando paso a las camas inteligentes, equipadas con sensores especiales para observar los signos vitales,</w:t>
      </w:r>
    </w:p>
    <w:p w14:paraId="5CE8CDA8" w14:textId="77777777" w:rsidR="00550C7F" w:rsidRPr="008B50A3" w:rsidRDefault="00550C7F" w:rsidP="008B50A3">
      <w:pPr>
        <w:jc w:val="both"/>
        <w:rPr>
          <w:rFonts w:ascii="Arial" w:hAnsi="Arial" w:cs="Arial"/>
        </w:rPr>
      </w:pPr>
      <w:r w:rsidRPr="008B50A3">
        <w:rPr>
          <w:rFonts w:ascii="Arial" w:hAnsi="Arial" w:cs="Arial"/>
        </w:rPr>
        <w:t>Monitorización de tráfico</w:t>
      </w:r>
    </w:p>
    <w:p w14:paraId="795856F0" w14:textId="15432849" w:rsidR="00550C7F" w:rsidRPr="008B50A3" w:rsidRDefault="00550C7F" w:rsidP="008B50A3">
      <w:pPr>
        <w:jc w:val="both"/>
        <w:rPr>
          <w:rFonts w:ascii="Arial" w:hAnsi="Arial" w:cs="Arial"/>
        </w:rPr>
      </w:pPr>
      <w:r w:rsidRPr="008B50A3">
        <w:rPr>
          <w:rFonts w:ascii="Arial" w:hAnsi="Arial" w:cs="Arial"/>
        </w:rPr>
        <w:t>Cuando usamos nuestros teléfonos móviles como sensores, que recolectan y comparten data desde nuestros vehículos a través de aplicaciones como Waze o Google Maps, estamos haciendo uso del Internet de las Cosas para informarnos y al mismo tiempo contribuir con el monitoreo del tráfico</w:t>
      </w:r>
    </w:p>
    <w:p w14:paraId="350ED6CE" w14:textId="77777777" w:rsidR="00550C7F" w:rsidRPr="008B50A3" w:rsidRDefault="00550C7F" w:rsidP="008B50A3">
      <w:pPr>
        <w:jc w:val="both"/>
        <w:rPr>
          <w:rFonts w:ascii="Arial" w:hAnsi="Arial" w:cs="Arial"/>
        </w:rPr>
      </w:pPr>
      <w:r w:rsidRPr="008B50A3">
        <w:rPr>
          <w:rFonts w:ascii="Arial" w:hAnsi="Arial" w:cs="Arial"/>
        </w:rPr>
        <w:t>Agricultura</w:t>
      </w:r>
    </w:p>
    <w:p w14:paraId="1E0AA7BD" w14:textId="6ED0DCC5" w:rsidR="00550C7F" w:rsidRPr="008B50A3" w:rsidRDefault="00550C7F" w:rsidP="008B50A3">
      <w:pPr>
        <w:jc w:val="both"/>
        <w:rPr>
          <w:rFonts w:ascii="Arial" w:hAnsi="Arial" w:cs="Arial"/>
        </w:rPr>
      </w:pPr>
      <w:r w:rsidRPr="008B50A3">
        <w:rPr>
          <w:rFonts w:ascii="Arial" w:hAnsi="Arial" w:cs="Arial"/>
        </w:rPr>
        <w:t>Mediante la implementación de </w:t>
      </w:r>
      <w:hyperlink r:id="rId7" w:history="1">
        <w:r w:rsidRPr="008B50A3">
          <w:rPr>
            <w:rStyle w:val="Hipervnculo"/>
            <w:rFonts w:ascii="Arial" w:hAnsi="Arial" w:cs="Arial"/>
            <w:color w:val="auto"/>
            <w:u w:val="none"/>
          </w:rPr>
          <w:t>sensores</w:t>
        </w:r>
        <w:r w:rsidRPr="008B50A3">
          <w:rPr>
            <w:rStyle w:val="Hipervnculo"/>
            <w:color w:val="auto"/>
            <w:u w:val="none"/>
          </w:rPr>
          <w:t xml:space="preserve"> </w:t>
        </w:r>
        <w:r w:rsidRPr="008B50A3">
          <w:rPr>
            <w:rStyle w:val="Hipervnculo"/>
            <w:rFonts w:ascii="Arial" w:hAnsi="Arial" w:cs="Arial"/>
            <w:color w:val="auto"/>
            <w:u w:val="none"/>
          </w:rPr>
          <w:t>inteligentes</w:t>
        </w:r>
      </w:hyperlink>
      <w:r w:rsidRPr="008B50A3">
        <w:t>,</w:t>
      </w:r>
      <w:r w:rsidRPr="008B50A3">
        <w:rPr>
          <w:rFonts w:ascii="Arial" w:hAnsi="Arial" w:cs="Arial"/>
        </w:rPr>
        <w:t xml:space="preserve"> se puede obtener una cantidad importante de data sobre el estado y las etapas de los suelos.</w:t>
      </w:r>
    </w:p>
    <w:p w14:paraId="6FB4E2CB" w14:textId="77777777" w:rsidR="00550C7F" w:rsidRPr="008B50A3" w:rsidRDefault="00550C7F" w:rsidP="008B50A3">
      <w:pPr>
        <w:jc w:val="both"/>
        <w:rPr>
          <w:rFonts w:ascii="Arial" w:hAnsi="Arial" w:cs="Arial"/>
        </w:rPr>
      </w:pPr>
      <w:r w:rsidRPr="008B50A3">
        <w:rPr>
          <w:rFonts w:ascii="Arial" w:hAnsi="Arial" w:cs="Arial"/>
        </w:rPr>
        <w:t>Hoteles</w:t>
      </w:r>
    </w:p>
    <w:p w14:paraId="20E38B15" w14:textId="58C5398F" w:rsidR="00550C7F" w:rsidRPr="008B50A3" w:rsidRDefault="00550C7F" w:rsidP="008B50A3">
      <w:pPr>
        <w:jc w:val="both"/>
        <w:rPr>
          <w:rFonts w:ascii="Arial" w:hAnsi="Arial" w:cs="Arial"/>
        </w:rPr>
      </w:pPr>
      <w:r w:rsidRPr="008B50A3">
        <w:rPr>
          <w:rFonts w:ascii="Arial" w:hAnsi="Arial" w:cs="Arial"/>
        </w:rPr>
        <w:t>Con el uso de llaves electrónicas, se automatiza el proceso de check out, inhabilitando el funcionamiento de puertas</w:t>
      </w:r>
    </w:p>
    <w:p w14:paraId="34224889" w14:textId="77777777" w:rsidR="00550C7F" w:rsidRPr="008B50A3" w:rsidRDefault="00550C7F" w:rsidP="008B50A3">
      <w:pPr>
        <w:jc w:val="both"/>
        <w:rPr>
          <w:rFonts w:ascii="Arial" w:hAnsi="Arial" w:cs="Arial"/>
        </w:rPr>
      </w:pPr>
    </w:p>
    <w:p w14:paraId="4D88BCD1" w14:textId="2D5FF544" w:rsidR="006B2A8D" w:rsidRPr="008B50A3" w:rsidRDefault="00550C7F" w:rsidP="008B50A3">
      <w:pPr>
        <w:jc w:val="both"/>
        <w:rPr>
          <w:rFonts w:ascii="Arial" w:hAnsi="Arial" w:cs="Arial"/>
          <w:b/>
          <w:bCs/>
        </w:rPr>
      </w:pPr>
      <w:r w:rsidRPr="008B50A3">
        <w:rPr>
          <w:rFonts w:ascii="Arial" w:hAnsi="Arial" w:cs="Arial"/>
          <w:b/>
          <w:bCs/>
        </w:rPr>
        <w:t>la tecnología 5G</w:t>
      </w:r>
      <w:r w:rsidRPr="008B50A3">
        <w:rPr>
          <w:rFonts w:ascii="Arial" w:hAnsi="Arial" w:cs="Arial"/>
          <w:b/>
          <w:bCs/>
        </w:rPr>
        <w:t>.</w:t>
      </w:r>
    </w:p>
    <w:p w14:paraId="1DF30AAD" w14:textId="36D9DD58" w:rsidR="00550C7F" w:rsidRPr="008B50A3" w:rsidRDefault="00550C7F" w:rsidP="008B50A3">
      <w:pPr>
        <w:jc w:val="both"/>
        <w:rPr>
          <w:rFonts w:ascii="Arial" w:hAnsi="Arial" w:cs="Arial"/>
        </w:rPr>
      </w:pPr>
      <w:r w:rsidRPr="008B50A3">
        <w:rPr>
          <w:rFonts w:ascii="Arial" w:hAnsi="Arial" w:cs="Arial"/>
        </w:rPr>
        <w:t>Una aplicación clave de la 5G es su capacidad para proporcionar una conexión fiable y de baja latencia. Esto es especialmente importante para sectores como la seguridad pública, las redes eléctricas y los gobiernos. 5G ofrece baja latencia, lo que significa que estos dispositivos pueden responder casi en tiempo real.</w:t>
      </w:r>
    </w:p>
    <w:p w14:paraId="40FDC4C1" w14:textId="77777777" w:rsidR="008B50A3" w:rsidRPr="008B50A3" w:rsidRDefault="008B50A3" w:rsidP="008B50A3">
      <w:pPr>
        <w:jc w:val="both"/>
        <w:rPr>
          <w:rFonts w:ascii="Arial" w:hAnsi="Arial" w:cs="Arial"/>
          <w:lang w:val="es-EC" w:eastAsia="es-EC"/>
        </w:rPr>
      </w:pPr>
      <w:r w:rsidRPr="008B50A3">
        <w:rPr>
          <w:rFonts w:ascii="Arial" w:hAnsi="Arial" w:cs="Arial"/>
          <w:lang w:val="es-EC" w:eastAsia="es-EC"/>
        </w:rPr>
        <w:t>uRLLC - Casos de uso de alta disponibilidad y baja latencia para 5G</w:t>
      </w:r>
    </w:p>
    <w:p w14:paraId="6271EA11" w14:textId="77777777" w:rsidR="008B50A3" w:rsidRPr="008B50A3" w:rsidRDefault="008B50A3" w:rsidP="008B50A3">
      <w:pPr>
        <w:jc w:val="both"/>
        <w:rPr>
          <w:rFonts w:ascii="Arial" w:hAnsi="Arial" w:cs="Arial"/>
          <w:lang w:val="es-EC" w:eastAsia="es-EC"/>
        </w:rPr>
      </w:pPr>
      <w:r w:rsidRPr="008B50A3">
        <w:rPr>
          <w:rFonts w:ascii="Arial" w:hAnsi="Arial" w:cs="Arial"/>
          <w:lang w:val="es-EC" w:eastAsia="es-EC"/>
        </w:rPr>
        <w:t>La comunicación ultra fiable de baja latencia (uRLLC) será uno de los mayores cambios del juego una vez que la 5G esté totalmente desplegada. Aquí veremos nuevas aplicaciones que requieren una respuesta en fracciones de segundo.</w:t>
      </w:r>
    </w:p>
    <w:p w14:paraId="6EAAF470" w14:textId="77777777" w:rsidR="008B50A3" w:rsidRPr="008B50A3" w:rsidRDefault="008B50A3" w:rsidP="008B50A3">
      <w:pPr>
        <w:jc w:val="both"/>
        <w:rPr>
          <w:rFonts w:ascii="Arial" w:hAnsi="Arial" w:cs="Arial"/>
        </w:rPr>
      </w:pPr>
      <w:r w:rsidRPr="008B50A3">
        <w:rPr>
          <w:rFonts w:ascii="Arial" w:hAnsi="Arial" w:cs="Arial"/>
        </w:rPr>
        <w:t>Vehículos autónomos</w:t>
      </w:r>
    </w:p>
    <w:p w14:paraId="2F706A58" w14:textId="77777777" w:rsidR="008B50A3" w:rsidRPr="008B50A3" w:rsidRDefault="008B50A3" w:rsidP="008B50A3">
      <w:pPr>
        <w:jc w:val="both"/>
        <w:rPr>
          <w:rFonts w:ascii="Arial" w:hAnsi="Arial" w:cs="Arial"/>
        </w:rPr>
      </w:pPr>
      <w:r w:rsidRPr="008B50A3">
        <w:rPr>
          <w:rFonts w:ascii="Arial" w:hAnsi="Arial" w:cs="Arial"/>
        </w:rPr>
        <w:t>Los vehículos autónomos son una de las aplicaciones 5G más esperadas. La tecnología de los vehículos está avanzando rápidamente para apoyar el futuro de los vehículos autónomos. Los sistemas informáticos de a bordo están evolucionando con niveles de potencia de cálculo que antes solo se veían en los centros de datos.</w:t>
      </w:r>
    </w:p>
    <w:p w14:paraId="38DB1FB7" w14:textId="77777777" w:rsidR="008B50A3" w:rsidRPr="008B50A3" w:rsidRDefault="008B50A3" w:rsidP="008B50A3">
      <w:pPr>
        <w:jc w:val="both"/>
        <w:rPr>
          <w:rFonts w:ascii="Arial" w:hAnsi="Arial" w:cs="Arial"/>
        </w:rPr>
      </w:pPr>
      <w:r w:rsidRPr="008B50A3">
        <w:rPr>
          <w:rFonts w:ascii="Arial" w:hAnsi="Arial" w:cs="Arial"/>
        </w:rPr>
        <w:t>5G IoT en la infraestructura de las ciudades inteligentes y la gestión del tráfico</w:t>
      </w:r>
    </w:p>
    <w:p w14:paraId="5E27FB2D" w14:textId="5DB26268" w:rsidR="008B50A3" w:rsidRPr="008B50A3" w:rsidRDefault="008B50A3" w:rsidP="008B50A3">
      <w:pPr>
        <w:jc w:val="both"/>
        <w:rPr>
          <w:rFonts w:ascii="Arial" w:hAnsi="Arial" w:cs="Arial"/>
        </w:rPr>
      </w:pPr>
      <w:r w:rsidRPr="008B50A3">
        <w:rPr>
          <w:rFonts w:ascii="Arial" w:hAnsi="Arial" w:cs="Arial"/>
        </w:rPr>
        <w:lastRenderedPageBreak/>
        <w:t>En la actualidad, muchas ciudades de todo el mundo están desplegando sistemas de transporte inteligentes (ITS) y están planeando apoyar la tecnología de vehículos conectados. Algunos aspectos de estos sistemas son relativamente fáciles de instalar utilizando los actuales sistemas de comunicaciones que soportan la gestión inteligente del tráfico para gestionar la congestión de vehículos y dirigir los vehículos de emergencia.</w:t>
      </w:r>
    </w:p>
    <w:p w14:paraId="17AC3146" w14:textId="77777777" w:rsidR="008B50A3" w:rsidRPr="008B50A3" w:rsidRDefault="008B50A3" w:rsidP="008B50A3">
      <w:pPr>
        <w:jc w:val="both"/>
        <w:rPr>
          <w:rFonts w:ascii="Arial" w:hAnsi="Arial" w:cs="Arial"/>
          <w:b/>
          <w:bCs/>
        </w:rPr>
      </w:pPr>
      <w:r w:rsidRPr="008B50A3">
        <w:rPr>
          <w:rFonts w:ascii="Arial" w:hAnsi="Arial" w:cs="Arial"/>
          <w:b/>
          <w:bCs/>
        </w:rPr>
        <w:t>Las oportunidades que ofrece la optimización del desarrollo de aplicaciones</w:t>
      </w:r>
    </w:p>
    <w:p w14:paraId="43EAF716" w14:textId="77777777" w:rsidR="008B50A3" w:rsidRPr="008B50A3" w:rsidRDefault="008B50A3" w:rsidP="008B50A3">
      <w:pPr>
        <w:jc w:val="both"/>
        <w:rPr>
          <w:rFonts w:ascii="Arial" w:hAnsi="Arial" w:cs="Arial"/>
        </w:rPr>
      </w:pPr>
      <w:r w:rsidRPr="008B50A3">
        <w:rPr>
          <w:rFonts w:ascii="Arial" w:hAnsi="Arial" w:cs="Arial"/>
        </w:rPr>
        <w:t>Innovaciones como las máquinas virtuales (VM), los contenedores y la nube pública han mejorado en muchos aspectos el desarrollo de las aplicaciones. Sin embargo, siguen haciendo recaer diversas decisiones acerca de la configuración, el mantenimiento y la optimización en los desarrolladores, en lugar de en la propia tecnología.</w:t>
      </w:r>
    </w:p>
    <w:p w14:paraId="2815EAB9" w14:textId="77777777" w:rsidR="008B50A3" w:rsidRPr="008B50A3" w:rsidRDefault="008B50A3" w:rsidP="008B50A3">
      <w:pPr>
        <w:jc w:val="both"/>
        <w:rPr>
          <w:rFonts w:ascii="Arial" w:hAnsi="Arial" w:cs="Arial"/>
        </w:rPr>
      </w:pPr>
      <w:r w:rsidRPr="008B50A3">
        <w:rPr>
          <w:rFonts w:ascii="Arial" w:hAnsi="Arial" w:cs="Arial"/>
        </w:rPr>
        <w:t>Cuanto más se dejen estas responsabilidades en manos de los desarrolladores, menos tiempo tendrán estos para crear productos y aplicaciones internas. Por desgracia, muchas tecnologías ampliamente adoptadas encargan a los desarrolladores la optimización del rendimiento, el escalado de las aplicaciones, los parches de seguridad, el equilibrio de la carga, etc. Estas responsabilidades conllevan el riesgo de tomar decisiones que disten de ser las óptimas o de errores que podrían </w:t>
      </w:r>
      <w:hyperlink r:id="rId8" w:history="1">
        <w:r w:rsidRPr="008B50A3">
          <w:rPr>
            <w:rStyle w:val="Hipervnculo"/>
            <w:rFonts w:ascii="Arial" w:hAnsi="Arial" w:cs="Arial"/>
            <w:color w:val="auto"/>
            <w:u w:val="none"/>
          </w:rPr>
          <w:t>agotar los presupuestos o causar vulnerabilidades y tiempo de inactividad</w:t>
        </w:r>
      </w:hyperlink>
      <w:r w:rsidRPr="008B50A3">
        <w:rPr>
          <w:rFonts w:ascii="Arial" w:hAnsi="Arial" w:cs="Arial"/>
        </w:rPr>
        <w:t>.</w:t>
      </w:r>
    </w:p>
    <w:p w14:paraId="6BDA8BFA" w14:textId="77777777" w:rsidR="008B50A3" w:rsidRPr="008B50A3" w:rsidRDefault="008B50A3" w:rsidP="008B50A3">
      <w:pPr>
        <w:jc w:val="both"/>
        <w:rPr>
          <w:rFonts w:ascii="Arial" w:hAnsi="Arial" w:cs="Arial"/>
        </w:rPr>
      </w:pPr>
      <w:r w:rsidRPr="008B50A3">
        <w:rPr>
          <w:rFonts w:ascii="Arial" w:hAnsi="Arial" w:cs="Arial"/>
        </w:rPr>
        <w:t>Esta ineficacia tiene graves consecuencias. Resulta alarmante que el tiempo que los desarrolladores dedican a tareas ajenas a la codificación cueste a las organizaciones más de </w:t>
      </w:r>
      <w:hyperlink r:id="rId9" w:tgtFrame="_blank" w:history="1">
        <w:r w:rsidRPr="008B50A3">
          <w:rPr>
            <w:rStyle w:val="Hipervnculo"/>
            <w:rFonts w:ascii="Arial" w:hAnsi="Arial" w:cs="Arial"/>
            <w:color w:val="auto"/>
            <w:u w:val="none"/>
          </w:rPr>
          <w:t>85 000 millones de dólares anuales</w:t>
        </w:r>
      </w:hyperlink>
      <w:r w:rsidRPr="008B50A3">
        <w:rPr>
          <w:rFonts w:ascii="Arial" w:hAnsi="Arial" w:cs="Arial"/>
        </w:rPr>
        <w:t>.</w:t>
      </w:r>
    </w:p>
    <w:p w14:paraId="3A38EEAE" w14:textId="77777777" w:rsidR="008B50A3" w:rsidRPr="008B50A3" w:rsidRDefault="008B50A3" w:rsidP="008B50A3">
      <w:pPr>
        <w:jc w:val="both"/>
        <w:rPr>
          <w:rFonts w:ascii="Arial" w:hAnsi="Arial" w:cs="Arial"/>
        </w:rPr>
      </w:pPr>
      <w:r w:rsidRPr="008B50A3">
        <w:rPr>
          <w:rFonts w:ascii="Arial" w:hAnsi="Arial" w:cs="Arial"/>
        </w:rPr>
        <w:t>Por tanto, eliminar la complejidad del desarrollo de aplicaciones puede mejorar la experiencia de los desarrolladores y, al mismo tiempo, suponer a las organizaciones un importante ahorro.</w:t>
      </w:r>
    </w:p>
    <w:p w14:paraId="1D551067" w14:textId="183B332B" w:rsidR="008B50A3" w:rsidRPr="008B50A3" w:rsidRDefault="008B50A3" w:rsidP="008B50A3">
      <w:pPr>
        <w:jc w:val="both"/>
        <w:rPr>
          <w:rFonts w:ascii="Arial" w:hAnsi="Arial" w:cs="Arial"/>
          <w:b/>
          <w:bCs/>
        </w:rPr>
      </w:pPr>
      <w:r w:rsidRPr="008B50A3">
        <w:rPr>
          <w:rFonts w:ascii="Arial" w:hAnsi="Arial" w:cs="Arial"/>
          <w:b/>
          <w:bCs/>
        </w:rPr>
        <w:t>la seguridad una prioridad para el desarrollo de tus aplicaciones móviles</w:t>
      </w:r>
    </w:p>
    <w:p w14:paraId="6362EE3F" w14:textId="77777777" w:rsidR="008B50A3" w:rsidRPr="008B50A3" w:rsidRDefault="008B50A3" w:rsidP="008B50A3">
      <w:pPr>
        <w:jc w:val="both"/>
        <w:rPr>
          <w:rFonts w:ascii="Arial" w:hAnsi="Arial" w:cs="Arial"/>
        </w:rPr>
      </w:pPr>
      <w:r w:rsidRPr="008B50A3">
        <w:rPr>
          <w:rFonts w:ascii="Arial" w:hAnsi="Arial" w:cs="Arial"/>
        </w:rPr>
        <w:t>Uno de los mejores consejos de seguridad en aplicaciones móviles es priorizarlo dentro del desarrollo. Aquí te damos algunas pautas para hacerlo posible:</w:t>
      </w:r>
    </w:p>
    <w:p w14:paraId="655AD4E1" w14:textId="77777777" w:rsidR="008B50A3" w:rsidRPr="008B50A3" w:rsidRDefault="008B50A3" w:rsidP="008B50A3">
      <w:pPr>
        <w:jc w:val="both"/>
        <w:rPr>
          <w:rFonts w:ascii="Arial" w:hAnsi="Arial" w:cs="Arial"/>
        </w:rPr>
      </w:pPr>
      <w:r w:rsidRPr="008B50A3">
        <w:rPr>
          <w:rFonts w:ascii="Arial" w:hAnsi="Arial" w:cs="Arial"/>
        </w:rPr>
        <w:t>Utilice un entorno de desarrollo seguro. Un entorno de desarrollo seguro es aquel que está libre de malware y otras amenazas de seguridad. Esto se puede lograr mediante el uso de una máquina virtual.</w:t>
      </w:r>
    </w:p>
    <w:p w14:paraId="68A5AE74" w14:textId="77777777" w:rsidR="008B50A3" w:rsidRPr="008B50A3" w:rsidRDefault="008B50A3" w:rsidP="008B50A3">
      <w:pPr>
        <w:jc w:val="both"/>
        <w:rPr>
          <w:rFonts w:ascii="Arial" w:hAnsi="Arial" w:cs="Arial"/>
        </w:rPr>
      </w:pPr>
      <w:r w:rsidRPr="008B50A3">
        <w:rPr>
          <w:rFonts w:ascii="Arial" w:hAnsi="Arial" w:cs="Arial"/>
        </w:rPr>
        <w:t>Utilice prácticas de código seguras. Las prácticas de codificación segura son un conjunto de pautas que los desarrolladores pueden seguir para escribir código que sea más resistente a los ataques. </w:t>
      </w:r>
    </w:p>
    <w:p w14:paraId="37227581" w14:textId="77777777" w:rsidR="008B50A3" w:rsidRPr="008B50A3" w:rsidRDefault="008B50A3" w:rsidP="008B50A3">
      <w:pPr>
        <w:jc w:val="both"/>
        <w:rPr>
          <w:rFonts w:ascii="Arial" w:hAnsi="Arial" w:cs="Arial"/>
        </w:rPr>
      </w:pPr>
      <w:r w:rsidRPr="008B50A3">
        <w:rPr>
          <w:rFonts w:ascii="Arial" w:hAnsi="Arial" w:cs="Arial"/>
          <w:b/>
          <w:bCs/>
        </w:rPr>
        <w:lastRenderedPageBreak/>
        <w:t>Realice pruebas de seguridad periódicas</w:t>
      </w:r>
      <w:r w:rsidRPr="008B50A3">
        <w:rPr>
          <w:rFonts w:ascii="Arial" w:hAnsi="Arial" w:cs="Arial"/>
        </w:rPr>
        <w:t>. Las pruebas de seguridad son el proceso de encontrar y corregir vulnerabilidades de seguridad en una aplicación. </w:t>
      </w:r>
    </w:p>
    <w:p w14:paraId="400295C7" w14:textId="77777777" w:rsidR="008B50A3" w:rsidRPr="008B50A3" w:rsidRDefault="008B50A3" w:rsidP="008B50A3">
      <w:pPr>
        <w:jc w:val="both"/>
        <w:rPr>
          <w:rFonts w:ascii="Arial" w:hAnsi="Arial" w:cs="Arial"/>
        </w:rPr>
      </w:pPr>
      <w:r w:rsidRPr="008B50A3">
        <w:rPr>
          <w:rFonts w:ascii="Arial" w:hAnsi="Arial" w:cs="Arial"/>
          <w:b/>
          <w:bCs/>
        </w:rPr>
        <w:t>Mantén tu aplicación actualizada.</w:t>
      </w:r>
      <w:r w:rsidRPr="008B50A3">
        <w:rPr>
          <w:rFonts w:ascii="Arial" w:hAnsi="Arial" w:cs="Arial"/>
        </w:rPr>
        <w:t xml:space="preserve"> Las actualizaciones de software suelen incluir correcciones de seguridad. Es importante mantener su aplicación actualizada para garantizar que esté protegida contra las amenazas de seguridad más recientes.</w:t>
      </w:r>
    </w:p>
    <w:p w14:paraId="3E38CACF" w14:textId="77777777" w:rsidR="008B50A3" w:rsidRPr="008B50A3" w:rsidRDefault="008B50A3" w:rsidP="008B50A3">
      <w:pPr>
        <w:jc w:val="both"/>
        <w:rPr>
          <w:rFonts w:ascii="Arial" w:hAnsi="Arial" w:cs="Arial"/>
        </w:rPr>
      </w:pPr>
      <w:r w:rsidRPr="008B50A3">
        <w:rPr>
          <w:rFonts w:ascii="Arial" w:hAnsi="Arial" w:cs="Arial"/>
          <w:b/>
          <w:bCs/>
        </w:rPr>
        <w:t>Supervise su aplicación en busca de amenazas de seguridad.</w:t>
      </w:r>
      <w:r w:rsidRPr="008B50A3">
        <w:rPr>
          <w:rFonts w:ascii="Arial" w:hAnsi="Arial" w:cs="Arial"/>
        </w:rPr>
        <w:t> Las herramientas de monitoreo de seguridad pueden ayudarte a detectar y responder a las amenazas de seguridad en tiempo real. Estas herramientas pueden escanear su aplicación en busca de vulnerabilidades y alertar sobre actividades sospechosas.</w:t>
      </w:r>
    </w:p>
    <w:p w14:paraId="23C94709" w14:textId="77777777" w:rsidR="008B50A3" w:rsidRPr="008B50A3" w:rsidRDefault="008B50A3" w:rsidP="008B50A3">
      <w:pPr>
        <w:jc w:val="both"/>
        <w:rPr>
          <w:rFonts w:ascii="Arial" w:hAnsi="Arial" w:cs="Arial"/>
          <w:b/>
          <w:bCs/>
        </w:rPr>
      </w:pPr>
      <w:r w:rsidRPr="008B50A3">
        <w:rPr>
          <w:rFonts w:ascii="Arial" w:hAnsi="Arial" w:cs="Arial"/>
          <w:b/>
          <w:bCs/>
        </w:rPr>
        <w:t>Protege tu red interna</w:t>
      </w:r>
    </w:p>
    <w:p w14:paraId="7BB6E3F5" w14:textId="77777777" w:rsidR="008B50A3" w:rsidRPr="008B50A3" w:rsidRDefault="008B50A3" w:rsidP="008B50A3">
      <w:pPr>
        <w:jc w:val="both"/>
        <w:rPr>
          <w:rFonts w:ascii="Arial" w:hAnsi="Arial" w:cs="Arial"/>
        </w:rPr>
      </w:pPr>
      <w:r w:rsidRPr="008B50A3">
        <w:rPr>
          <w:rFonts w:ascii="Arial" w:hAnsi="Arial" w:cs="Arial"/>
        </w:rPr>
        <w:t>Otro de los buenos consejos de seguridad en aplicaciones móviles es la protección de la red local de tu equipo durante el desarrollo de tu producto. Para lograr este objetivo, necesitas realizar las siguientes acciones:</w:t>
      </w:r>
    </w:p>
    <w:p w14:paraId="325416FB" w14:textId="77777777" w:rsidR="008B50A3" w:rsidRPr="008B50A3" w:rsidRDefault="008B50A3" w:rsidP="008B50A3">
      <w:pPr>
        <w:jc w:val="both"/>
        <w:rPr>
          <w:rFonts w:ascii="Arial" w:hAnsi="Arial" w:cs="Arial"/>
        </w:rPr>
      </w:pPr>
      <w:r w:rsidRPr="008B50A3">
        <w:rPr>
          <w:rFonts w:ascii="Arial" w:hAnsi="Arial" w:cs="Arial"/>
        </w:rPr>
        <w:t>Utilice contraseñas seguras. Las contraseñas deben tener al menos 12 caracteres y deben incluir una combinación de letras mayúsculas y minúsculas, números y símbolos.</w:t>
      </w:r>
    </w:p>
    <w:p w14:paraId="5F026117" w14:textId="77777777" w:rsidR="008B50A3" w:rsidRPr="008B50A3" w:rsidRDefault="008B50A3" w:rsidP="008B50A3">
      <w:pPr>
        <w:jc w:val="both"/>
        <w:rPr>
          <w:rFonts w:ascii="Arial" w:hAnsi="Arial" w:cs="Arial"/>
        </w:rPr>
      </w:pPr>
      <w:hyperlink r:id="rId10" w:tgtFrame="_blank" w:history="1">
        <w:r w:rsidRPr="008B50A3">
          <w:rPr>
            <w:rStyle w:val="Hipervnculo"/>
            <w:rFonts w:ascii="Arial" w:hAnsi="Arial" w:cs="Arial"/>
            <w:color w:val="auto"/>
            <w:u w:val="none"/>
          </w:rPr>
          <w:t>Encripta tus datos</w:t>
        </w:r>
      </w:hyperlink>
      <w:r w:rsidRPr="008B50A3">
        <w:rPr>
          <w:rFonts w:ascii="Arial" w:hAnsi="Arial" w:cs="Arial"/>
        </w:rPr>
        <w:t>. El cifrado se puede utilizar para proteger los datos que se transmiten a través de la red. Hay muchos algoritmos de encriptación diferentes disponibles, por lo que es importante elegir uno que sea apropiado para sus necesidades.</w:t>
      </w:r>
    </w:p>
    <w:p w14:paraId="79539B40" w14:textId="77777777" w:rsidR="008B50A3" w:rsidRPr="008B50A3" w:rsidRDefault="008B50A3" w:rsidP="008B50A3">
      <w:pPr>
        <w:jc w:val="both"/>
        <w:rPr>
          <w:rFonts w:ascii="Arial" w:hAnsi="Arial" w:cs="Arial"/>
        </w:rPr>
      </w:pPr>
      <w:r w:rsidRPr="008B50A3">
        <w:rPr>
          <w:rFonts w:ascii="Arial" w:hAnsi="Arial" w:cs="Arial"/>
        </w:rPr>
        <w:t>Utiliza un cortafuegos. Un firewall puede ayudar a proteger su red del acceso no autorizado. Los cortafuegos se pueden configurar para bloquear ciertos tipos de tráfico, como el tráfico de direcciones IP maliciosas conocidas.</w:t>
      </w:r>
    </w:p>
    <w:p w14:paraId="1777D5AC" w14:textId="77777777" w:rsidR="008B50A3" w:rsidRPr="008B50A3" w:rsidRDefault="008B50A3" w:rsidP="008B50A3">
      <w:pPr>
        <w:jc w:val="both"/>
        <w:rPr>
          <w:rFonts w:ascii="Arial" w:hAnsi="Arial" w:cs="Arial"/>
        </w:rPr>
      </w:pPr>
      <w:r w:rsidRPr="008B50A3">
        <w:rPr>
          <w:rFonts w:ascii="Arial" w:hAnsi="Arial" w:cs="Arial"/>
        </w:rPr>
        <w:t>Usa una VPN. Una VPN puede proporcionar una capa adicional de seguridad al cifrar todo el tráfico que pasa a través de ella. Esto puede ser útil si está utilizando Wi-Fi público, ya que puede ayudar a proteger sus datos para que no sean interceptados por terceros no autorizados</w:t>
      </w:r>
    </w:p>
    <w:p w14:paraId="382E401A" w14:textId="3D38E293" w:rsidR="008B50A3" w:rsidRPr="008B50A3" w:rsidRDefault="008B50A3" w:rsidP="008B50A3">
      <w:pPr>
        <w:jc w:val="both"/>
        <w:rPr>
          <w:rFonts w:ascii="Arial" w:hAnsi="Arial" w:cs="Arial"/>
        </w:rPr>
      </w:pPr>
    </w:p>
    <w:sectPr w:rsidR="008B50A3" w:rsidRPr="008B50A3">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41F00" w14:textId="77777777" w:rsidR="007A6102" w:rsidRDefault="007A6102">
      <w:pPr>
        <w:spacing w:line="240" w:lineRule="auto"/>
      </w:pPr>
      <w:r>
        <w:separator/>
      </w:r>
    </w:p>
  </w:endnote>
  <w:endnote w:type="continuationSeparator" w:id="0">
    <w:p w14:paraId="062F3E00" w14:textId="77777777" w:rsidR="007A6102" w:rsidRDefault="007A6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66AC1" w14:textId="77777777" w:rsidR="007A6102" w:rsidRDefault="007A6102">
      <w:pPr>
        <w:spacing w:after="0"/>
      </w:pPr>
      <w:r>
        <w:separator/>
      </w:r>
    </w:p>
  </w:footnote>
  <w:footnote w:type="continuationSeparator" w:id="0">
    <w:p w14:paraId="51475D13" w14:textId="77777777" w:rsidR="007A6102" w:rsidRDefault="007A61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EEB38" w14:textId="77777777" w:rsidR="006B2A8D" w:rsidRDefault="00000000">
    <w:pPr>
      <w:tabs>
        <w:tab w:val="left" w:pos="3840"/>
        <w:tab w:val="center" w:pos="6502"/>
      </w:tabs>
      <w:spacing w:after="0" w:line="0" w:lineRule="atLeast"/>
      <w:jc w:val="center"/>
      <w:rPr>
        <w:rFonts w:ascii="Palatino Linotype" w:eastAsia="Palatino Linotype" w:hAnsi="Palatino Linotype" w:cs="Palatino Linotype"/>
        <w:b/>
        <w:color w:val="000000"/>
      </w:rPr>
    </w:pPr>
    <w:r>
      <w:rPr>
        <w:rFonts w:ascii="Palatino Linotype" w:eastAsia="Palatino Linotype" w:hAnsi="Palatino Linotype" w:cs="Palatino Linotype"/>
        <w:noProof/>
        <w:color w:val="000000"/>
        <w:sz w:val="16"/>
        <w:szCs w:val="16"/>
      </w:rPr>
      <w:drawing>
        <wp:anchor distT="0" distB="0" distL="114300" distR="114300" simplePos="0" relativeHeight="251659264" behindDoc="0" locked="0" layoutInCell="1" allowOverlap="1" wp14:anchorId="597B528E" wp14:editId="6B1AF35D">
          <wp:simplePos x="0" y="0"/>
          <wp:positionH relativeFrom="column">
            <wp:posOffset>-756285</wp:posOffset>
          </wp:positionH>
          <wp:positionV relativeFrom="paragraph">
            <wp:posOffset>-99695</wp:posOffset>
          </wp:positionV>
          <wp:extent cx="983615" cy="546100"/>
          <wp:effectExtent l="0" t="0" r="762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83498" cy="546100"/>
                  </a:xfrm>
                  <a:prstGeom prst="rect">
                    <a:avLst/>
                  </a:prstGeom>
                  <a:noFill/>
                  <a:ln>
                    <a:noFill/>
                  </a:ln>
                </pic:spPr>
              </pic:pic>
            </a:graphicData>
          </a:graphic>
        </wp:anchor>
      </w:drawing>
    </w:r>
    <w:r>
      <w:rPr>
        <w:rFonts w:ascii="Palatino Linotype" w:eastAsia="Palatino Linotype" w:hAnsi="Palatino Linotype" w:cs="Palatino Linotype"/>
        <w:b/>
        <w:color w:val="000000"/>
      </w:rPr>
      <w:t>INSTITUTO SUPERIOR TECN</w:t>
    </w:r>
    <w:r>
      <w:rPr>
        <w:rFonts w:ascii="Palatino Linotype" w:eastAsia="Palatino Linotype" w:hAnsi="Palatino Linotype" w:cs="Palatino Linotype"/>
        <w:b/>
      </w:rPr>
      <w:t>O</w:t>
    </w:r>
    <w:r>
      <w:rPr>
        <w:rFonts w:ascii="Palatino Linotype" w:eastAsia="Palatino Linotype" w:hAnsi="Palatino Linotype" w:cs="Palatino Linotype"/>
        <w:b/>
        <w:color w:val="000000"/>
      </w:rPr>
      <w:t>L</w:t>
    </w:r>
    <w:r>
      <w:rPr>
        <w:rFonts w:ascii="Palatino Linotype" w:eastAsia="Palatino Linotype" w:hAnsi="Palatino Linotype" w:cs="Palatino Linotype"/>
        <w:b/>
      </w:rPr>
      <w:t>Ó</w:t>
    </w:r>
    <w:r>
      <w:rPr>
        <w:rFonts w:ascii="Palatino Linotype" w:eastAsia="Palatino Linotype" w:hAnsi="Palatino Linotype" w:cs="Palatino Linotype"/>
        <w:b/>
        <w:color w:val="000000"/>
      </w:rPr>
      <w:t>GICO YAVIRAC</w:t>
    </w:r>
  </w:p>
  <w:p w14:paraId="36C27985" w14:textId="77777777" w:rsidR="006B2A8D" w:rsidRDefault="00000000">
    <w:pPr>
      <w:tabs>
        <w:tab w:val="center" w:pos="4419"/>
        <w:tab w:val="right" w:pos="8838"/>
      </w:tabs>
      <w:spacing w:after="0" w:line="0" w:lineRule="atLeast"/>
      <w:jc w:val="center"/>
      <w:rPr>
        <w:rFonts w:ascii="Palatino Linotype" w:eastAsia="Palatino Linotype" w:hAnsi="Palatino Linotype" w:cs="Palatino Linotype"/>
        <w:color w:val="000000"/>
        <w:sz w:val="16"/>
        <w:szCs w:val="16"/>
      </w:rPr>
    </w:pPr>
    <w:r>
      <w:rPr>
        <w:rFonts w:ascii="Palatino Linotype" w:eastAsia="Palatino Linotype" w:hAnsi="Palatino Linotype" w:cs="Palatino Linotype"/>
        <w:color w:val="000000"/>
        <w:sz w:val="16"/>
        <w:szCs w:val="16"/>
      </w:rPr>
      <w:t>Quito – Ecuador</w:t>
    </w:r>
  </w:p>
  <w:p w14:paraId="5DBCA34E" w14:textId="77777777" w:rsidR="006B2A8D" w:rsidRDefault="006B2A8D">
    <w:pPr>
      <w:pStyle w:val="Encabezado"/>
    </w:pPr>
  </w:p>
  <w:tbl>
    <w:tblPr>
      <w:tblStyle w:val="Tablaconcuadrcula"/>
      <w:tblW w:w="0" w:type="auto"/>
      <w:tblInd w:w="250" w:type="dxa"/>
      <w:tblLook w:val="04A0" w:firstRow="1" w:lastRow="0" w:firstColumn="1" w:lastColumn="0" w:noHBand="0" w:noVBand="1"/>
    </w:tblPr>
    <w:tblGrid>
      <w:gridCol w:w="1295"/>
      <w:gridCol w:w="1864"/>
      <w:gridCol w:w="3694"/>
      <w:gridCol w:w="1391"/>
    </w:tblGrid>
    <w:tr w:rsidR="006B2A8D" w14:paraId="67604876" w14:textId="77777777">
      <w:trPr>
        <w:trHeight w:val="210"/>
      </w:trPr>
      <w:tc>
        <w:tcPr>
          <w:tcW w:w="1299" w:type="dxa"/>
          <w:shd w:val="clear" w:color="auto" w:fill="B8CCE4" w:themeFill="accent1" w:themeFillTint="66"/>
        </w:tcPr>
        <w:p w14:paraId="28D1C5D2" w14:textId="77777777" w:rsidR="006B2A8D" w:rsidRDefault="00000000">
          <w:pPr>
            <w:spacing w:after="0" w:line="240" w:lineRule="auto"/>
            <w:jc w:val="center"/>
            <w:rPr>
              <w:rFonts w:ascii="Times New Roman" w:hAnsi="Times New Roman" w:cs="Times New Roman"/>
              <w:b/>
              <w:sz w:val="20"/>
              <w:szCs w:val="20"/>
              <w:lang w:val="es-EC"/>
            </w:rPr>
          </w:pPr>
          <w:r>
            <w:rPr>
              <w:rFonts w:ascii="Times New Roman" w:hAnsi="Times New Roman" w:cs="Times New Roman"/>
              <w:b/>
              <w:sz w:val="20"/>
              <w:szCs w:val="20"/>
              <w:lang w:val="es-EC"/>
            </w:rPr>
            <w:t>Carrera</w:t>
          </w:r>
        </w:p>
      </w:tc>
      <w:tc>
        <w:tcPr>
          <w:tcW w:w="1877" w:type="dxa"/>
          <w:shd w:val="clear" w:color="auto" w:fill="B8CCE4" w:themeFill="accent1" w:themeFillTint="66"/>
        </w:tcPr>
        <w:p w14:paraId="129EE501" w14:textId="77777777" w:rsidR="006B2A8D" w:rsidRDefault="00000000">
          <w:pPr>
            <w:spacing w:after="0" w:line="240" w:lineRule="auto"/>
            <w:jc w:val="center"/>
            <w:rPr>
              <w:rFonts w:ascii="Times New Roman" w:hAnsi="Times New Roman" w:cs="Times New Roman"/>
              <w:b/>
              <w:sz w:val="20"/>
              <w:szCs w:val="20"/>
              <w:lang w:val="es-EC"/>
            </w:rPr>
          </w:pPr>
          <w:r>
            <w:rPr>
              <w:rFonts w:ascii="Times New Roman" w:hAnsi="Times New Roman" w:cs="Times New Roman"/>
              <w:b/>
              <w:sz w:val="20"/>
              <w:szCs w:val="20"/>
              <w:lang w:val="es-EC"/>
            </w:rPr>
            <w:t>Asignatura</w:t>
          </w:r>
        </w:p>
      </w:tc>
      <w:tc>
        <w:tcPr>
          <w:tcW w:w="3752" w:type="dxa"/>
          <w:shd w:val="clear" w:color="auto" w:fill="B8CCE4" w:themeFill="accent1" w:themeFillTint="66"/>
        </w:tcPr>
        <w:p w14:paraId="74C4176D" w14:textId="77777777" w:rsidR="006B2A8D" w:rsidRDefault="00000000">
          <w:pPr>
            <w:spacing w:after="0" w:line="240" w:lineRule="auto"/>
            <w:jc w:val="center"/>
            <w:rPr>
              <w:rFonts w:ascii="Times New Roman" w:hAnsi="Times New Roman" w:cs="Times New Roman"/>
              <w:b/>
              <w:sz w:val="20"/>
              <w:szCs w:val="20"/>
              <w:lang w:val="es-EC"/>
            </w:rPr>
          </w:pPr>
          <w:r>
            <w:rPr>
              <w:rFonts w:ascii="Times New Roman" w:hAnsi="Times New Roman" w:cs="Times New Roman"/>
              <w:b/>
              <w:sz w:val="20"/>
              <w:szCs w:val="20"/>
              <w:lang w:val="es-EC"/>
            </w:rPr>
            <w:t>Datos del estudiante</w:t>
          </w:r>
        </w:p>
      </w:tc>
      <w:tc>
        <w:tcPr>
          <w:tcW w:w="1397" w:type="dxa"/>
          <w:shd w:val="clear" w:color="auto" w:fill="B8CCE4" w:themeFill="accent1" w:themeFillTint="66"/>
        </w:tcPr>
        <w:p w14:paraId="21C3960E" w14:textId="77777777" w:rsidR="006B2A8D" w:rsidRDefault="00000000">
          <w:pPr>
            <w:spacing w:after="0" w:line="240" w:lineRule="auto"/>
            <w:jc w:val="center"/>
            <w:rPr>
              <w:rFonts w:ascii="Times New Roman" w:hAnsi="Times New Roman" w:cs="Times New Roman"/>
              <w:b/>
              <w:sz w:val="20"/>
              <w:szCs w:val="20"/>
              <w:lang w:val="es-EC"/>
            </w:rPr>
          </w:pPr>
          <w:r>
            <w:rPr>
              <w:rFonts w:ascii="Times New Roman" w:hAnsi="Times New Roman" w:cs="Times New Roman"/>
              <w:b/>
              <w:sz w:val="20"/>
              <w:szCs w:val="20"/>
              <w:lang w:val="es-EC"/>
            </w:rPr>
            <w:t>fecha</w:t>
          </w:r>
        </w:p>
      </w:tc>
    </w:tr>
    <w:tr w:rsidR="006B2A8D" w14:paraId="093CB4C7" w14:textId="77777777">
      <w:trPr>
        <w:trHeight w:val="372"/>
      </w:trPr>
      <w:tc>
        <w:tcPr>
          <w:tcW w:w="1299" w:type="dxa"/>
          <w:vMerge w:val="restart"/>
        </w:tcPr>
        <w:p w14:paraId="73C8CB9A" w14:textId="77777777" w:rsidR="006B2A8D" w:rsidRDefault="00000000">
          <w:pPr>
            <w:spacing w:after="0" w:line="240" w:lineRule="auto"/>
            <w:jc w:val="center"/>
            <w:rPr>
              <w:rFonts w:ascii="Times New Roman" w:hAnsi="Times New Roman" w:cs="Times New Roman"/>
              <w:sz w:val="20"/>
              <w:szCs w:val="20"/>
              <w:lang w:val="es-EC"/>
            </w:rPr>
          </w:pPr>
          <w:r>
            <w:rPr>
              <w:rFonts w:ascii="Times New Roman" w:eastAsia="Times New Roman" w:hAnsi="Times New Roman" w:cs="Times New Roman"/>
              <w:color w:val="000000"/>
              <w:sz w:val="20"/>
              <w:szCs w:val="20"/>
              <w:lang w:val="es-EC" w:eastAsia="es-EC"/>
            </w:rPr>
            <w:t>Tecnología superior en Desarrollo de Software</w:t>
          </w:r>
        </w:p>
      </w:tc>
      <w:tc>
        <w:tcPr>
          <w:tcW w:w="1877" w:type="dxa"/>
          <w:vMerge w:val="restart"/>
        </w:tcPr>
        <w:p w14:paraId="7937D2FF" w14:textId="77777777" w:rsidR="00F61A2D" w:rsidRPr="00F61A2D" w:rsidRDefault="00F61A2D" w:rsidP="00F61A2D">
          <w:pPr>
            <w:jc w:val="center"/>
            <w:rPr>
              <w:rFonts w:ascii="Times New Roman" w:hAnsi="Times New Roman" w:cs="Times New Roman"/>
              <w:sz w:val="20"/>
              <w:szCs w:val="20"/>
              <w:lang w:val="es-EC"/>
            </w:rPr>
          </w:pPr>
          <w:r>
            <w:rPr>
              <w:rFonts w:ascii="Times New Roman" w:hAnsi="Times New Roman" w:cs="Times New Roman"/>
              <w:sz w:val="20"/>
              <w:szCs w:val="20"/>
              <w:lang w:val="es-EC"/>
            </w:rPr>
            <w:t>Desarrollo de Aplicaciones Móviles</w:t>
          </w:r>
        </w:p>
      </w:tc>
      <w:tc>
        <w:tcPr>
          <w:tcW w:w="3752" w:type="dxa"/>
          <w:vAlign w:val="center"/>
        </w:tcPr>
        <w:p w14:paraId="6DA66ACF" w14:textId="77777777" w:rsidR="006B2A8D" w:rsidRDefault="00000000">
          <w:pPr>
            <w:spacing w:after="0" w:line="240" w:lineRule="auto"/>
            <w:rPr>
              <w:rFonts w:ascii="Times New Roman" w:hAnsi="Times New Roman" w:cs="Times New Roman"/>
              <w:sz w:val="20"/>
              <w:szCs w:val="20"/>
              <w:lang w:val="es-EC"/>
            </w:rPr>
          </w:pPr>
          <w:r>
            <w:rPr>
              <w:rFonts w:ascii="Times New Roman" w:hAnsi="Times New Roman" w:cs="Times New Roman"/>
              <w:sz w:val="20"/>
              <w:szCs w:val="20"/>
              <w:lang w:val="es-EC"/>
            </w:rPr>
            <w:t>Apellidos: Andrango Uchupanta</w:t>
          </w:r>
        </w:p>
      </w:tc>
      <w:tc>
        <w:tcPr>
          <w:tcW w:w="1397" w:type="dxa"/>
        </w:tcPr>
        <w:p w14:paraId="245C6FE0" w14:textId="77777777" w:rsidR="006B2A8D" w:rsidRDefault="00F61A2D">
          <w:pPr>
            <w:spacing w:after="0" w:line="240" w:lineRule="auto"/>
            <w:rPr>
              <w:rFonts w:ascii="Times New Roman" w:hAnsi="Times New Roman" w:cs="Times New Roman"/>
              <w:sz w:val="20"/>
              <w:szCs w:val="20"/>
              <w:lang w:val="es-EC"/>
            </w:rPr>
          </w:pPr>
          <w:r>
            <w:rPr>
              <w:rFonts w:ascii="Times New Roman" w:hAnsi="Times New Roman" w:cs="Times New Roman"/>
              <w:sz w:val="20"/>
              <w:szCs w:val="20"/>
              <w:lang w:val="es-EC"/>
            </w:rPr>
            <w:t>16/04/2024</w:t>
          </w:r>
        </w:p>
      </w:tc>
    </w:tr>
    <w:tr w:rsidR="006B2A8D" w14:paraId="02F7085D" w14:textId="77777777">
      <w:trPr>
        <w:trHeight w:val="371"/>
      </w:trPr>
      <w:tc>
        <w:tcPr>
          <w:tcW w:w="1299" w:type="dxa"/>
          <w:vMerge/>
        </w:tcPr>
        <w:p w14:paraId="78EFE5F2" w14:textId="77777777" w:rsidR="006B2A8D" w:rsidRDefault="006B2A8D">
          <w:pPr>
            <w:spacing w:after="0" w:line="240" w:lineRule="auto"/>
            <w:jc w:val="center"/>
            <w:rPr>
              <w:rFonts w:ascii="Times New Roman" w:eastAsia="Times New Roman" w:hAnsi="Times New Roman" w:cs="Times New Roman"/>
              <w:color w:val="000000"/>
              <w:sz w:val="20"/>
              <w:szCs w:val="20"/>
              <w:lang w:val="es-EC" w:eastAsia="es-EC"/>
            </w:rPr>
          </w:pPr>
        </w:p>
      </w:tc>
      <w:tc>
        <w:tcPr>
          <w:tcW w:w="1877" w:type="dxa"/>
          <w:vMerge/>
        </w:tcPr>
        <w:p w14:paraId="265562D6" w14:textId="77777777" w:rsidR="006B2A8D" w:rsidRDefault="006B2A8D">
          <w:pPr>
            <w:spacing w:after="0" w:line="240" w:lineRule="auto"/>
            <w:rPr>
              <w:rFonts w:ascii="Times New Roman" w:hAnsi="Times New Roman" w:cs="Times New Roman"/>
              <w:sz w:val="20"/>
              <w:szCs w:val="20"/>
              <w:lang w:val="es-EC"/>
            </w:rPr>
          </w:pPr>
        </w:p>
      </w:tc>
      <w:tc>
        <w:tcPr>
          <w:tcW w:w="3752" w:type="dxa"/>
          <w:vAlign w:val="center"/>
        </w:tcPr>
        <w:p w14:paraId="34BD7134" w14:textId="77777777" w:rsidR="006B2A8D" w:rsidRDefault="00000000">
          <w:pPr>
            <w:spacing w:after="0" w:line="240" w:lineRule="auto"/>
            <w:rPr>
              <w:rFonts w:ascii="Times New Roman" w:hAnsi="Times New Roman" w:cs="Times New Roman"/>
              <w:sz w:val="20"/>
              <w:szCs w:val="20"/>
              <w:lang w:val="es-EC"/>
            </w:rPr>
          </w:pPr>
          <w:r>
            <w:rPr>
              <w:rFonts w:ascii="Times New Roman" w:hAnsi="Times New Roman" w:cs="Times New Roman"/>
              <w:sz w:val="20"/>
              <w:szCs w:val="20"/>
              <w:lang w:val="es-EC"/>
            </w:rPr>
            <w:t>Nombres: Jonathan David</w:t>
          </w:r>
        </w:p>
        <w:p w14:paraId="62AC99FA" w14:textId="77777777" w:rsidR="006B2A8D" w:rsidRDefault="006B2A8D">
          <w:pPr>
            <w:spacing w:after="0" w:line="240" w:lineRule="auto"/>
            <w:rPr>
              <w:rFonts w:ascii="Times New Roman" w:hAnsi="Times New Roman" w:cs="Times New Roman"/>
              <w:sz w:val="20"/>
              <w:szCs w:val="20"/>
              <w:lang w:val="es-EC"/>
            </w:rPr>
          </w:pPr>
        </w:p>
      </w:tc>
      <w:tc>
        <w:tcPr>
          <w:tcW w:w="1397" w:type="dxa"/>
        </w:tcPr>
        <w:p w14:paraId="129BED9B" w14:textId="77777777" w:rsidR="006B2A8D" w:rsidRDefault="00F61A2D">
          <w:pPr>
            <w:spacing w:after="0" w:line="240" w:lineRule="auto"/>
            <w:rPr>
              <w:rFonts w:ascii="Times New Roman" w:hAnsi="Times New Roman" w:cs="Times New Roman"/>
              <w:sz w:val="20"/>
              <w:szCs w:val="20"/>
              <w:lang w:val="es-EC"/>
            </w:rPr>
          </w:pPr>
          <w:r>
            <w:rPr>
              <w:rFonts w:ascii="Times New Roman" w:hAnsi="Times New Roman" w:cs="Times New Roman"/>
              <w:sz w:val="20"/>
              <w:szCs w:val="20"/>
              <w:lang w:val="es-EC"/>
            </w:rPr>
            <w:t>Mgs. Luis Chipuxi</w:t>
          </w:r>
        </w:p>
      </w:tc>
    </w:tr>
  </w:tbl>
  <w:p w14:paraId="5A087BF9" w14:textId="77777777" w:rsidR="006B2A8D" w:rsidRDefault="006B2A8D">
    <w:pPr>
      <w:pStyle w:val="Encabezado"/>
    </w:pPr>
  </w:p>
  <w:p w14:paraId="1288F566" w14:textId="77777777" w:rsidR="006B2A8D" w:rsidRDefault="006B2A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B7F7B"/>
    <w:multiLevelType w:val="multilevel"/>
    <w:tmpl w:val="E89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252380"/>
    <w:multiLevelType w:val="multilevel"/>
    <w:tmpl w:val="3440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8437B5"/>
    <w:multiLevelType w:val="multilevel"/>
    <w:tmpl w:val="9A9C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130436">
    <w:abstractNumId w:val="2"/>
  </w:num>
  <w:num w:numId="2" w16cid:durableId="983117087">
    <w:abstractNumId w:val="0"/>
  </w:num>
  <w:num w:numId="3" w16cid:durableId="1117914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2EE"/>
    <w:rsid w:val="00001771"/>
    <w:rsid w:val="0005254D"/>
    <w:rsid w:val="00157983"/>
    <w:rsid w:val="00185F8D"/>
    <w:rsid w:val="00280763"/>
    <w:rsid w:val="002E1B4C"/>
    <w:rsid w:val="00394B19"/>
    <w:rsid w:val="003D4695"/>
    <w:rsid w:val="004715C8"/>
    <w:rsid w:val="00550C7F"/>
    <w:rsid w:val="00610C25"/>
    <w:rsid w:val="006262C7"/>
    <w:rsid w:val="00634FED"/>
    <w:rsid w:val="006568A4"/>
    <w:rsid w:val="006B2A8D"/>
    <w:rsid w:val="007A6102"/>
    <w:rsid w:val="00800236"/>
    <w:rsid w:val="008703AE"/>
    <w:rsid w:val="008B50A3"/>
    <w:rsid w:val="008E72EE"/>
    <w:rsid w:val="0096789B"/>
    <w:rsid w:val="009B5014"/>
    <w:rsid w:val="00D34CBC"/>
    <w:rsid w:val="00F61A2D"/>
    <w:rsid w:val="727FBE6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B6DE"/>
  <w15:docId w15:val="{1BA90BC0-8BF2-45C7-9DA9-C5C8F93C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ES" w:eastAsia="en-US"/>
    </w:rPr>
  </w:style>
  <w:style w:type="paragraph" w:styleId="Ttulo2">
    <w:name w:val="heading 2"/>
    <w:basedOn w:val="Normal"/>
    <w:next w:val="Normal"/>
    <w:link w:val="Ttulo2Car"/>
    <w:uiPriority w:val="9"/>
    <w:semiHidden/>
    <w:unhideWhenUsed/>
    <w:qFormat/>
    <w:rsid w:val="00550C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es-EC" w:eastAsia="es-EC"/>
    </w:rPr>
  </w:style>
  <w:style w:type="paragraph" w:styleId="Ttulo4">
    <w:name w:val="heading 4"/>
    <w:basedOn w:val="Normal"/>
    <w:next w:val="Normal"/>
    <w:link w:val="Ttulo4Car"/>
    <w:uiPriority w:val="9"/>
    <w:semiHidden/>
    <w:unhideWhenUsed/>
    <w:qFormat/>
    <w:rsid w:val="008B50A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styleId="Hipervnculo">
    <w:name w:val="Hyperlink"/>
    <w:basedOn w:val="Fuentedeprrafopredeter"/>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Pr>
      <w:b/>
      <w:bCs/>
    </w:r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ind w:left="720"/>
      <w:contextualSpacing/>
    </w:pPr>
  </w:style>
  <w:style w:type="character" w:customStyle="1" w:styleId="Ttulo3Car">
    <w:name w:val="Título 3 Car"/>
    <w:basedOn w:val="Fuentedeprrafopredeter"/>
    <w:link w:val="Ttulo3"/>
    <w:uiPriority w:val="9"/>
    <w:rPr>
      <w:rFonts w:ascii="Times New Roman" w:eastAsia="Times New Roman" w:hAnsi="Times New Roman" w:cs="Times New Roman"/>
      <w:b/>
      <w:bCs/>
      <w:sz w:val="27"/>
      <w:szCs w:val="27"/>
      <w:lang w:val="es-EC" w:eastAsia="es-EC"/>
    </w:rPr>
  </w:style>
  <w:style w:type="character" w:customStyle="1" w:styleId="Mencinsinresolver1">
    <w:name w:val="Mención sin resolver1"/>
    <w:basedOn w:val="Fuentedeprrafopredeter"/>
    <w:uiPriority w:val="99"/>
    <w:semiHidden/>
    <w:unhideWhenUsed/>
    <w:rPr>
      <w:color w:val="605E5C"/>
      <w:shd w:val="clear" w:color="auto" w:fill="E1DFDD"/>
    </w:rPr>
  </w:style>
  <w:style w:type="character" w:styleId="nfasis">
    <w:name w:val="Emphasis"/>
    <w:basedOn w:val="Fuentedeprrafopredeter"/>
    <w:uiPriority w:val="20"/>
    <w:qFormat/>
    <w:rsid w:val="00550C7F"/>
    <w:rPr>
      <w:i/>
      <w:iCs/>
    </w:rPr>
  </w:style>
  <w:style w:type="character" w:customStyle="1" w:styleId="Ttulo2Car">
    <w:name w:val="Título 2 Car"/>
    <w:basedOn w:val="Fuentedeprrafopredeter"/>
    <w:link w:val="Ttulo2"/>
    <w:uiPriority w:val="9"/>
    <w:semiHidden/>
    <w:rsid w:val="00550C7F"/>
    <w:rPr>
      <w:rFonts w:asciiTheme="majorHAnsi" w:eastAsiaTheme="majorEastAsia" w:hAnsiTheme="majorHAnsi" w:cstheme="majorBidi"/>
      <w:color w:val="365F91" w:themeColor="accent1" w:themeShade="BF"/>
      <w:sz w:val="26"/>
      <w:szCs w:val="26"/>
      <w:lang w:val="es-ES" w:eastAsia="en-US"/>
    </w:rPr>
  </w:style>
  <w:style w:type="character" w:customStyle="1" w:styleId="Ttulo4Car">
    <w:name w:val="Título 4 Car"/>
    <w:basedOn w:val="Fuentedeprrafopredeter"/>
    <w:link w:val="Ttulo4"/>
    <w:uiPriority w:val="9"/>
    <w:semiHidden/>
    <w:rsid w:val="008B50A3"/>
    <w:rPr>
      <w:rFonts w:asciiTheme="majorHAnsi" w:eastAsiaTheme="majorEastAsia" w:hAnsiTheme="majorHAnsi" w:cstheme="majorBidi"/>
      <w:i/>
      <w:iCs/>
      <w:color w:val="365F91" w:themeColor="accent1" w:themeShade="BF"/>
      <w:sz w:val="22"/>
      <w:szCs w:val="22"/>
      <w:lang w:val="es-ES" w:eastAsia="en-US"/>
    </w:rPr>
  </w:style>
  <w:style w:type="paragraph" w:customStyle="1" w:styleId="black-900">
    <w:name w:val="black-900"/>
    <w:basedOn w:val="Normal"/>
    <w:rsid w:val="008B50A3"/>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66040">
      <w:bodyDiv w:val="1"/>
      <w:marLeft w:val="0"/>
      <w:marRight w:val="0"/>
      <w:marTop w:val="0"/>
      <w:marBottom w:val="0"/>
      <w:divBdr>
        <w:top w:val="none" w:sz="0" w:space="0" w:color="auto"/>
        <w:left w:val="none" w:sz="0" w:space="0" w:color="auto"/>
        <w:bottom w:val="none" w:sz="0" w:space="0" w:color="auto"/>
        <w:right w:val="none" w:sz="0" w:space="0" w:color="auto"/>
      </w:divBdr>
    </w:div>
    <w:div w:id="588320449">
      <w:bodyDiv w:val="1"/>
      <w:marLeft w:val="0"/>
      <w:marRight w:val="0"/>
      <w:marTop w:val="0"/>
      <w:marBottom w:val="0"/>
      <w:divBdr>
        <w:top w:val="none" w:sz="0" w:space="0" w:color="auto"/>
        <w:left w:val="none" w:sz="0" w:space="0" w:color="auto"/>
        <w:bottom w:val="none" w:sz="0" w:space="0" w:color="auto"/>
        <w:right w:val="none" w:sz="0" w:space="0" w:color="auto"/>
      </w:divBdr>
    </w:div>
    <w:div w:id="730616858">
      <w:bodyDiv w:val="1"/>
      <w:marLeft w:val="0"/>
      <w:marRight w:val="0"/>
      <w:marTop w:val="0"/>
      <w:marBottom w:val="0"/>
      <w:divBdr>
        <w:top w:val="none" w:sz="0" w:space="0" w:color="auto"/>
        <w:left w:val="none" w:sz="0" w:space="0" w:color="auto"/>
        <w:bottom w:val="none" w:sz="0" w:space="0" w:color="auto"/>
        <w:right w:val="none" w:sz="0" w:space="0" w:color="auto"/>
      </w:divBdr>
    </w:div>
    <w:div w:id="757023079">
      <w:bodyDiv w:val="1"/>
      <w:marLeft w:val="0"/>
      <w:marRight w:val="0"/>
      <w:marTop w:val="0"/>
      <w:marBottom w:val="0"/>
      <w:divBdr>
        <w:top w:val="none" w:sz="0" w:space="0" w:color="auto"/>
        <w:left w:val="none" w:sz="0" w:space="0" w:color="auto"/>
        <w:bottom w:val="none" w:sz="0" w:space="0" w:color="auto"/>
        <w:right w:val="none" w:sz="0" w:space="0" w:color="auto"/>
      </w:divBdr>
    </w:div>
    <w:div w:id="929318479">
      <w:bodyDiv w:val="1"/>
      <w:marLeft w:val="0"/>
      <w:marRight w:val="0"/>
      <w:marTop w:val="0"/>
      <w:marBottom w:val="0"/>
      <w:divBdr>
        <w:top w:val="none" w:sz="0" w:space="0" w:color="auto"/>
        <w:left w:val="none" w:sz="0" w:space="0" w:color="auto"/>
        <w:bottom w:val="none" w:sz="0" w:space="0" w:color="auto"/>
        <w:right w:val="none" w:sz="0" w:space="0" w:color="auto"/>
      </w:divBdr>
    </w:div>
    <w:div w:id="1347633785">
      <w:bodyDiv w:val="1"/>
      <w:marLeft w:val="0"/>
      <w:marRight w:val="0"/>
      <w:marTop w:val="0"/>
      <w:marBottom w:val="0"/>
      <w:divBdr>
        <w:top w:val="none" w:sz="0" w:space="0" w:color="auto"/>
        <w:left w:val="none" w:sz="0" w:space="0" w:color="auto"/>
        <w:bottom w:val="none" w:sz="0" w:space="0" w:color="auto"/>
        <w:right w:val="none" w:sz="0" w:space="0" w:color="auto"/>
      </w:divBdr>
    </w:div>
    <w:div w:id="1506634049">
      <w:bodyDiv w:val="1"/>
      <w:marLeft w:val="0"/>
      <w:marRight w:val="0"/>
      <w:marTop w:val="0"/>
      <w:marBottom w:val="0"/>
      <w:divBdr>
        <w:top w:val="none" w:sz="0" w:space="0" w:color="auto"/>
        <w:left w:val="none" w:sz="0" w:space="0" w:color="auto"/>
        <w:bottom w:val="none" w:sz="0" w:space="0" w:color="auto"/>
        <w:right w:val="none" w:sz="0" w:space="0" w:color="auto"/>
      </w:divBdr>
    </w:div>
    <w:div w:id="1582988154">
      <w:bodyDiv w:val="1"/>
      <w:marLeft w:val="0"/>
      <w:marRight w:val="0"/>
      <w:marTop w:val="0"/>
      <w:marBottom w:val="0"/>
      <w:divBdr>
        <w:top w:val="none" w:sz="0" w:space="0" w:color="auto"/>
        <w:left w:val="none" w:sz="0" w:space="0" w:color="auto"/>
        <w:bottom w:val="none" w:sz="0" w:space="0" w:color="auto"/>
        <w:right w:val="none" w:sz="0" w:space="0" w:color="auto"/>
      </w:divBdr>
    </w:div>
    <w:div w:id="1584795157">
      <w:bodyDiv w:val="1"/>
      <w:marLeft w:val="0"/>
      <w:marRight w:val="0"/>
      <w:marTop w:val="0"/>
      <w:marBottom w:val="0"/>
      <w:divBdr>
        <w:top w:val="none" w:sz="0" w:space="0" w:color="auto"/>
        <w:left w:val="none" w:sz="0" w:space="0" w:color="auto"/>
        <w:bottom w:val="none" w:sz="0" w:space="0" w:color="auto"/>
        <w:right w:val="none" w:sz="0" w:space="0" w:color="auto"/>
      </w:divBdr>
    </w:div>
    <w:div w:id="2011444362">
      <w:bodyDiv w:val="1"/>
      <w:marLeft w:val="0"/>
      <w:marRight w:val="0"/>
      <w:marTop w:val="0"/>
      <w:marBottom w:val="0"/>
      <w:divBdr>
        <w:top w:val="none" w:sz="0" w:space="0" w:color="auto"/>
        <w:left w:val="none" w:sz="0" w:space="0" w:color="auto"/>
        <w:bottom w:val="none" w:sz="0" w:space="0" w:color="auto"/>
        <w:right w:val="none" w:sz="0" w:space="0" w:color="auto"/>
      </w:divBdr>
    </w:div>
    <w:div w:id="2066683512">
      <w:bodyDiv w:val="1"/>
      <w:marLeft w:val="0"/>
      <w:marRight w:val="0"/>
      <w:marTop w:val="0"/>
      <w:marBottom w:val="0"/>
      <w:divBdr>
        <w:top w:val="none" w:sz="0" w:space="0" w:color="auto"/>
        <w:left w:val="none" w:sz="0" w:space="0" w:color="auto"/>
        <w:bottom w:val="none" w:sz="0" w:space="0" w:color="auto"/>
        <w:right w:val="none" w:sz="0" w:space="0" w:color="auto"/>
      </w:divBdr>
    </w:div>
    <w:div w:id="2130926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rthstack.com/cloud-computing-vs-serverle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racttal.com/es/blog/la-importancia-de-sensores-inteligentes-en-mantenimiento-predictiv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nvestopedia.com/terms/e/encryption.asp" TargetMode="External"/><Relationship Id="rId4" Type="http://schemas.openxmlformats.org/officeDocument/2006/relationships/webSettings" Target="webSettings.xml"/><Relationship Id="rId9" Type="http://schemas.openxmlformats.org/officeDocument/2006/relationships/hyperlink" Target="https://stripe.com/files/reports/the-developer-coefficien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1321</Words>
  <Characters>7268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andrango</dc:creator>
  <cp:lastModifiedBy>jhon andrango</cp:lastModifiedBy>
  <cp:revision>1</cp:revision>
  <cp:lastPrinted>2023-11-08T09:30:00Z</cp:lastPrinted>
  <dcterms:created xsi:type="dcterms:W3CDTF">2024-04-30T10:09:00Z</dcterms:created>
  <dcterms:modified xsi:type="dcterms:W3CDTF">2024-04-30T10:30:00Z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