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1908"/>
        <w:gridCol w:w="7668"/>
      </w:tblGrid>
      <w:tr w:rsidR="00734B41" w:rsidRPr="000E2124" w:rsidTr="00C00B1C">
        <w:tc>
          <w:tcPr>
            <w:tcW w:w="1908" w:type="dxa"/>
            <w:shd w:val="clear" w:color="auto" w:fill="A6A6A6" w:themeFill="background1" w:themeFillShade="A6"/>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F6FA7" w:rsidRDefault="003255C4" w:rsidP="00D12265">
            <w:pPr>
              <w:rPr>
                <w:rFonts w:ascii="Verdana" w:hAnsi="Verdana" w:cs="Arial"/>
              </w:rPr>
            </w:pPr>
            <w:r>
              <w:rPr>
                <w:sz w:val="24"/>
                <w:szCs w:val="24"/>
              </w:rPr>
              <w:t xml:space="preserve">AS </w:t>
            </w:r>
            <w:r w:rsidR="00E9057F">
              <w:rPr>
                <w:sz w:val="24"/>
                <w:szCs w:val="24"/>
              </w:rPr>
              <w:t>13</w:t>
            </w:r>
            <w:r w:rsidR="00402731">
              <w:rPr>
                <w:sz w:val="24"/>
                <w:szCs w:val="24"/>
              </w:rPr>
              <w:t xml:space="preserve">– </w:t>
            </w:r>
            <w:r w:rsidR="00D12265">
              <w:rPr>
                <w:rFonts w:ascii="Verdana" w:hAnsi="Verdana" w:cs="Arial"/>
              </w:rPr>
              <w:t>Record Retention Procedures</w:t>
            </w:r>
          </w:p>
        </w:tc>
      </w:tr>
      <w:tr w:rsidR="00734B41" w:rsidRPr="000E2124" w:rsidTr="00C00B1C">
        <w:tc>
          <w:tcPr>
            <w:tcW w:w="1908" w:type="dxa"/>
            <w:shd w:val="clear" w:color="auto" w:fill="A6A6A6" w:themeFill="background1" w:themeFillShade="A6"/>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734B41" w:rsidP="00C00B1C">
            <w:pPr>
              <w:rPr>
                <w:sz w:val="24"/>
                <w:szCs w:val="24"/>
              </w:rPr>
            </w:pPr>
          </w:p>
        </w:tc>
      </w:tr>
      <w:tr w:rsidR="00734B41" w:rsidRPr="000E2124" w:rsidTr="00C00B1C">
        <w:tc>
          <w:tcPr>
            <w:tcW w:w="1908" w:type="dxa"/>
            <w:shd w:val="clear" w:color="auto" w:fill="A6A6A6" w:themeFill="background1" w:themeFillShade="A6"/>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734B41" w:rsidP="00C00B1C">
            <w:pPr>
              <w:rPr>
                <w:sz w:val="24"/>
                <w:szCs w:val="24"/>
              </w:rPr>
            </w:pPr>
          </w:p>
        </w:tc>
      </w:tr>
      <w:tr w:rsidR="00734B41" w:rsidRPr="000E2124" w:rsidTr="00C00B1C">
        <w:tc>
          <w:tcPr>
            <w:tcW w:w="1908" w:type="dxa"/>
            <w:shd w:val="clear" w:color="auto" w:fill="A6A6A6" w:themeFill="background1" w:themeFillShade="A6"/>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734B41" w:rsidP="00C00B1C">
            <w:pPr>
              <w:rPr>
                <w:sz w:val="24"/>
                <w:szCs w:val="24"/>
              </w:rPr>
            </w:pPr>
          </w:p>
        </w:tc>
      </w:tr>
      <w:tr w:rsidR="00734B41" w:rsidRPr="000E2124" w:rsidTr="00C00B1C">
        <w:tc>
          <w:tcPr>
            <w:tcW w:w="1908" w:type="dxa"/>
            <w:shd w:val="clear" w:color="auto" w:fill="A6A6A6" w:themeFill="background1" w:themeFillShade="A6"/>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734B41" w:rsidP="00C00B1C">
            <w:pPr>
              <w:rPr>
                <w:sz w:val="24"/>
                <w:szCs w:val="24"/>
              </w:rPr>
            </w:pPr>
          </w:p>
        </w:tc>
      </w:tr>
      <w:tr w:rsidR="00734B41" w:rsidRPr="000E2124" w:rsidTr="00C00B1C">
        <w:tc>
          <w:tcPr>
            <w:tcW w:w="1908" w:type="dxa"/>
            <w:shd w:val="clear" w:color="auto" w:fill="A6A6A6" w:themeFill="background1" w:themeFillShade="A6"/>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734B41" w:rsidP="00C00B1C">
            <w:pPr>
              <w:rPr>
                <w:sz w:val="24"/>
                <w:szCs w:val="24"/>
              </w:rPr>
            </w:pPr>
          </w:p>
        </w:tc>
      </w:tr>
      <w:tr w:rsidR="00DE2BE0" w:rsidRPr="000E2124" w:rsidTr="00C00B1C">
        <w:tc>
          <w:tcPr>
            <w:tcW w:w="1908" w:type="dxa"/>
            <w:shd w:val="clear" w:color="auto" w:fill="A6A6A6" w:themeFill="background1" w:themeFillShade="A6"/>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DE2BE0" w:rsidP="00C00B1C">
            <w:pPr>
              <w:rPr>
                <w:sz w:val="24"/>
                <w:szCs w:val="24"/>
              </w:rPr>
            </w:pPr>
          </w:p>
        </w:tc>
      </w:tr>
      <w:tr w:rsidR="00734B41" w:rsidRPr="000E2124" w:rsidTr="00C00B1C">
        <w:tc>
          <w:tcPr>
            <w:tcW w:w="1908" w:type="dxa"/>
            <w:shd w:val="clear" w:color="auto" w:fill="A6A6A6" w:themeFill="background1" w:themeFillShade="A6"/>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734B41" w:rsidP="00C00B1C">
            <w:pPr>
              <w:rPr>
                <w:sz w:val="24"/>
                <w:szCs w:val="24"/>
              </w:rPr>
            </w:pPr>
          </w:p>
        </w:tc>
      </w:tr>
      <w:tr w:rsidR="00DE2BE0" w:rsidRPr="000E2124" w:rsidTr="00C00B1C">
        <w:tc>
          <w:tcPr>
            <w:tcW w:w="1908" w:type="dxa"/>
            <w:shd w:val="clear" w:color="auto" w:fill="A6A6A6" w:themeFill="background1" w:themeFillShade="A6"/>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rPr>
                <w:sz w:val="24"/>
                <w:szCs w:val="24"/>
              </w:rPr>
            </w:pPr>
          </w:p>
        </w:tc>
      </w:tr>
    </w:tbl>
    <w:p w:rsidR="00734B41" w:rsidRPr="000E2124" w:rsidRDefault="00734B41">
      <w:pPr>
        <w:rPr>
          <w:sz w:val="24"/>
          <w:szCs w:val="24"/>
        </w:rPr>
      </w:pPr>
    </w:p>
    <w:tbl>
      <w:tblPr>
        <w:tblW w:w="9540" w:type="dxa"/>
        <w:tblInd w:w="18" w:type="dxa"/>
        <w:tblLook w:val="04A0"/>
      </w:tblPr>
      <w:tblGrid>
        <w:gridCol w:w="3426"/>
        <w:gridCol w:w="6114"/>
      </w:tblGrid>
      <w:tr w:rsidR="008A7205" w:rsidRPr="000E2124" w:rsidTr="00E32452">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E9057F" w:rsidRDefault="009E09AD" w:rsidP="009E09AD">
            <w:pPr>
              <w:spacing w:line="360" w:lineRule="auto"/>
              <w:rPr>
                <w:rFonts w:ascii="Verdana" w:hAnsi="Verdana" w:cs="Arial"/>
                <w:sz w:val="20"/>
                <w:szCs w:val="20"/>
              </w:rPr>
            </w:pPr>
            <w:r>
              <w:rPr>
                <w:rFonts w:ascii="Verdana" w:hAnsi="Verdana" w:cs="Arial"/>
                <w:sz w:val="20"/>
                <w:szCs w:val="20"/>
              </w:rPr>
              <w:t xml:space="preserve">Refuge House will adhere to all policies regarding record retention stated in Minimum Standards and Contract.  Refuge House is dedicated to maintaining complete adoption records permanently and ensures the availability of these records to all parties involved.  </w:t>
            </w:r>
          </w:p>
        </w:tc>
      </w:tr>
      <w:tr w:rsidR="008A7205" w:rsidRPr="000E2124" w:rsidTr="00B84D27">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B84D27">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3255C4">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3255C4">
              <w:rPr>
                <w:rFonts w:ascii="Calibri" w:eastAsia="Times New Roman" w:hAnsi="Calibri" w:cs="Times New Roman"/>
                <w:color w:val="000000"/>
                <w:sz w:val="24"/>
                <w:szCs w:val="24"/>
              </w:rPr>
              <w:t>Board of Directors</w:t>
            </w:r>
          </w:p>
        </w:tc>
      </w:tr>
      <w:tr w:rsidR="008A7205" w:rsidRPr="000E2124" w:rsidTr="00E32452">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E32452">
        <w:trPr>
          <w:trHeight w:val="375"/>
        </w:trPr>
        <w:tc>
          <w:tcPr>
            <w:tcW w:w="3426" w:type="dxa"/>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E2633E" w:rsidRPr="000E2124" w:rsidRDefault="00ED13C3" w:rsidP="00F92BE2">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All Adoption Records</w:t>
            </w:r>
          </w:p>
        </w:tc>
      </w:tr>
      <w:tr w:rsidR="008A7205" w:rsidRPr="000E2124" w:rsidTr="008A7205">
        <w:trPr>
          <w:trHeight w:val="195"/>
        </w:trPr>
        <w:tc>
          <w:tcPr>
            <w:tcW w:w="34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B84D27">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4F5F1F" w:rsidP="00CA7BE4">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Responsibilities</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CA7BE4" w:rsidRDefault="00D12265" w:rsidP="00F53C91">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Worker</w:t>
            </w:r>
          </w:p>
        </w:tc>
        <w:tc>
          <w:tcPr>
            <w:tcW w:w="6114" w:type="dxa"/>
            <w:tcBorders>
              <w:top w:val="nil"/>
              <w:left w:val="nil"/>
              <w:bottom w:val="single" w:sz="4" w:space="0" w:color="auto"/>
              <w:right w:val="single" w:sz="4" w:space="0" w:color="auto"/>
            </w:tcBorders>
            <w:shd w:val="clear" w:color="auto" w:fill="auto"/>
            <w:noWrap/>
            <w:vAlign w:val="bottom"/>
            <w:hideMark/>
          </w:tcPr>
          <w:p w:rsidR="00D12265" w:rsidRPr="00487C5C" w:rsidRDefault="00D12265" w:rsidP="00D12265">
            <w:pPr>
              <w:rPr>
                <w:rFonts w:ascii="Verdana" w:hAnsi="Verdana"/>
                <w:sz w:val="20"/>
                <w:szCs w:val="20"/>
              </w:rPr>
            </w:pPr>
            <w:r w:rsidRPr="00487C5C">
              <w:rPr>
                <w:rFonts w:ascii="Verdana" w:hAnsi="Verdana"/>
                <w:sz w:val="20"/>
                <w:szCs w:val="20"/>
              </w:rPr>
              <w:t>Refuge House will make available to the Department at reasonable times and for reasonable periods client records and other programmatic and/or financial records, etc. for reviewing and copying by the Department, the U.S. Department of Health and Human Services, or their authorized representatives.</w:t>
            </w:r>
          </w:p>
          <w:p w:rsidR="00D12265" w:rsidRPr="00487C5C" w:rsidRDefault="00D12265" w:rsidP="00D12265">
            <w:pPr>
              <w:rPr>
                <w:rFonts w:ascii="Verdana" w:hAnsi="Verdana"/>
                <w:sz w:val="20"/>
                <w:szCs w:val="20"/>
              </w:rPr>
            </w:pPr>
            <w:r w:rsidRPr="00487C5C">
              <w:rPr>
                <w:rFonts w:ascii="Verdana" w:hAnsi="Verdana"/>
                <w:sz w:val="20"/>
                <w:szCs w:val="20"/>
              </w:rPr>
              <w:t>Before closing a record after an adoption has been consummated or disrupted, Refuge House will provide the Department with a copy of all case record information not previously forwarded to ensure that the Department has a complete case record.  Refuge House understands that the Department will, upon the request of an adult adoptee, release the case record according to the confidentiality laws within the Texas Family Code.</w:t>
            </w:r>
          </w:p>
          <w:p w:rsidR="00D12265" w:rsidRPr="00487C5C" w:rsidRDefault="00D12265" w:rsidP="00D12265">
            <w:pPr>
              <w:rPr>
                <w:rFonts w:ascii="Verdana" w:hAnsi="Verdana"/>
                <w:sz w:val="20"/>
                <w:szCs w:val="20"/>
              </w:rPr>
            </w:pPr>
            <w:r w:rsidRPr="00487C5C">
              <w:rPr>
                <w:rFonts w:ascii="Verdana" w:hAnsi="Verdana"/>
                <w:sz w:val="20"/>
                <w:szCs w:val="20"/>
              </w:rPr>
              <w:t xml:space="preserve">Refuge House will retain active and inactive adoption and adoption-related case records permanently. At a minimum each case record must include, but is not </w:t>
            </w:r>
            <w:r w:rsidRPr="00487C5C">
              <w:rPr>
                <w:rFonts w:ascii="Verdana" w:hAnsi="Verdana"/>
                <w:sz w:val="20"/>
                <w:szCs w:val="20"/>
              </w:rPr>
              <w:lastRenderedPageBreak/>
              <w:t>limited to, the following: CPS Service Authorization (Form 2054), other contract related contacts, and supporting documentation for all services billed.  In the case that Refuge House ceases operations, all active and inactive adoption case records will be transferred to the Department of State Health Services, Bureau of Vital Statistics.  The adoption case records will be transferred within the time frame specified by the Bureau of Vital Statistics.</w:t>
            </w:r>
          </w:p>
          <w:p w:rsidR="00B92D98" w:rsidRPr="00E9057F" w:rsidRDefault="00B92D98" w:rsidP="00E9057F">
            <w:pPr>
              <w:spacing w:line="360" w:lineRule="auto"/>
              <w:rPr>
                <w:rFonts w:ascii="Verdana" w:hAnsi="Verdana" w:cs="Arial"/>
                <w:sz w:val="20"/>
                <w:szCs w:val="20"/>
              </w:rPr>
            </w:pP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CA7BE4" w:rsidRPr="000E2124" w:rsidRDefault="00CA7BE4" w:rsidP="00F53C91">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CF1837" w:rsidRDefault="00CA7BE4" w:rsidP="00CF1837">
            <w:pPr>
              <w:ind w:left="360"/>
              <w:jc w:val="both"/>
              <w:rPr>
                <w:sz w:val="24"/>
                <w:szCs w:val="24"/>
              </w:rPr>
            </w:pP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hideMark/>
          </w:tcPr>
          <w:p w:rsidR="00CA7BE4" w:rsidRDefault="00CA7BE4" w:rsidP="00F53C91">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120378" w:rsidRDefault="00CA7BE4" w:rsidP="00ED147E">
            <w:pPr>
              <w:spacing w:after="0" w:line="240" w:lineRule="auto"/>
              <w:rPr>
                <w:rFonts w:eastAsia="Times New Roman" w:cs="Times New Roman"/>
                <w:color w:val="000000"/>
                <w:sz w:val="24"/>
                <w:szCs w:val="24"/>
              </w:rPr>
            </w:pP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3255C4" w:rsidRDefault="00CA7BE4" w:rsidP="003255C4">
            <w:pPr>
              <w:jc w:val="both"/>
              <w:rPr>
                <w:sz w:val="24"/>
                <w:szCs w:val="24"/>
              </w:rPr>
            </w:pP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120378" w:rsidRDefault="00CA7BE4" w:rsidP="008A7205">
            <w:pPr>
              <w:spacing w:after="0" w:line="240" w:lineRule="auto"/>
              <w:rPr>
                <w:rFonts w:eastAsia="Times New Roman" w:cs="Times New Roman"/>
                <w:color w:val="000000"/>
                <w:sz w:val="24"/>
                <w:szCs w:val="24"/>
              </w:rPr>
            </w:pP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120378" w:rsidRDefault="00CA7BE4" w:rsidP="00E66A60">
            <w:pPr>
              <w:jc w:val="both"/>
              <w:rPr>
                <w:sz w:val="24"/>
                <w:szCs w:val="24"/>
              </w:rPr>
            </w:pP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C00B1C">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C00B1C">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3255C4">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A7BE4" w:rsidRPr="000E2124" w:rsidTr="00CA7BE4">
        <w:trPr>
          <w:trHeight w:val="300"/>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175CA3">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 </w:t>
            </w:r>
          </w:p>
        </w:tc>
      </w:tr>
      <w:tr w:rsidR="00CA7BE4" w:rsidRPr="000E2124"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p>
        </w:tc>
      </w:tr>
      <w:tr w:rsidR="00CA7BE4" w:rsidRPr="000E2124"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p>
        </w:tc>
      </w:tr>
      <w:tr w:rsidR="00CA7BE4" w:rsidRPr="000E2124" w:rsidTr="00CA7BE4">
        <w:trPr>
          <w:trHeight w:val="375"/>
        </w:trPr>
        <w:tc>
          <w:tcPr>
            <w:tcW w:w="3426" w:type="dxa"/>
            <w:tcBorders>
              <w:top w:val="nil"/>
              <w:left w:val="single" w:sz="4" w:space="0" w:color="auto"/>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b/>
                <w:bCs/>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CA7BE4" w:rsidRPr="000E2124" w:rsidRDefault="00CA7BE4" w:rsidP="008A7205">
            <w:pPr>
              <w:spacing w:after="0" w:line="240" w:lineRule="auto"/>
              <w:rPr>
                <w:rFonts w:ascii="Calibri" w:eastAsia="Times New Roman" w:hAnsi="Calibri" w:cs="Times New Roman"/>
                <w:color w:val="000000"/>
                <w:sz w:val="24"/>
                <w:szCs w:val="24"/>
              </w:rPr>
            </w:pPr>
          </w:p>
        </w:tc>
      </w:tr>
    </w:tbl>
    <w:p w:rsidR="008A7205" w:rsidRDefault="008A7205"/>
    <w:sectPr w:rsidR="008A7205" w:rsidSect="006D6F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5B9C" w:rsidRDefault="00685B9C" w:rsidP="00B17A2B">
      <w:pPr>
        <w:spacing w:after="0" w:line="240" w:lineRule="auto"/>
      </w:pPr>
      <w:r>
        <w:separator/>
      </w:r>
    </w:p>
  </w:endnote>
  <w:endnote w:type="continuationSeparator" w:id="0">
    <w:p w:rsidR="00685B9C" w:rsidRDefault="00685B9C"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20000287" w:usb1="00000000" w:usb2="00000000" w:usb3="00000000" w:csb0="0000019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BE2" w:rsidRDefault="00F92BE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F92BE2" w:rsidRDefault="00F92BE2">
        <w:pPr>
          <w:pStyle w:val="Footer"/>
          <w:jc w:val="right"/>
        </w:pPr>
        <w:r>
          <w:t xml:space="preserve">Page | </w:t>
        </w:r>
        <w:fldSimple w:instr=" PAGE   \* MERGEFORMAT ">
          <w:r w:rsidR="009E09AD">
            <w:rPr>
              <w:noProof/>
            </w:rPr>
            <w:t>1</w:t>
          </w:r>
        </w:fldSimple>
        <w:r>
          <w:t xml:space="preserve"> </w:t>
        </w:r>
      </w:p>
    </w:sdtContent>
  </w:sdt>
  <w:p w:rsidR="00F92BE2" w:rsidRDefault="00F92BE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BE2" w:rsidRDefault="00F92B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5B9C" w:rsidRDefault="00685B9C" w:rsidP="00B17A2B">
      <w:pPr>
        <w:spacing w:after="0" w:line="240" w:lineRule="auto"/>
      </w:pPr>
      <w:r>
        <w:separator/>
      </w:r>
    </w:p>
  </w:footnote>
  <w:footnote w:type="continuationSeparator" w:id="0">
    <w:p w:rsidR="00685B9C" w:rsidRDefault="00685B9C"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BE2" w:rsidRDefault="00F92BE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BE2" w:rsidRPr="00C00B1C" w:rsidRDefault="00F92BE2"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2BE2" w:rsidRDefault="00F92BE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C1286"/>
    <w:multiLevelType w:val="multilevel"/>
    <w:tmpl w:val="B13CE1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Verdana" w:eastAsia="Times New Roman" w:hAnsi="Verdana" w:cs="Times New Roman"/>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24FA54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2B8D7DCA"/>
    <w:multiLevelType w:val="hybridMultilevel"/>
    <w:tmpl w:val="ED44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2211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3246753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446646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BC051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4DCA084F"/>
    <w:multiLevelType w:val="hybridMultilevel"/>
    <w:tmpl w:val="D35E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123435"/>
    <w:multiLevelType w:val="multilevel"/>
    <w:tmpl w:val="CF24434E"/>
    <w:lvl w:ilvl="0">
      <w:start w:val="1"/>
      <w:numFmt w:val="decimal"/>
      <w:lvlText w:val="%1."/>
      <w:lvlJc w:val="left"/>
      <w:pPr>
        <w:ind w:left="900" w:hanging="360"/>
      </w:pPr>
    </w:lvl>
    <w:lvl w:ilvl="1">
      <w:start w:val="1"/>
      <w:numFmt w:val="lowerLetter"/>
      <w:lvlText w:val="%2."/>
      <w:lvlJc w:val="left"/>
      <w:pPr>
        <w:ind w:left="3640" w:hanging="360"/>
      </w:pPr>
    </w:lvl>
    <w:lvl w:ilvl="2">
      <w:start w:val="1"/>
      <w:numFmt w:val="upperLetter"/>
      <w:lvlText w:val="%3."/>
      <w:lvlJc w:val="left"/>
      <w:pPr>
        <w:ind w:left="4540" w:hanging="360"/>
      </w:pPr>
      <w:rPr>
        <w:rFonts w:hint="default"/>
      </w:rPr>
    </w:lvl>
    <w:lvl w:ilvl="3" w:tentative="1">
      <w:start w:val="1"/>
      <w:numFmt w:val="decimal"/>
      <w:lvlText w:val="%4."/>
      <w:lvlJc w:val="left"/>
      <w:pPr>
        <w:ind w:left="5080" w:hanging="360"/>
      </w:pPr>
    </w:lvl>
    <w:lvl w:ilvl="4" w:tentative="1">
      <w:start w:val="1"/>
      <w:numFmt w:val="lowerLetter"/>
      <w:lvlText w:val="%5."/>
      <w:lvlJc w:val="left"/>
      <w:pPr>
        <w:ind w:left="5800" w:hanging="360"/>
      </w:pPr>
    </w:lvl>
    <w:lvl w:ilvl="5" w:tentative="1">
      <w:start w:val="1"/>
      <w:numFmt w:val="lowerRoman"/>
      <w:lvlText w:val="%6."/>
      <w:lvlJc w:val="right"/>
      <w:pPr>
        <w:ind w:left="6520" w:hanging="180"/>
      </w:pPr>
    </w:lvl>
    <w:lvl w:ilvl="6" w:tentative="1">
      <w:start w:val="1"/>
      <w:numFmt w:val="decimal"/>
      <w:lvlText w:val="%7."/>
      <w:lvlJc w:val="left"/>
      <w:pPr>
        <w:ind w:left="7240" w:hanging="360"/>
      </w:pPr>
    </w:lvl>
    <w:lvl w:ilvl="7" w:tentative="1">
      <w:start w:val="1"/>
      <w:numFmt w:val="lowerLetter"/>
      <w:lvlText w:val="%8."/>
      <w:lvlJc w:val="left"/>
      <w:pPr>
        <w:ind w:left="7960" w:hanging="360"/>
      </w:pPr>
    </w:lvl>
    <w:lvl w:ilvl="8" w:tentative="1">
      <w:start w:val="1"/>
      <w:numFmt w:val="lowerRoman"/>
      <w:lvlText w:val="%9."/>
      <w:lvlJc w:val="right"/>
      <w:pPr>
        <w:ind w:left="8680" w:hanging="180"/>
      </w:pPr>
    </w:lvl>
  </w:abstractNum>
  <w:abstractNum w:abstractNumId="9">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nsid w:val="65A66FA6"/>
    <w:multiLevelType w:val="hybridMultilevel"/>
    <w:tmpl w:val="F4EE07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8611CB"/>
    <w:multiLevelType w:val="multilevel"/>
    <w:tmpl w:val="AF9450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810" w:hanging="360"/>
      </w:pPr>
      <w:rPr>
        <w:rFonts w:ascii="Verdana" w:eastAsiaTheme="minorHAnsi" w:hAnsi="Verdana" w:cs="Arial"/>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69C3263A"/>
    <w:multiLevelType w:val="hybridMultilevel"/>
    <w:tmpl w:val="CAC46D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0C9297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797959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A0865C5"/>
    <w:multiLevelType w:val="multilevel"/>
    <w:tmpl w:val="0409001D"/>
    <w:lvl w:ilvl="0">
      <w:start w:val="1"/>
      <w:numFmt w:val="decimal"/>
      <w:lvlText w:val="%1)"/>
      <w:lvlJc w:val="left"/>
      <w:pPr>
        <w:ind w:left="81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C67448E"/>
    <w:multiLevelType w:val="multilevel"/>
    <w:tmpl w:val="D32604D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7CA239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117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3"/>
  </w:num>
  <w:num w:numId="3">
    <w:abstractNumId w:val="2"/>
  </w:num>
  <w:num w:numId="4">
    <w:abstractNumId w:val="7"/>
  </w:num>
  <w:num w:numId="5">
    <w:abstractNumId w:val="4"/>
  </w:num>
  <w:num w:numId="6">
    <w:abstractNumId w:val="0"/>
  </w:num>
  <w:num w:numId="7">
    <w:abstractNumId w:val="11"/>
  </w:num>
  <w:num w:numId="8">
    <w:abstractNumId w:val="15"/>
  </w:num>
  <w:num w:numId="9">
    <w:abstractNumId w:val="14"/>
  </w:num>
  <w:num w:numId="10">
    <w:abstractNumId w:val="13"/>
  </w:num>
  <w:num w:numId="11">
    <w:abstractNumId w:val="1"/>
  </w:num>
  <w:num w:numId="12">
    <w:abstractNumId w:val="5"/>
  </w:num>
  <w:num w:numId="13">
    <w:abstractNumId w:val="10"/>
  </w:num>
  <w:num w:numId="14">
    <w:abstractNumId w:val="16"/>
  </w:num>
  <w:num w:numId="15">
    <w:abstractNumId w:val="8"/>
  </w:num>
  <w:num w:numId="16">
    <w:abstractNumId w:val="6"/>
  </w:num>
  <w:num w:numId="17">
    <w:abstractNumId w:val="12"/>
  </w:num>
  <w:num w:numId="1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defaultTabStop w:val="720"/>
  <w:characterSpacingControl w:val="doNotCompress"/>
  <w:hdrShapeDefaults>
    <o:shapedefaults v:ext="edit" spidmax="12289"/>
  </w:hdrShapeDefaults>
  <w:footnotePr>
    <w:footnote w:id="-1"/>
    <w:footnote w:id="0"/>
  </w:footnotePr>
  <w:endnotePr>
    <w:endnote w:id="-1"/>
    <w:endnote w:id="0"/>
  </w:endnotePr>
  <w:compat/>
  <w:rsids>
    <w:rsidRoot w:val="00B17A2B"/>
    <w:rsid w:val="00016DB1"/>
    <w:rsid w:val="0002632A"/>
    <w:rsid w:val="00055839"/>
    <w:rsid w:val="000611A4"/>
    <w:rsid w:val="000649E9"/>
    <w:rsid w:val="00065F5D"/>
    <w:rsid w:val="00096D6A"/>
    <w:rsid w:val="000A0A47"/>
    <w:rsid w:val="000D2FB8"/>
    <w:rsid w:val="000E2124"/>
    <w:rsid w:val="000F6FA7"/>
    <w:rsid w:val="001026CF"/>
    <w:rsid w:val="00107B79"/>
    <w:rsid w:val="00120378"/>
    <w:rsid w:val="00143054"/>
    <w:rsid w:val="00163BEC"/>
    <w:rsid w:val="00165AC7"/>
    <w:rsid w:val="001664F1"/>
    <w:rsid w:val="00172221"/>
    <w:rsid w:val="00175CA3"/>
    <w:rsid w:val="0019534D"/>
    <w:rsid w:val="001B331B"/>
    <w:rsid w:val="002922FC"/>
    <w:rsid w:val="002A3FE9"/>
    <w:rsid w:val="002B1ADD"/>
    <w:rsid w:val="002E7C50"/>
    <w:rsid w:val="002E7C61"/>
    <w:rsid w:val="002F27E9"/>
    <w:rsid w:val="00306CA3"/>
    <w:rsid w:val="003255C4"/>
    <w:rsid w:val="003B4899"/>
    <w:rsid w:val="003B6EF6"/>
    <w:rsid w:val="003D0280"/>
    <w:rsid w:val="00402731"/>
    <w:rsid w:val="004B6CA6"/>
    <w:rsid w:val="004E6912"/>
    <w:rsid w:val="004F2D24"/>
    <w:rsid w:val="004F5F1F"/>
    <w:rsid w:val="00503313"/>
    <w:rsid w:val="00506C34"/>
    <w:rsid w:val="00525066"/>
    <w:rsid w:val="00530D6B"/>
    <w:rsid w:val="005511AA"/>
    <w:rsid w:val="005655ED"/>
    <w:rsid w:val="00583114"/>
    <w:rsid w:val="005D52FA"/>
    <w:rsid w:val="00621DB8"/>
    <w:rsid w:val="00635991"/>
    <w:rsid w:val="00685B9C"/>
    <w:rsid w:val="00697F76"/>
    <w:rsid w:val="006B5E75"/>
    <w:rsid w:val="006C47C6"/>
    <w:rsid w:val="006D6FE3"/>
    <w:rsid w:val="006F63E8"/>
    <w:rsid w:val="00702A36"/>
    <w:rsid w:val="00734B41"/>
    <w:rsid w:val="007418E8"/>
    <w:rsid w:val="00746BD2"/>
    <w:rsid w:val="00747262"/>
    <w:rsid w:val="00767F06"/>
    <w:rsid w:val="0077737F"/>
    <w:rsid w:val="00781B5A"/>
    <w:rsid w:val="00782937"/>
    <w:rsid w:val="0079699D"/>
    <w:rsid w:val="007C3774"/>
    <w:rsid w:val="007E78C5"/>
    <w:rsid w:val="00805705"/>
    <w:rsid w:val="00874111"/>
    <w:rsid w:val="00891B3D"/>
    <w:rsid w:val="008A7205"/>
    <w:rsid w:val="008E168F"/>
    <w:rsid w:val="008E5A53"/>
    <w:rsid w:val="00904041"/>
    <w:rsid w:val="00945685"/>
    <w:rsid w:val="0096779E"/>
    <w:rsid w:val="009771D2"/>
    <w:rsid w:val="00981978"/>
    <w:rsid w:val="009827B8"/>
    <w:rsid w:val="009C6A2F"/>
    <w:rsid w:val="009D67D0"/>
    <w:rsid w:val="009E09AD"/>
    <w:rsid w:val="009F42F1"/>
    <w:rsid w:val="00A13CBA"/>
    <w:rsid w:val="00A25171"/>
    <w:rsid w:val="00A31FDF"/>
    <w:rsid w:val="00A9410F"/>
    <w:rsid w:val="00AA6671"/>
    <w:rsid w:val="00B17A2B"/>
    <w:rsid w:val="00B214F9"/>
    <w:rsid w:val="00B37523"/>
    <w:rsid w:val="00B4238F"/>
    <w:rsid w:val="00B70DFF"/>
    <w:rsid w:val="00B84D27"/>
    <w:rsid w:val="00B92D98"/>
    <w:rsid w:val="00BC375F"/>
    <w:rsid w:val="00BC4F9E"/>
    <w:rsid w:val="00BF3EF8"/>
    <w:rsid w:val="00C00B1C"/>
    <w:rsid w:val="00C07CF7"/>
    <w:rsid w:val="00C11CC3"/>
    <w:rsid w:val="00C13247"/>
    <w:rsid w:val="00C13481"/>
    <w:rsid w:val="00C2516D"/>
    <w:rsid w:val="00C55BD3"/>
    <w:rsid w:val="00C93D30"/>
    <w:rsid w:val="00CA5736"/>
    <w:rsid w:val="00CA7BE4"/>
    <w:rsid w:val="00CC1B8C"/>
    <w:rsid w:val="00CE7F10"/>
    <w:rsid w:val="00CF1837"/>
    <w:rsid w:val="00D12265"/>
    <w:rsid w:val="00DC540C"/>
    <w:rsid w:val="00DE2BE0"/>
    <w:rsid w:val="00E15D89"/>
    <w:rsid w:val="00E2633E"/>
    <w:rsid w:val="00E32452"/>
    <w:rsid w:val="00E4728D"/>
    <w:rsid w:val="00E55F54"/>
    <w:rsid w:val="00E66A60"/>
    <w:rsid w:val="00E9057F"/>
    <w:rsid w:val="00E95B1C"/>
    <w:rsid w:val="00EC3F8A"/>
    <w:rsid w:val="00EC4792"/>
    <w:rsid w:val="00EC6751"/>
    <w:rsid w:val="00ED13C3"/>
    <w:rsid w:val="00ED147E"/>
    <w:rsid w:val="00EE3380"/>
    <w:rsid w:val="00EF4FFA"/>
    <w:rsid w:val="00F46E3C"/>
    <w:rsid w:val="00F53C91"/>
    <w:rsid w:val="00F652A5"/>
    <w:rsid w:val="00F67EC9"/>
    <w:rsid w:val="00F91AA9"/>
    <w:rsid w:val="00F92BE2"/>
    <w:rsid w:val="00FF58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2">
    <w:name w:val="heading 2"/>
    <w:basedOn w:val="Normal"/>
    <w:next w:val="Normal"/>
    <w:link w:val="Heading2Char"/>
    <w:uiPriority w:val="9"/>
    <w:semiHidden/>
    <w:unhideWhenUsed/>
    <w:qFormat/>
    <w:rsid w:val="00F92B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3255C4"/>
    <w:pPr>
      <w:keepNext/>
      <w:keepLines/>
      <w:spacing w:before="200" w:after="0"/>
      <w:jc w:val="both"/>
      <w:outlineLvl w:val="4"/>
    </w:pPr>
    <w:rPr>
      <w:rFonts w:asciiTheme="majorHAnsi" w:eastAsiaTheme="majorEastAsia" w:hAnsiTheme="majorHAnsi" w:cstheme="majorBidi"/>
      <w:color w:val="243F60" w:themeColor="accent1" w:themeShade="7F"/>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FootnoteText">
    <w:name w:val="footnote text"/>
    <w:basedOn w:val="Normal"/>
    <w:link w:val="FootnoteTextChar"/>
    <w:rsid w:val="00BC375F"/>
    <w:pPr>
      <w:spacing w:after="0" w:line="240" w:lineRule="auto"/>
      <w:jc w:val="both"/>
    </w:pPr>
    <w:rPr>
      <w:rFonts w:asciiTheme="majorHAnsi" w:eastAsia="Times New Roman" w:hAnsiTheme="majorHAnsi" w:cs="Times New Roman"/>
      <w:sz w:val="20"/>
      <w:szCs w:val="20"/>
      <w:lang w:bidi="en-US"/>
    </w:rPr>
  </w:style>
  <w:style w:type="character" w:customStyle="1" w:styleId="FootnoteTextChar">
    <w:name w:val="Footnote Text Char"/>
    <w:basedOn w:val="DefaultParagraphFont"/>
    <w:link w:val="FootnoteText"/>
    <w:rsid w:val="00BC375F"/>
    <w:rPr>
      <w:rFonts w:asciiTheme="majorHAnsi" w:eastAsia="Times New Roman" w:hAnsiTheme="majorHAnsi" w:cs="Times New Roman"/>
      <w:sz w:val="20"/>
      <w:szCs w:val="20"/>
      <w:lang w:bidi="en-US"/>
    </w:rPr>
  </w:style>
  <w:style w:type="character" w:styleId="FootnoteReference">
    <w:name w:val="footnote reference"/>
    <w:basedOn w:val="DefaultParagraphFont"/>
    <w:rsid w:val="00BC375F"/>
    <w:rPr>
      <w:vertAlign w:val="superscript"/>
    </w:rPr>
  </w:style>
  <w:style w:type="character" w:customStyle="1" w:styleId="Heading5Char">
    <w:name w:val="Heading 5 Char"/>
    <w:basedOn w:val="DefaultParagraphFont"/>
    <w:link w:val="Heading5"/>
    <w:uiPriority w:val="9"/>
    <w:semiHidden/>
    <w:rsid w:val="003255C4"/>
    <w:rPr>
      <w:rFonts w:asciiTheme="majorHAnsi" w:eastAsiaTheme="majorEastAsia" w:hAnsiTheme="majorHAnsi" w:cstheme="majorBidi"/>
      <w:color w:val="243F60" w:themeColor="accent1" w:themeShade="7F"/>
      <w:sz w:val="20"/>
      <w:szCs w:val="20"/>
      <w:lang w:bidi="en-US"/>
    </w:rPr>
  </w:style>
  <w:style w:type="character" w:customStyle="1" w:styleId="Heading2Char">
    <w:name w:val="Heading 2 Char"/>
    <w:basedOn w:val="DefaultParagraphFont"/>
    <w:link w:val="Heading2"/>
    <w:uiPriority w:val="9"/>
    <w:semiHidden/>
    <w:rsid w:val="00F92BE2"/>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8D4EE-0AEB-44A1-8ECD-BD23C5121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2014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Brenda Davis</dc:creator>
  <cp:lastModifiedBy>Administrator</cp:lastModifiedBy>
  <cp:revision>4</cp:revision>
  <dcterms:created xsi:type="dcterms:W3CDTF">2011-07-22T18:25:00Z</dcterms:created>
  <dcterms:modified xsi:type="dcterms:W3CDTF">2011-07-22T21:39:00Z</dcterms:modified>
</cp:coreProperties>
</file>