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Grid3-Accent4"/>
        <w:tblW w:w="0" w:type="auto"/>
        <w:tblLook w:val="04A0"/>
      </w:tblPr>
      <w:tblGrid>
        <w:gridCol w:w="1908"/>
        <w:gridCol w:w="7668"/>
      </w:tblGrid>
      <w:tr w:rsidR="00595BE6" w:rsidRPr="000E2124" w:rsidTr="0091355A">
        <w:trPr>
          <w:cnfStyle w:val="100000000000"/>
        </w:trPr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Policy Name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Health Screening</w:t>
            </w:r>
          </w:p>
        </w:tc>
      </w:tr>
      <w:tr w:rsidR="00595BE6" w:rsidRPr="000E2124" w:rsidTr="0091355A">
        <w:trPr>
          <w:cnfStyle w:val="000000100000"/>
        </w:trPr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Originated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</w:t>
            </w:r>
          </w:p>
        </w:tc>
      </w:tr>
      <w:tr w:rsidR="00595BE6" w:rsidRPr="000E2124" w:rsidTr="0091355A"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By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000000000000"/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Board of Directors</w:t>
            </w:r>
          </w:p>
        </w:tc>
      </w:tr>
      <w:tr w:rsidR="00595BE6" w:rsidRPr="000E2124" w:rsidTr="0091355A">
        <w:trPr>
          <w:cnfStyle w:val="000000100000"/>
        </w:trPr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On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8/1/11</w:t>
            </w:r>
          </w:p>
        </w:tc>
      </w:tr>
      <w:tr w:rsidR="00595BE6" w:rsidRPr="000E2124" w:rsidTr="0091355A"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Effective Date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8/15/11</w:t>
            </w:r>
          </w:p>
        </w:tc>
      </w:tr>
      <w:tr w:rsidR="00595BE6" w:rsidRPr="000E2124" w:rsidTr="0091355A">
        <w:trPr>
          <w:cnfStyle w:val="000000100000"/>
        </w:trPr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Section</w:t>
            </w:r>
          </w:p>
        </w:tc>
        <w:tc>
          <w:tcPr>
            <w:tcW w:w="7668" w:type="dxa"/>
          </w:tcPr>
          <w:p w:rsidR="00595BE6" w:rsidRPr="000E2124" w:rsidRDefault="00831187" w:rsidP="00363CC0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FC 2</w:t>
            </w:r>
            <w:r w:rsidR="00363CC0">
              <w:rPr>
                <w:sz w:val="24"/>
                <w:szCs w:val="24"/>
              </w:rPr>
              <w:t xml:space="preserve"> </w:t>
            </w:r>
          </w:p>
        </w:tc>
      </w:tr>
      <w:tr w:rsidR="00595BE6" w:rsidRPr="000E2124" w:rsidTr="0091355A"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Date(s) of Revision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 old version, 8/05 old version, 7/06 old version, 4/20/07, 5/26/07, 2/25/08, 8/5/08, 1/22/09, 8/29/09, 1/1/10, 3/23/10, 8/1/11</w:t>
            </w:r>
          </w:p>
        </w:tc>
      </w:tr>
      <w:tr w:rsidR="00595BE6" w:rsidRPr="000E2124" w:rsidTr="0091355A">
        <w:trPr>
          <w:cnfStyle w:val="000000100000"/>
        </w:trPr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Cross Ref #</w:t>
            </w:r>
          </w:p>
        </w:tc>
        <w:tc>
          <w:tcPr>
            <w:tcW w:w="7668" w:type="dxa"/>
          </w:tcPr>
          <w:p w:rsidR="00595BE6" w:rsidRPr="000E2124" w:rsidRDefault="00404EA5" w:rsidP="0091355A">
            <w:pPr>
              <w:cnfStyle w:val="000000100000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sz w:val="24"/>
                <w:szCs w:val="24"/>
              </w:rPr>
              <w:t>Admission Assessment Policy</w:t>
            </w:r>
            <w:r w:rsidR="00363CC0">
              <w:rPr>
                <w:sz w:val="24"/>
                <w:szCs w:val="24"/>
              </w:rPr>
              <w:t>, FC 10.03</w:t>
            </w:r>
          </w:p>
        </w:tc>
      </w:tr>
      <w:tr w:rsidR="00595BE6" w:rsidRPr="000E2124" w:rsidTr="0091355A">
        <w:tc>
          <w:tcPr>
            <w:cnfStyle w:val="001000000000"/>
            <w:tcW w:w="1908" w:type="dxa"/>
          </w:tcPr>
          <w:p w:rsidR="00595BE6" w:rsidRPr="000E2124" w:rsidRDefault="00595BE6" w:rsidP="0091355A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Deleted</w:t>
            </w:r>
          </w:p>
        </w:tc>
        <w:tc>
          <w:tcPr>
            <w:tcW w:w="7668" w:type="dxa"/>
          </w:tcPr>
          <w:p w:rsidR="00595BE6" w:rsidRPr="000E2124" w:rsidRDefault="00595BE6" w:rsidP="0091355A">
            <w:pPr>
              <w:cnfStyle w:val="000000000000"/>
              <w:rPr>
                <w:sz w:val="24"/>
                <w:szCs w:val="24"/>
              </w:rPr>
            </w:pPr>
          </w:p>
        </w:tc>
      </w:tr>
    </w:tbl>
    <w:p w:rsidR="00734B41" w:rsidRPr="000E2124" w:rsidRDefault="00734B41">
      <w:pPr>
        <w:rPr>
          <w:sz w:val="24"/>
          <w:szCs w:val="24"/>
        </w:rPr>
      </w:pPr>
    </w:p>
    <w:tbl>
      <w:tblPr>
        <w:tblW w:w="9540" w:type="dxa"/>
        <w:tblInd w:w="18" w:type="dxa"/>
        <w:tblLook w:val="04A0"/>
      </w:tblPr>
      <w:tblGrid>
        <w:gridCol w:w="2800"/>
        <w:gridCol w:w="626"/>
        <w:gridCol w:w="6114"/>
      </w:tblGrid>
      <w:tr w:rsidR="008A7205" w:rsidRPr="000E2124" w:rsidTr="00E32452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POLICY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5F5D" w:rsidRPr="000E2124" w:rsidRDefault="00FF3037" w:rsidP="00010E72">
            <w:pPr>
              <w:spacing w:line="240" w:lineRule="auto"/>
              <w:rPr>
                <w:sz w:val="24"/>
                <w:szCs w:val="24"/>
              </w:rPr>
            </w:pPr>
            <w:r>
              <w:rPr>
                <w:rFonts w:ascii="Verdana" w:hAnsi="Verdana"/>
              </w:rPr>
              <w:t>Refuge House staff are trained to conduct initial health screening assessments during pre-placement activities that evaluate the child’s need f</w:t>
            </w:r>
            <w:r w:rsidR="004E362D">
              <w:rPr>
                <w:rFonts w:ascii="Verdana" w:hAnsi="Verdana"/>
              </w:rPr>
              <w:t xml:space="preserve">or immediate psychiatric intervention </w:t>
            </w:r>
            <w:r w:rsidR="009E059A">
              <w:rPr>
                <w:rFonts w:ascii="Verdana" w:hAnsi="Verdana"/>
              </w:rPr>
              <w:t>and/</w:t>
            </w:r>
            <w:r>
              <w:rPr>
                <w:rFonts w:ascii="Verdana" w:hAnsi="Verdana"/>
              </w:rPr>
              <w:t xml:space="preserve">or medical care which include </w:t>
            </w:r>
            <w:r w:rsidR="004E362D">
              <w:rPr>
                <w:rFonts w:ascii="Verdana" w:hAnsi="Verdana"/>
              </w:rPr>
              <w:t>an assessment of communicable diseases</w:t>
            </w:r>
            <w:r w:rsidR="00010E72">
              <w:rPr>
                <w:rFonts w:ascii="Verdana" w:hAnsi="Verdana"/>
              </w:rPr>
              <w:t>, drug/alcohol use, and mental health issues which may interfere with the child’s functioning.</w:t>
            </w:r>
            <w:r w:rsidR="00363CC0">
              <w:rPr>
                <w:rFonts w:ascii="Verdana" w:hAnsi="Verdana"/>
              </w:rPr>
              <w:t xml:space="preserve"> (FC 2.04)</w:t>
            </w:r>
            <w:r w:rsidR="00010E72">
              <w:rPr>
                <w:rFonts w:ascii="Verdana" w:hAnsi="Verdana"/>
              </w:rPr>
              <w:t xml:space="preserve"> </w:t>
            </w:r>
          </w:p>
        </w:tc>
      </w:tr>
      <w:tr w:rsidR="008A7205" w:rsidRPr="000E2124" w:rsidTr="00B84D27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B84D27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APPROVAL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B84D2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Board of Directors</w:t>
            </w:r>
          </w:p>
        </w:tc>
      </w:tr>
      <w:tr w:rsidR="008A7205" w:rsidRPr="000E2124" w:rsidTr="00E32452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E32452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8A7205" w:rsidRPr="000E2124" w:rsidTr="008A7205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Responsibility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B84D27" w:rsidRDefault="008A7205" w:rsidP="00B84D2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84D27">
              <w:rPr>
                <w:rFonts w:ascii="Calibri" w:eastAsia="Times New Roman" w:hAnsi="Calibri" w:cs="Times New Roman"/>
                <w:b/>
                <w:bCs/>
                <w:color w:val="000000"/>
              </w:rPr>
              <w:t>Ste</w:t>
            </w:r>
            <w:r w:rsidR="00B84D27">
              <w:rPr>
                <w:rFonts w:ascii="Calibri" w:eastAsia="Times New Roman" w:hAnsi="Calibri" w:cs="Times New Roman"/>
                <w:b/>
                <w:bCs/>
                <w:color w:val="000000"/>
              </w:rPr>
              <w:t>p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4E362D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2D2A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Trained RH Worker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8D1D27" w:rsidRDefault="008D1D27" w:rsidP="004E362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D1D27" w:rsidRPr="000E2124" w:rsidRDefault="004E362D" w:rsidP="002D2A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In the presence of </w:t>
            </w:r>
            <w:r w:rsidR="002D2A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CPS worker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, each child is screened using the RH Initial Health Screening tool. </w:t>
            </w:r>
          </w:p>
        </w:tc>
      </w:tr>
      <w:tr w:rsidR="008A7205" w:rsidRPr="000E2124" w:rsidTr="008D1D27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4E362D" w:rsidP="008D1D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2</w:t>
            </w:r>
            <w:r w:rsidR="00842C8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D6069" w:rsidRPr="004E362D" w:rsidRDefault="004E362D" w:rsidP="004E362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Information derived from the screening will determine the need for follow up by a qualified health professional. </w:t>
            </w:r>
          </w:p>
        </w:tc>
      </w:tr>
      <w:tr w:rsidR="00B37523" w:rsidRPr="000E2124" w:rsidTr="008D1D27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7523" w:rsidRPr="000E2124" w:rsidRDefault="00B37523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37523" w:rsidRPr="000E2124" w:rsidRDefault="004E362D" w:rsidP="008D1D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3</w:t>
            </w:r>
            <w:r w:rsidR="002616B2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37523" w:rsidRPr="000E2124" w:rsidRDefault="002616B2" w:rsidP="002616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If concerns are noted regarding the child’s physical or mental health, the child will immediately be transported to the nearest emergency room or psychiatric facility for a more thorough evaluation by a qualified medical/mental health practitioner. The RH Worker, foster family and/or CPS Case Worker will accompany the child to the hospital facility to assist in informing the medical/psychiatric staff regarding health concerns. </w:t>
            </w:r>
            <w:r w:rsidR="00010E72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A7205" w:rsidRPr="000E2124" w:rsidTr="008D1D27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46111E" w:rsidP="008D1D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4. 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6B2" w:rsidRDefault="002616B2" w:rsidP="002616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All children entering Refuge House care will be referred for the following medical/mental health services within the following timeline: </w:t>
            </w:r>
          </w:p>
          <w:p w:rsidR="002616B2" w:rsidRDefault="002616B2" w:rsidP="002616B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TB test or Immunizations (if n</w:t>
            </w:r>
            <w:r w:rsidR="001A72B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ot previously completed</w:t>
            </w: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) – within 30 days</w:t>
            </w:r>
            <w:r w:rsidR="001A72B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of placement</w:t>
            </w:r>
          </w:p>
          <w:p w:rsidR="001A72B7" w:rsidRDefault="001A72B7" w:rsidP="002616B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lastRenderedPageBreak/>
              <w:t>Well-child exam including a vision and hearing exam (if not current) – within 30 days of placement</w:t>
            </w:r>
          </w:p>
          <w:p w:rsidR="001A72B7" w:rsidRDefault="001A72B7" w:rsidP="002616B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Semi-annual dental exam (if no current) – within 30 days</w:t>
            </w:r>
          </w:p>
          <w:p w:rsidR="002616B2" w:rsidRDefault="001A72B7" w:rsidP="002616B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Psychological assessment (if not current) – within 90 days</w:t>
            </w:r>
          </w:p>
          <w:p w:rsidR="001A72B7" w:rsidRDefault="001A72B7" w:rsidP="002616B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Initial Psychiatric evaluation – within 30 days</w:t>
            </w:r>
          </w:p>
          <w:p w:rsidR="001A72B7" w:rsidRPr="002616B2" w:rsidRDefault="001A72B7" w:rsidP="002616B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Early Childhood Intervention evaluation(when applicable) – within 30 days </w:t>
            </w:r>
          </w:p>
          <w:p w:rsidR="008A7205" w:rsidRPr="000E2124" w:rsidRDefault="008A7205" w:rsidP="002616B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C13247" w:rsidRPr="000E2124" w:rsidTr="008D1D27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3247" w:rsidRPr="000E2124" w:rsidRDefault="00C13247" w:rsidP="008D1D2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13247" w:rsidRPr="000E2124" w:rsidTr="008A7205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13247" w:rsidRPr="000E2124" w:rsidTr="008A7205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DEFINITIONS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2D2A24" w:rsidP="002D2A2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RH Health Screening tool: a medical and mental health initial screening developed in conjunction with and approved by a qualified medical practitioner.</w:t>
            </w:r>
            <w:r w:rsidR="00363C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C13247" w:rsidRPr="000E2124" w:rsidTr="008A7205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FORMS ATTACHMENTS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7F3808" w:rsidP="00363CC0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RH Initial Health Screening tool</w:t>
            </w:r>
            <w:r w:rsidR="00363CC0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, Physician Approval for the development and use of the Initial Health Screening tool</w:t>
            </w:r>
          </w:p>
        </w:tc>
      </w:tr>
    </w:tbl>
    <w:p w:rsidR="008A7205" w:rsidRDefault="008A7205"/>
    <w:sectPr w:rsidR="008A7205" w:rsidSect="006D6F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7EA8" w:rsidRDefault="00057EA8" w:rsidP="00B17A2B">
      <w:pPr>
        <w:spacing w:after="0" w:line="240" w:lineRule="auto"/>
      </w:pPr>
      <w:r>
        <w:separator/>
      </w:r>
    </w:p>
  </w:endnote>
  <w:endnote w:type="continuationSeparator" w:id="0">
    <w:p w:rsidR="00057EA8" w:rsidRDefault="00057EA8" w:rsidP="00B1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3462741"/>
      <w:docPartObj>
        <w:docPartGallery w:val="Page Numbers (Bottom of Page)"/>
        <w:docPartUnique/>
      </w:docPartObj>
    </w:sdtPr>
    <w:sdtContent>
      <w:p w:rsidR="00747262" w:rsidRDefault="00747262">
        <w:pPr>
          <w:pStyle w:val="Footer"/>
          <w:jc w:val="right"/>
        </w:pPr>
        <w:r>
          <w:t xml:space="preserve">Page | </w:t>
        </w:r>
        <w:fldSimple w:instr=" PAGE   \* MERGEFORMAT ">
          <w:r w:rsidR="00842C87">
            <w:rPr>
              <w:noProof/>
            </w:rPr>
            <w:t>1</w:t>
          </w:r>
        </w:fldSimple>
        <w:r>
          <w:t xml:space="preserve"> </w:t>
        </w:r>
      </w:p>
    </w:sdtContent>
  </w:sdt>
  <w:p w:rsidR="00747262" w:rsidRDefault="0074726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7EA8" w:rsidRDefault="00057EA8" w:rsidP="00B17A2B">
      <w:pPr>
        <w:spacing w:after="0" w:line="240" w:lineRule="auto"/>
      </w:pPr>
      <w:r>
        <w:separator/>
      </w:r>
    </w:p>
  </w:footnote>
  <w:footnote w:type="continuationSeparator" w:id="0">
    <w:p w:rsidR="00057EA8" w:rsidRDefault="00057EA8" w:rsidP="00B1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7262" w:rsidRPr="00C00B1C" w:rsidRDefault="00747262" w:rsidP="00C13247">
    <w:pPr>
      <w:pStyle w:val="Header"/>
      <w:jc w:val="center"/>
      <w:rPr>
        <w:sz w:val="40"/>
        <w:szCs w:val="40"/>
      </w:rPr>
    </w:pPr>
    <w:r w:rsidRPr="00C00B1C">
      <w:rPr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-276225</wp:posOffset>
          </wp:positionV>
          <wp:extent cx="514350" cy="561975"/>
          <wp:effectExtent l="19050" t="0" r="0" b="0"/>
          <wp:wrapTight wrapText="bothSides">
            <wp:wrapPolygon edited="0">
              <wp:start x="-800" y="0"/>
              <wp:lineTo x="-800" y="21234"/>
              <wp:lineTo x="21600" y="21234"/>
              <wp:lineTo x="21600" y="0"/>
              <wp:lineTo x="-800" y="0"/>
            </wp:wrapPolygon>
          </wp:wrapTight>
          <wp:docPr id="1" name="Picture 1" descr="rh_weblogo_1X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h_weblogo_1X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00B1C">
      <w:rPr>
        <w:sz w:val="40"/>
        <w:szCs w:val="40"/>
      </w:rPr>
      <w:t>REFUGE HOUSE, INC.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6218DA"/>
    <w:multiLevelType w:val="hybridMultilevel"/>
    <w:tmpl w:val="AAE24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830E22"/>
    <w:multiLevelType w:val="hybridMultilevel"/>
    <w:tmpl w:val="BE30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291FB1"/>
    <w:multiLevelType w:val="hybridMultilevel"/>
    <w:tmpl w:val="0214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2F4002"/>
    <w:multiLevelType w:val="hybridMultilevel"/>
    <w:tmpl w:val="8C4A7566"/>
    <w:lvl w:ilvl="0" w:tplc="FDA09D0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B17A2B"/>
    <w:rsid w:val="00010E72"/>
    <w:rsid w:val="00016DB1"/>
    <w:rsid w:val="00041DB2"/>
    <w:rsid w:val="00057EA8"/>
    <w:rsid w:val="00065231"/>
    <w:rsid w:val="00065F5D"/>
    <w:rsid w:val="000A0A47"/>
    <w:rsid w:val="000D2FB8"/>
    <w:rsid w:val="000E2124"/>
    <w:rsid w:val="001026CF"/>
    <w:rsid w:val="00143054"/>
    <w:rsid w:val="00151D48"/>
    <w:rsid w:val="00163BEC"/>
    <w:rsid w:val="00172221"/>
    <w:rsid w:val="0019534D"/>
    <w:rsid w:val="001A72B7"/>
    <w:rsid w:val="001B331B"/>
    <w:rsid w:val="002616B2"/>
    <w:rsid w:val="002825F4"/>
    <w:rsid w:val="002922FC"/>
    <w:rsid w:val="002D2A24"/>
    <w:rsid w:val="002E7C50"/>
    <w:rsid w:val="0035338E"/>
    <w:rsid w:val="00363CC0"/>
    <w:rsid w:val="00391A40"/>
    <w:rsid w:val="003B6EF6"/>
    <w:rsid w:val="00404EA5"/>
    <w:rsid w:val="00436421"/>
    <w:rsid w:val="00437CC0"/>
    <w:rsid w:val="0046111E"/>
    <w:rsid w:val="004B6CA6"/>
    <w:rsid w:val="004E362D"/>
    <w:rsid w:val="004E6912"/>
    <w:rsid w:val="00503313"/>
    <w:rsid w:val="005511AA"/>
    <w:rsid w:val="005655ED"/>
    <w:rsid w:val="0059373D"/>
    <w:rsid w:val="00595BE6"/>
    <w:rsid w:val="0064600D"/>
    <w:rsid w:val="00691211"/>
    <w:rsid w:val="00697F76"/>
    <w:rsid w:val="006B5E75"/>
    <w:rsid w:val="006D0097"/>
    <w:rsid w:val="006D6FE3"/>
    <w:rsid w:val="006F63E8"/>
    <w:rsid w:val="00734B41"/>
    <w:rsid w:val="007418E8"/>
    <w:rsid w:val="00746BD2"/>
    <w:rsid w:val="00747262"/>
    <w:rsid w:val="007E24B6"/>
    <w:rsid w:val="007E78C5"/>
    <w:rsid w:val="007F3808"/>
    <w:rsid w:val="00805705"/>
    <w:rsid w:val="00826A88"/>
    <w:rsid w:val="00831187"/>
    <w:rsid w:val="00842C87"/>
    <w:rsid w:val="008A7205"/>
    <w:rsid w:val="008D1D27"/>
    <w:rsid w:val="008E5A53"/>
    <w:rsid w:val="00904041"/>
    <w:rsid w:val="00981978"/>
    <w:rsid w:val="009D67D0"/>
    <w:rsid w:val="009E059A"/>
    <w:rsid w:val="009F42F1"/>
    <w:rsid w:val="00A25171"/>
    <w:rsid w:val="00A31FDF"/>
    <w:rsid w:val="00AA6671"/>
    <w:rsid w:val="00AD6069"/>
    <w:rsid w:val="00B02245"/>
    <w:rsid w:val="00B17A2B"/>
    <w:rsid w:val="00B37523"/>
    <w:rsid w:val="00B4238F"/>
    <w:rsid w:val="00B53A75"/>
    <w:rsid w:val="00B7210B"/>
    <w:rsid w:val="00B84D27"/>
    <w:rsid w:val="00B96A21"/>
    <w:rsid w:val="00C00B1C"/>
    <w:rsid w:val="00C13247"/>
    <w:rsid w:val="00C55BD3"/>
    <w:rsid w:val="00CA5736"/>
    <w:rsid w:val="00D05FF3"/>
    <w:rsid w:val="00D07868"/>
    <w:rsid w:val="00DE2BE0"/>
    <w:rsid w:val="00E32452"/>
    <w:rsid w:val="00EC3F8A"/>
    <w:rsid w:val="00EC4792"/>
    <w:rsid w:val="00EE3380"/>
    <w:rsid w:val="00EF4FFA"/>
    <w:rsid w:val="00F67EC9"/>
    <w:rsid w:val="00F82252"/>
    <w:rsid w:val="00F91AA9"/>
    <w:rsid w:val="00FE6919"/>
    <w:rsid w:val="00FF30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B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A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A2B"/>
  </w:style>
  <w:style w:type="paragraph" w:styleId="Footer">
    <w:name w:val="footer"/>
    <w:basedOn w:val="Normal"/>
    <w:link w:val="Foot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A2B"/>
  </w:style>
  <w:style w:type="paragraph" w:styleId="BalloonText">
    <w:name w:val="Balloon Text"/>
    <w:basedOn w:val="Normal"/>
    <w:link w:val="BalloonTextChar"/>
    <w:uiPriority w:val="99"/>
    <w:semiHidden/>
    <w:unhideWhenUsed/>
    <w:rsid w:val="00981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4D27"/>
    <w:pPr>
      <w:ind w:left="720"/>
      <w:contextualSpacing/>
    </w:pPr>
  </w:style>
  <w:style w:type="table" w:styleId="MediumGrid3-Accent4">
    <w:name w:val="Medium Grid 3 Accent 4"/>
    <w:basedOn w:val="TableNormal"/>
    <w:uiPriority w:val="69"/>
    <w:rsid w:val="00595BE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paragraph" w:styleId="NoSpacing">
    <w:name w:val="No Spacing"/>
    <w:uiPriority w:val="1"/>
    <w:qFormat/>
    <w:rsid w:val="00595BE6"/>
    <w:pPr>
      <w:framePr w:hSpace="180" w:wrap="around" w:vAnchor="text" w:hAnchor="text" w:xAlign="right" w:y="1"/>
      <w:spacing w:after="0" w:line="240" w:lineRule="auto"/>
      <w:suppressOverlap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Refuge House Inc.</Company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Davis</dc:creator>
  <cp:lastModifiedBy>Vianey</cp:lastModifiedBy>
  <cp:revision>4</cp:revision>
  <dcterms:created xsi:type="dcterms:W3CDTF">2011-12-27T22:11:00Z</dcterms:created>
  <dcterms:modified xsi:type="dcterms:W3CDTF">2011-12-27T22:19:00Z</dcterms:modified>
</cp:coreProperties>
</file>