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53B12" w14:textId="77777777" w:rsidR="00E15949" w:rsidRPr="00E24743" w:rsidRDefault="00E15949" w:rsidP="00E15949">
      <w:pPr>
        <w:pStyle w:val="Heading1"/>
        <w:spacing w:line="480" w:lineRule="auto"/>
        <w:jc w:val="center"/>
        <w:rPr>
          <w:rFonts w:ascii="Courier New" w:hAnsi="Courier New" w:cs="Courier New"/>
          <w:b/>
          <w:color w:val="000000" w:themeColor="text1"/>
          <w:sz w:val="24"/>
          <w:szCs w:val="24"/>
        </w:rPr>
      </w:pPr>
      <w:bookmarkStart w:id="0" w:name="_GoBack"/>
      <w:bookmarkEnd w:id="0"/>
      <w:r w:rsidRPr="00E24743">
        <w:rPr>
          <w:rFonts w:ascii="Courier New" w:hAnsi="Courier New" w:cs="Courier New"/>
          <w:b/>
          <w:color w:val="000000" w:themeColor="text1"/>
          <w:sz w:val="24"/>
          <w:szCs w:val="24"/>
        </w:rPr>
        <w:t>APPENDIX A</w:t>
      </w:r>
    </w:p>
    <w:p w14:paraId="02C7CCC7" w14:textId="77777777" w:rsidR="00E15949" w:rsidRPr="00E24743" w:rsidRDefault="00E15949" w:rsidP="00E15949">
      <w:pPr>
        <w:pStyle w:val="Heading1"/>
        <w:spacing w:line="480" w:lineRule="auto"/>
        <w:jc w:val="center"/>
        <w:rPr>
          <w:rFonts w:ascii="Courier New" w:hAnsi="Courier New" w:cs="Courier New"/>
          <w:b/>
          <w:color w:val="000000" w:themeColor="text1"/>
          <w:sz w:val="24"/>
          <w:szCs w:val="24"/>
        </w:rPr>
      </w:pPr>
      <w:r w:rsidRPr="00E24743">
        <w:rPr>
          <w:rFonts w:ascii="Courier New" w:hAnsi="Courier New" w:cs="Courier New"/>
          <w:b/>
          <w:color w:val="000000" w:themeColor="text1"/>
          <w:sz w:val="24"/>
          <w:szCs w:val="24"/>
        </w:rPr>
        <w:t>EXPERT’S EVALUATION FORM</w:t>
      </w:r>
    </w:p>
    <w:p w14:paraId="46079A5A" w14:textId="77777777" w:rsidR="00E15949" w:rsidRPr="00E24743" w:rsidRDefault="00E15949" w:rsidP="00E15949">
      <w:pPr>
        <w:spacing w:line="360" w:lineRule="auto"/>
        <w:jc w:val="center"/>
        <w:rPr>
          <w:rFonts w:ascii="Courier New" w:hAnsi="Courier New" w:cs="Courier New"/>
          <w:b/>
          <w:sz w:val="24"/>
          <w:szCs w:val="24"/>
        </w:rPr>
      </w:pPr>
    </w:p>
    <w:p w14:paraId="2CB9410C" w14:textId="77777777" w:rsidR="00E15949" w:rsidRPr="00E24743" w:rsidRDefault="00E15949" w:rsidP="00E15949">
      <w:pPr>
        <w:spacing w:line="360" w:lineRule="auto"/>
        <w:ind w:left="2880" w:hanging="2880"/>
        <w:jc w:val="both"/>
        <w:rPr>
          <w:rFonts w:ascii="Courier New" w:hAnsi="Courier New" w:cs="Courier New"/>
          <w:sz w:val="24"/>
          <w:szCs w:val="24"/>
        </w:rPr>
      </w:pPr>
      <w:r w:rsidRPr="00E24743">
        <w:rPr>
          <w:rFonts w:ascii="Courier New" w:hAnsi="Courier New" w:cs="Courier New"/>
          <w:b/>
          <w:sz w:val="24"/>
          <w:szCs w:val="24"/>
        </w:rPr>
        <w:t>Title of the project:</w:t>
      </w:r>
      <w:r w:rsidRPr="00E24743">
        <w:rPr>
          <w:rFonts w:ascii="Courier New" w:hAnsi="Courier New" w:cs="Courier New"/>
          <w:sz w:val="24"/>
          <w:szCs w:val="24"/>
        </w:rPr>
        <w:t xml:space="preserve"> </w:t>
      </w:r>
      <w:r w:rsidRPr="00E24743">
        <w:rPr>
          <w:rFonts w:ascii="Courier New" w:hAnsi="Courier New" w:cs="Courier New"/>
          <w:sz w:val="24"/>
          <w:szCs w:val="24"/>
        </w:rPr>
        <w:tab/>
        <w:t>CHMSC-Binalbagan Document Custodianship, Management and Monitoring System with SMS Notification</w:t>
      </w:r>
    </w:p>
    <w:p w14:paraId="5A012560" w14:textId="77777777" w:rsidR="00E15949" w:rsidRPr="00E24743" w:rsidRDefault="00E15949" w:rsidP="00E15949">
      <w:pPr>
        <w:spacing w:line="360" w:lineRule="auto"/>
        <w:rPr>
          <w:rFonts w:ascii="Courier New" w:hAnsi="Courier New" w:cs="Courier New"/>
          <w:sz w:val="24"/>
          <w:szCs w:val="24"/>
        </w:rPr>
      </w:pPr>
      <w:r w:rsidRPr="00E24743">
        <w:rPr>
          <w:rFonts w:ascii="Courier New" w:hAnsi="Courier New" w:cs="Courier New"/>
          <w:b/>
          <w:sz w:val="24"/>
          <w:szCs w:val="24"/>
        </w:rPr>
        <w:t>Project Proponents:</w:t>
      </w:r>
      <w:r w:rsidRPr="00E24743">
        <w:rPr>
          <w:rFonts w:ascii="Courier New" w:hAnsi="Courier New" w:cs="Courier New"/>
          <w:b/>
          <w:sz w:val="24"/>
          <w:szCs w:val="24"/>
        </w:rPr>
        <w:tab/>
      </w:r>
      <w:r w:rsidRPr="00E24743">
        <w:rPr>
          <w:rFonts w:ascii="Courier New" w:hAnsi="Courier New" w:cs="Courier New"/>
          <w:sz w:val="24"/>
          <w:szCs w:val="24"/>
        </w:rPr>
        <w:tab/>
        <w:t>Dubria, John Joseph G.</w:t>
      </w:r>
    </w:p>
    <w:p w14:paraId="7903C0AB" w14:textId="77777777" w:rsidR="00E15949" w:rsidRPr="00E24743" w:rsidRDefault="00E15949" w:rsidP="00E15949">
      <w:pPr>
        <w:spacing w:line="360" w:lineRule="auto"/>
        <w:rPr>
          <w:rFonts w:ascii="Courier New" w:hAnsi="Courier New" w:cs="Courier New"/>
          <w:sz w:val="24"/>
          <w:szCs w:val="24"/>
        </w:rPr>
      </w:pPr>
      <w:r w:rsidRPr="00E24743">
        <w:rPr>
          <w:rFonts w:ascii="Courier New" w:hAnsi="Courier New" w:cs="Courier New"/>
          <w:sz w:val="24"/>
          <w:szCs w:val="24"/>
        </w:rPr>
        <w:tab/>
      </w:r>
      <w:r w:rsidRPr="00E24743">
        <w:rPr>
          <w:rFonts w:ascii="Courier New" w:hAnsi="Courier New" w:cs="Courier New"/>
          <w:sz w:val="24"/>
          <w:szCs w:val="24"/>
        </w:rPr>
        <w:tab/>
      </w:r>
      <w:r w:rsidRPr="00E24743">
        <w:rPr>
          <w:rFonts w:ascii="Courier New" w:hAnsi="Courier New" w:cs="Courier New"/>
          <w:sz w:val="24"/>
          <w:szCs w:val="24"/>
        </w:rPr>
        <w:tab/>
      </w:r>
      <w:r w:rsidRPr="00E24743">
        <w:rPr>
          <w:rFonts w:ascii="Courier New" w:hAnsi="Courier New" w:cs="Courier New"/>
          <w:sz w:val="24"/>
          <w:szCs w:val="24"/>
        </w:rPr>
        <w:tab/>
        <w:t>De La Cruz, Kizzy G.</w:t>
      </w:r>
    </w:p>
    <w:p w14:paraId="2003566F" w14:textId="77777777" w:rsidR="00E15949" w:rsidRPr="00E24743" w:rsidRDefault="00E15949" w:rsidP="00E15949">
      <w:pPr>
        <w:spacing w:line="360" w:lineRule="auto"/>
        <w:rPr>
          <w:rFonts w:ascii="Courier New" w:hAnsi="Courier New" w:cs="Courier New"/>
          <w:sz w:val="24"/>
          <w:szCs w:val="24"/>
        </w:rPr>
      </w:pPr>
      <w:r w:rsidRPr="00E24743">
        <w:rPr>
          <w:rFonts w:ascii="Courier New" w:hAnsi="Courier New" w:cs="Courier New"/>
          <w:sz w:val="24"/>
          <w:szCs w:val="24"/>
        </w:rPr>
        <w:tab/>
      </w:r>
      <w:r w:rsidRPr="00E24743">
        <w:rPr>
          <w:rFonts w:ascii="Courier New" w:hAnsi="Courier New" w:cs="Courier New"/>
          <w:sz w:val="24"/>
          <w:szCs w:val="24"/>
        </w:rPr>
        <w:tab/>
      </w:r>
      <w:r w:rsidRPr="00E24743">
        <w:rPr>
          <w:rFonts w:ascii="Courier New" w:hAnsi="Courier New" w:cs="Courier New"/>
          <w:sz w:val="24"/>
          <w:szCs w:val="24"/>
        </w:rPr>
        <w:tab/>
      </w:r>
      <w:r w:rsidRPr="00E24743">
        <w:rPr>
          <w:rFonts w:ascii="Courier New" w:hAnsi="Courier New" w:cs="Courier New"/>
          <w:sz w:val="24"/>
          <w:szCs w:val="24"/>
        </w:rPr>
        <w:tab/>
        <w:t>Salopisa, Joelina V.</w:t>
      </w:r>
    </w:p>
    <w:p w14:paraId="3B17B2F9" w14:textId="77777777" w:rsidR="00E15949" w:rsidRPr="00E24743" w:rsidRDefault="00E15949" w:rsidP="00E15949">
      <w:pPr>
        <w:spacing w:line="360" w:lineRule="auto"/>
        <w:rPr>
          <w:rFonts w:ascii="Courier New" w:hAnsi="Courier New" w:cs="Courier New"/>
          <w:sz w:val="24"/>
          <w:szCs w:val="24"/>
        </w:rPr>
      </w:pPr>
    </w:p>
    <w:p w14:paraId="1739BB59" w14:textId="77777777" w:rsidR="00E15949" w:rsidRPr="00E24743" w:rsidRDefault="00E15949" w:rsidP="00E15949">
      <w:pPr>
        <w:spacing w:line="360" w:lineRule="auto"/>
        <w:rPr>
          <w:rFonts w:ascii="Courier New" w:hAnsi="Courier New" w:cs="Courier New"/>
          <w:sz w:val="24"/>
          <w:szCs w:val="24"/>
        </w:rPr>
      </w:pPr>
      <w:r w:rsidRPr="00E24743">
        <w:rPr>
          <w:rFonts w:ascii="Courier New" w:hAnsi="Courier New" w:cs="Courier New"/>
          <w:sz w:val="24"/>
          <w:szCs w:val="24"/>
        </w:rPr>
        <w:t>Part 1. USER’S PERSONAL INFORMATION</w:t>
      </w:r>
    </w:p>
    <w:p w14:paraId="1CD50459" w14:textId="77777777" w:rsidR="00E15949" w:rsidRPr="00E24743" w:rsidRDefault="00E15949" w:rsidP="00E15949">
      <w:pPr>
        <w:spacing w:line="360" w:lineRule="auto"/>
        <w:rPr>
          <w:rFonts w:ascii="Courier New" w:hAnsi="Courier New" w:cs="Courier New"/>
          <w:sz w:val="24"/>
          <w:szCs w:val="24"/>
        </w:rPr>
      </w:pPr>
      <w:r w:rsidRPr="00E24743">
        <w:rPr>
          <w:rFonts w:ascii="Courier New" w:hAnsi="Courier New" w:cs="Courier New"/>
          <w:sz w:val="24"/>
          <w:szCs w:val="24"/>
        </w:rPr>
        <w:t>Name: _________________________________________________________________</w:t>
      </w:r>
    </w:p>
    <w:p w14:paraId="33149AF5" w14:textId="77777777" w:rsidR="00E15949" w:rsidRPr="00E24743" w:rsidRDefault="00E15949" w:rsidP="00E15949">
      <w:pPr>
        <w:spacing w:line="360" w:lineRule="auto"/>
        <w:rPr>
          <w:rFonts w:ascii="Courier New" w:hAnsi="Courier New" w:cs="Courier New"/>
          <w:sz w:val="24"/>
          <w:szCs w:val="24"/>
        </w:rPr>
      </w:pPr>
      <w:r w:rsidRPr="00E24743">
        <w:rPr>
          <w:rFonts w:ascii="Courier New" w:hAnsi="Courier New" w:cs="Courier New"/>
          <w:sz w:val="24"/>
          <w:szCs w:val="24"/>
        </w:rPr>
        <w:t>Office: ________________________________ Age: ____________________________</w:t>
      </w:r>
    </w:p>
    <w:p w14:paraId="38896D90" w14:textId="77777777" w:rsidR="00E15949" w:rsidRPr="00E24743" w:rsidRDefault="00E15949" w:rsidP="00E15949">
      <w:pPr>
        <w:spacing w:line="360" w:lineRule="auto"/>
        <w:rPr>
          <w:rFonts w:ascii="Courier New" w:hAnsi="Courier New" w:cs="Courier New"/>
          <w:sz w:val="24"/>
          <w:szCs w:val="24"/>
        </w:rPr>
      </w:pPr>
      <w:r w:rsidRPr="00E24743">
        <w:rPr>
          <w:rFonts w:ascii="Courier New" w:hAnsi="Courier New" w:cs="Courier New"/>
          <w:sz w:val="24"/>
          <w:szCs w:val="24"/>
        </w:rPr>
        <w:t>Part 2. QUESTIONAIRE PROPER</w:t>
      </w:r>
    </w:p>
    <w:p w14:paraId="0B3D0EDF" w14:textId="77777777" w:rsidR="00E15949" w:rsidRPr="00E24743" w:rsidRDefault="00E15949" w:rsidP="00E15949">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GENERAL INSTRUCTIONS</w:t>
      </w:r>
    </w:p>
    <w:p w14:paraId="40704785" w14:textId="77777777" w:rsidR="00E15949" w:rsidRPr="00E24743" w:rsidRDefault="00E15949" w:rsidP="00E15949">
      <w:pPr>
        <w:spacing w:line="360" w:lineRule="auto"/>
        <w:rPr>
          <w:rFonts w:ascii="Courier New" w:hAnsi="Courier New" w:cs="Courier New"/>
          <w:sz w:val="24"/>
          <w:szCs w:val="24"/>
        </w:rPr>
      </w:pPr>
      <w:r w:rsidRPr="00E24743">
        <w:rPr>
          <w:rFonts w:ascii="Courier New" w:hAnsi="Courier New" w:cs="Courier New"/>
          <w:sz w:val="24"/>
          <w:szCs w:val="24"/>
        </w:rPr>
        <w:t>Below are the different quality characteristics of the project:</w:t>
      </w:r>
      <w:r w:rsidRPr="00E24743">
        <w:rPr>
          <w:rFonts w:ascii="Courier New" w:hAnsi="Courier New" w:cs="Courier New"/>
          <w:b/>
          <w:sz w:val="24"/>
          <w:szCs w:val="24"/>
        </w:rPr>
        <w:t xml:space="preserve"> “CHMSC-Binalbagan, Document Custodianship, Management and Monitoring System with SMS Notification”</w:t>
      </w:r>
      <w:r w:rsidRPr="00E24743">
        <w:rPr>
          <w:rFonts w:ascii="Courier New" w:hAnsi="Courier New" w:cs="Courier New"/>
          <w:sz w:val="24"/>
          <w:szCs w:val="24"/>
        </w:rPr>
        <w:t>, kindly mark (X) the box that closely represents the evaluation of the software developed by the researchers following the criterion based on ISO/IEC 25022.</w:t>
      </w:r>
    </w:p>
    <w:tbl>
      <w:tblPr>
        <w:tblW w:w="5000" w:type="pct"/>
        <w:tblLook w:val="04A0" w:firstRow="1" w:lastRow="0" w:firstColumn="1" w:lastColumn="0" w:noHBand="0" w:noVBand="1"/>
      </w:tblPr>
      <w:tblGrid>
        <w:gridCol w:w="4315"/>
        <w:gridCol w:w="4315"/>
      </w:tblGrid>
      <w:tr w:rsidR="00E15949" w:rsidRPr="00E24743" w14:paraId="261E7D8C" w14:textId="77777777" w:rsidTr="00B55DFC">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2E74903C"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Numerical Rating</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48CE1C3F"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Descriptive Interpretation</w:t>
            </w:r>
          </w:p>
        </w:tc>
      </w:tr>
      <w:tr w:rsidR="00E15949" w:rsidRPr="00E24743" w14:paraId="20F55FB0" w14:textId="77777777" w:rsidTr="00B55DFC">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7AC32378"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lastRenderedPageBreak/>
              <w:t>5</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2B34BAF7"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Very Good</w:t>
            </w:r>
          </w:p>
        </w:tc>
      </w:tr>
      <w:tr w:rsidR="00E15949" w:rsidRPr="00E24743" w14:paraId="4C460E77" w14:textId="77777777" w:rsidTr="00B55DFC">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0064A12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4</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2F863FB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Good</w:t>
            </w:r>
          </w:p>
        </w:tc>
      </w:tr>
      <w:tr w:rsidR="00E15949" w:rsidRPr="00E24743" w14:paraId="64EBD7C4" w14:textId="77777777" w:rsidTr="00B55DFC">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36A5D70E"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3</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1337F62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Average</w:t>
            </w:r>
          </w:p>
        </w:tc>
      </w:tr>
      <w:tr w:rsidR="00E15949" w:rsidRPr="00E24743" w14:paraId="15A75838" w14:textId="77777777" w:rsidTr="00B55DFC">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46C1559E"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2</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01FE58F5"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Fair</w:t>
            </w:r>
          </w:p>
        </w:tc>
      </w:tr>
      <w:tr w:rsidR="00E15949" w:rsidRPr="00E24743" w14:paraId="365ECC85" w14:textId="77777777" w:rsidTr="00B55DFC">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4FF00C13"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1</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470C1A6E"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t>Poor</w:t>
            </w:r>
          </w:p>
        </w:tc>
      </w:tr>
    </w:tbl>
    <w:p w14:paraId="6DD8ECFF" w14:textId="77777777" w:rsidR="00E15949" w:rsidRPr="00E24743" w:rsidRDefault="00E15949" w:rsidP="00E15949">
      <w:pPr>
        <w:spacing w:line="360" w:lineRule="auto"/>
        <w:rPr>
          <w:rFonts w:ascii="Courier New" w:hAnsi="Courier New" w:cs="Courier New"/>
          <w:sz w:val="24"/>
          <w:szCs w:val="24"/>
        </w:rPr>
      </w:pPr>
    </w:p>
    <w:p w14:paraId="3608D4F2" w14:textId="77777777" w:rsidR="00E15949" w:rsidRPr="00E24743" w:rsidRDefault="00E15949" w:rsidP="00E15949">
      <w:pPr>
        <w:spacing w:line="360" w:lineRule="auto"/>
        <w:rPr>
          <w:rFonts w:ascii="Courier New" w:hAnsi="Courier New" w:cs="Courier New"/>
          <w:i/>
          <w:sz w:val="24"/>
          <w:szCs w:val="24"/>
        </w:rPr>
      </w:pPr>
      <w:r w:rsidRPr="00E24743">
        <w:rPr>
          <w:rFonts w:ascii="Courier New" w:hAnsi="Courier New" w:cs="Courier New"/>
          <w:b/>
          <w:i/>
          <w:sz w:val="24"/>
          <w:szCs w:val="24"/>
        </w:rPr>
        <w:t>Functionality</w:t>
      </w:r>
      <w:r w:rsidRPr="00E24743">
        <w:rPr>
          <w:rFonts w:ascii="Courier New" w:hAnsi="Courier New" w:cs="Courier New"/>
          <w:i/>
          <w:sz w:val="24"/>
          <w:szCs w:val="24"/>
        </w:rPr>
        <w:t>.   A set of attributes that bear on the existence of a set of functions and their specified properties. The functions are those that satisfy stated or implied needs.</w:t>
      </w:r>
    </w:p>
    <w:tbl>
      <w:tblPr>
        <w:tblW w:w="5000" w:type="pct"/>
        <w:tblLook w:val="04A0" w:firstRow="1" w:lastRow="0" w:firstColumn="1" w:lastColumn="0" w:noHBand="0" w:noVBand="1"/>
      </w:tblPr>
      <w:tblGrid>
        <w:gridCol w:w="4391"/>
        <w:gridCol w:w="892"/>
        <w:gridCol w:w="810"/>
        <w:gridCol w:w="892"/>
        <w:gridCol w:w="810"/>
        <w:gridCol w:w="845"/>
      </w:tblGrid>
      <w:tr w:rsidR="00E15949" w:rsidRPr="00E24743" w14:paraId="68B0CD98" w14:textId="77777777" w:rsidTr="00B55DFC">
        <w:trPr>
          <w:trHeight w:val="252"/>
        </w:trPr>
        <w:tc>
          <w:tcPr>
            <w:tcW w:w="2541" w:type="pct"/>
            <w:shd w:val="clear" w:color="auto" w:fill="auto"/>
          </w:tcPr>
          <w:p w14:paraId="0BDE0762" w14:textId="77777777" w:rsidR="00E15949" w:rsidRPr="00E24743" w:rsidRDefault="00E15949" w:rsidP="00B55DFC">
            <w:pPr>
              <w:spacing w:after="0" w:line="360" w:lineRule="auto"/>
              <w:ind w:left="360"/>
              <w:contextualSpacing/>
              <w:jc w:val="both"/>
              <w:rPr>
                <w:rFonts w:ascii="Courier New" w:hAnsi="Courier New" w:cs="Courier New"/>
                <w:sz w:val="24"/>
                <w:szCs w:val="24"/>
              </w:rPr>
            </w:pPr>
          </w:p>
        </w:tc>
        <w:tc>
          <w:tcPr>
            <w:tcW w:w="516" w:type="pct"/>
            <w:shd w:val="clear" w:color="auto" w:fill="auto"/>
          </w:tcPr>
          <w:p w14:paraId="5FCDE84E"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5</w:t>
            </w:r>
          </w:p>
        </w:tc>
        <w:tc>
          <w:tcPr>
            <w:tcW w:w="469" w:type="pct"/>
            <w:shd w:val="clear" w:color="auto" w:fill="auto"/>
          </w:tcPr>
          <w:p w14:paraId="7955F0E4"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4</w:t>
            </w:r>
          </w:p>
        </w:tc>
        <w:tc>
          <w:tcPr>
            <w:tcW w:w="516" w:type="pct"/>
            <w:shd w:val="clear" w:color="auto" w:fill="auto"/>
          </w:tcPr>
          <w:p w14:paraId="710764FE"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3</w:t>
            </w:r>
          </w:p>
        </w:tc>
        <w:tc>
          <w:tcPr>
            <w:tcW w:w="469" w:type="pct"/>
            <w:shd w:val="clear" w:color="auto" w:fill="auto"/>
          </w:tcPr>
          <w:p w14:paraId="43BA6261"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2</w:t>
            </w:r>
          </w:p>
        </w:tc>
        <w:tc>
          <w:tcPr>
            <w:tcW w:w="489" w:type="pct"/>
            <w:shd w:val="clear" w:color="auto" w:fill="auto"/>
          </w:tcPr>
          <w:p w14:paraId="605CF1B0"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1</w:t>
            </w:r>
          </w:p>
        </w:tc>
      </w:tr>
      <w:tr w:rsidR="00E15949" w:rsidRPr="00E24743" w14:paraId="722C6CC0" w14:textId="77777777" w:rsidTr="00B55DFC">
        <w:trPr>
          <w:trHeight w:val="252"/>
        </w:trPr>
        <w:tc>
          <w:tcPr>
            <w:tcW w:w="2541" w:type="pct"/>
            <w:shd w:val="clear" w:color="auto" w:fill="auto"/>
          </w:tcPr>
          <w:p w14:paraId="61CC2632"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Suitability</w:t>
            </w:r>
            <w:r w:rsidRPr="00E24743">
              <w:rPr>
                <w:rFonts w:ascii="Courier New" w:hAnsi="Courier New" w:cs="Courier New"/>
                <w:sz w:val="24"/>
                <w:szCs w:val="24"/>
              </w:rPr>
              <w:t>.  Attributes of software that bear on the presence and appropriateness of a set of functions for specified tasks.</w:t>
            </w:r>
          </w:p>
        </w:tc>
        <w:tc>
          <w:tcPr>
            <w:tcW w:w="516" w:type="pct"/>
            <w:shd w:val="clear" w:color="auto" w:fill="auto"/>
          </w:tcPr>
          <w:p w14:paraId="6FE22E2B"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531217F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782D36D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799CC797"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0EA1D9C7"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46950DEC" w14:textId="77777777" w:rsidTr="00B55DFC">
        <w:trPr>
          <w:trHeight w:val="266"/>
        </w:trPr>
        <w:tc>
          <w:tcPr>
            <w:tcW w:w="2541" w:type="pct"/>
            <w:shd w:val="clear" w:color="auto" w:fill="auto"/>
          </w:tcPr>
          <w:p w14:paraId="2D54EA34"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Accurateness</w:t>
            </w:r>
            <w:r w:rsidRPr="00E24743">
              <w:rPr>
                <w:rFonts w:ascii="Courier New" w:hAnsi="Courier New" w:cs="Courier New"/>
                <w:sz w:val="24"/>
                <w:szCs w:val="24"/>
              </w:rPr>
              <w:t>.  Attributes of software that bear on the provision of right or agreed results or effects</w:t>
            </w:r>
          </w:p>
        </w:tc>
        <w:tc>
          <w:tcPr>
            <w:tcW w:w="516" w:type="pct"/>
            <w:shd w:val="clear" w:color="auto" w:fill="auto"/>
          </w:tcPr>
          <w:p w14:paraId="2DA9887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5BE4D9DA"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758668DE"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4072035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70F6C94A"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446FFB00" w14:textId="77777777" w:rsidTr="00B55DFC">
        <w:trPr>
          <w:trHeight w:val="252"/>
        </w:trPr>
        <w:tc>
          <w:tcPr>
            <w:tcW w:w="2541" w:type="pct"/>
            <w:shd w:val="clear" w:color="auto" w:fill="auto"/>
          </w:tcPr>
          <w:p w14:paraId="5F440241"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Interoperability</w:t>
            </w:r>
            <w:r w:rsidRPr="00E24743">
              <w:rPr>
                <w:rFonts w:ascii="Courier New" w:hAnsi="Courier New" w:cs="Courier New"/>
                <w:sz w:val="24"/>
                <w:szCs w:val="24"/>
              </w:rPr>
              <w:t>. Attributes of software that bear on its ability to interact with specified systems.</w:t>
            </w:r>
          </w:p>
        </w:tc>
        <w:tc>
          <w:tcPr>
            <w:tcW w:w="516" w:type="pct"/>
            <w:shd w:val="clear" w:color="auto" w:fill="auto"/>
          </w:tcPr>
          <w:p w14:paraId="4F176A8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505F957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7DF6B65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7CBD66CA"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091D4F18"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74E3B33F" w14:textId="77777777" w:rsidTr="00B55DFC">
        <w:trPr>
          <w:trHeight w:val="266"/>
        </w:trPr>
        <w:tc>
          <w:tcPr>
            <w:tcW w:w="2541" w:type="pct"/>
            <w:shd w:val="clear" w:color="auto" w:fill="auto"/>
          </w:tcPr>
          <w:p w14:paraId="16FCFA15"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Compliance</w:t>
            </w:r>
            <w:r w:rsidRPr="00E24743">
              <w:rPr>
                <w:rFonts w:ascii="Courier New" w:hAnsi="Courier New" w:cs="Courier New"/>
                <w:sz w:val="24"/>
                <w:szCs w:val="24"/>
              </w:rPr>
              <w:t xml:space="preserve">.  Attributes of software that make the software adhere to application related </w:t>
            </w:r>
            <w:r w:rsidRPr="00E24743">
              <w:rPr>
                <w:rFonts w:ascii="Courier New" w:hAnsi="Courier New" w:cs="Courier New"/>
                <w:sz w:val="24"/>
                <w:szCs w:val="24"/>
              </w:rPr>
              <w:lastRenderedPageBreak/>
              <w:t>standards or conventions or regulations in laws and similar prescriptions.</w:t>
            </w:r>
          </w:p>
        </w:tc>
        <w:tc>
          <w:tcPr>
            <w:tcW w:w="516" w:type="pct"/>
            <w:shd w:val="clear" w:color="auto" w:fill="auto"/>
          </w:tcPr>
          <w:p w14:paraId="0212AB4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lastRenderedPageBreak/>
              <w:sym w:font="Symbol" w:char="F087"/>
            </w:r>
          </w:p>
        </w:tc>
        <w:tc>
          <w:tcPr>
            <w:tcW w:w="469" w:type="pct"/>
            <w:shd w:val="clear" w:color="auto" w:fill="auto"/>
          </w:tcPr>
          <w:p w14:paraId="2140BC3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4B81A7DB"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4811628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5DFE03C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24A7FF50" w14:textId="77777777" w:rsidTr="00B55DFC">
        <w:trPr>
          <w:trHeight w:val="266"/>
        </w:trPr>
        <w:tc>
          <w:tcPr>
            <w:tcW w:w="2541" w:type="pct"/>
            <w:shd w:val="clear" w:color="auto" w:fill="auto"/>
          </w:tcPr>
          <w:p w14:paraId="5E605C70"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lastRenderedPageBreak/>
              <w:t>Security</w:t>
            </w:r>
            <w:r w:rsidRPr="00E24743">
              <w:rPr>
                <w:rFonts w:ascii="Courier New" w:hAnsi="Courier New" w:cs="Courier New"/>
                <w:sz w:val="24"/>
                <w:szCs w:val="24"/>
              </w:rPr>
              <w:t>.  Attributes of software that bear on its ability to prevent unauthorized access, whether accidental or deliberate, to programs or data.</w:t>
            </w:r>
          </w:p>
        </w:tc>
        <w:tc>
          <w:tcPr>
            <w:tcW w:w="516" w:type="pct"/>
            <w:shd w:val="clear" w:color="auto" w:fill="auto"/>
          </w:tcPr>
          <w:p w14:paraId="31C72BE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40EBF005"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3663C503"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2C89CBB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3D59448F"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2F40D157" w14:textId="77777777" w:rsidTr="00B55DFC">
        <w:trPr>
          <w:trHeight w:val="266"/>
        </w:trPr>
        <w:tc>
          <w:tcPr>
            <w:tcW w:w="5000" w:type="pct"/>
            <w:gridSpan w:val="6"/>
            <w:shd w:val="clear" w:color="auto" w:fill="auto"/>
          </w:tcPr>
          <w:p w14:paraId="5BFA5FFA" w14:textId="77777777" w:rsidR="00E15949" w:rsidRPr="00E24743" w:rsidRDefault="00E15949" w:rsidP="00B55DFC">
            <w:pPr>
              <w:spacing w:after="0" w:line="360" w:lineRule="auto"/>
              <w:contextualSpacing/>
              <w:jc w:val="both"/>
              <w:rPr>
                <w:rFonts w:ascii="Courier New" w:hAnsi="Courier New" w:cs="Courier New"/>
                <w:b/>
                <w:sz w:val="24"/>
                <w:szCs w:val="24"/>
              </w:rPr>
            </w:pPr>
          </w:p>
        </w:tc>
      </w:tr>
      <w:tr w:rsidR="00E15949" w:rsidRPr="00E24743" w14:paraId="61DAAF9D" w14:textId="77777777" w:rsidTr="00B55DFC">
        <w:trPr>
          <w:trHeight w:val="266"/>
        </w:trPr>
        <w:tc>
          <w:tcPr>
            <w:tcW w:w="5000" w:type="pct"/>
            <w:gridSpan w:val="6"/>
            <w:shd w:val="clear" w:color="auto" w:fill="auto"/>
          </w:tcPr>
          <w:p w14:paraId="64ABB013" w14:textId="77777777" w:rsidR="00E15949" w:rsidRPr="00E24743" w:rsidRDefault="00E15949" w:rsidP="00B55DFC">
            <w:pPr>
              <w:spacing w:after="0" w:line="360" w:lineRule="auto"/>
              <w:contextualSpacing/>
              <w:jc w:val="both"/>
              <w:rPr>
                <w:rFonts w:ascii="Courier New" w:hAnsi="Courier New" w:cs="Courier New"/>
                <w:b/>
                <w:i/>
                <w:sz w:val="24"/>
                <w:szCs w:val="24"/>
              </w:rPr>
            </w:pPr>
          </w:p>
          <w:p w14:paraId="298EAEF5" w14:textId="77777777" w:rsidR="00E15949" w:rsidRPr="00E24743" w:rsidRDefault="00E15949" w:rsidP="00B55DFC">
            <w:pPr>
              <w:spacing w:after="0" w:line="360" w:lineRule="auto"/>
              <w:contextualSpacing/>
              <w:jc w:val="both"/>
              <w:rPr>
                <w:rFonts w:ascii="Courier New" w:hAnsi="Courier New" w:cs="Courier New"/>
                <w:i/>
                <w:sz w:val="24"/>
                <w:szCs w:val="24"/>
              </w:rPr>
            </w:pPr>
            <w:r w:rsidRPr="00E24743">
              <w:rPr>
                <w:rFonts w:ascii="Courier New" w:hAnsi="Courier New" w:cs="Courier New"/>
                <w:b/>
                <w:i/>
                <w:sz w:val="24"/>
                <w:szCs w:val="24"/>
              </w:rPr>
              <w:t>Reliability</w:t>
            </w:r>
            <w:r w:rsidRPr="00E24743">
              <w:rPr>
                <w:rFonts w:ascii="Courier New" w:hAnsi="Courier New" w:cs="Courier New"/>
                <w:i/>
                <w:sz w:val="24"/>
                <w:szCs w:val="24"/>
              </w:rPr>
              <w:t>.   A set of attributes that bear on the capability of software to maintain its level of performance under stated conditions for a specific period of time</w:t>
            </w:r>
          </w:p>
        </w:tc>
      </w:tr>
      <w:tr w:rsidR="00E15949" w:rsidRPr="00E24743" w14:paraId="0343BF0B" w14:textId="77777777" w:rsidTr="00B55DFC">
        <w:trPr>
          <w:trHeight w:val="266"/>
        </w:trPr>
        <w:tc>
          <w:tcPr>
            <w:tcW w:w="2541" w:type="pct"/>
            <w:shd w:val="clear" w:color="auto" w:fill="auto"/>
          </w:tcPr>
          <w:p w14:paraId="1D90063C" w14:textId="77777777" w:rsidR="00E15949" w:rsidRPr="00E24743" w:rsidRDefault="00E15949" w:rsidP="00B55DFC">
            <w:pPr>
              <w:spacing w:after="0" w:line="360" w:lineRule="auto"/>
              <w:ind w:left="360"/>
              <w:contextualSpacing/>
              <w:jc w:val="both"/>
              <w:rPr>
                <w:rFonts w:ascii="Courier New" w:hAnsi="Courier New" w:cs="Courier New"/>
                <w:sz w:val="24"/>
                <w:szCs w:val="24"/>
              </w:rPr>
            </w:pPr>
          </w:p>
        </w:tc>
        <w:tc>
          <w:tcPr>
            <w:tcW w:w="516" w:type="pct"/>
            <w:shd w:val="clear" w:color="auto" w:fill="auto"/>
          </w:tcPr>
          <w:p w14:paraId="394BEA5D"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5</w:t>
            </w:r>
          </w:p>
        </w:tc>
        <w:tc>
          <w:tcPr>
            <w:tcW w:w="469" w:type="pct"/>
            <w:shd w:val="clear" w:color="auto" w:fill="auto"/>
          </w:tcPr>
          <w:p w14:paraId="306ABEF6"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4</w:t>
            </w:r>
          </w:p>
        </w:tc>
        <w:tc>
          <w:tcPr>
            <w:tcW w:w="516" w:type="pct"/>
            <w:shd w:val="clear" w:color="auto" w:fill="auto"/>
          </w:tcPr>
          <w:p w14:paraId="0A2CC0A8"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3</w:t>
            </w:r>
          </w:p>
        </w:tc>
        <w:tc>
          <w:tcPr>
            <w:tcW w:w="469" w:type="pct"/>
            <w:shd w:val="clear" w:color="auto" w:fill="auto"/>
          </w:tcPr>
          <w:p w14:paraId="71E7A5F9"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2</w:t>
            </w:r>
          </w:p>
        </w:tc>
        <w:tc>
          <w:tcPr>
            <w:tcW w:w="489" w:type="pct"/>
            <w:shd w:val="clear" w:color="auto" w:fill="auto"/>
          </w:tcPr>
          <w:p w14:paraId="5ED74375"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1</w:t>
            </w:r>
          </w:p>
        </w:tc>
      </w:tr>
      <w:tr w:rsidR="00E15949" w:rsidRPr="00E24743" w14:paraId="043A2611" w14:textId="77777777" w:rsidTr="00B55DFC">
        <w:trPr>
          <w:trHeight w:val="266"/>
        </w:trPr>
        <w:tc>
          <w:tcPr>
            <w:tcW w:w="2541" w:type="pct"/>
            <w:shd w:val="clear" w:color="auto" w:fill="auto"/>
          </w:tcPr>
          <w:p w14:paraId="5904ACD0"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Maturity</w:t>
            </w:r>
            <w:r w:rsidRPr="00E24743">
              <w:rPr>
                <w:rFonts w:ascii="Courier New" w:hAnsi="Courier New" w:cs="Courier New"/>
                <w:sz w:val="24"/>
                <w:szCs w:val="24"/>
              </w:rPr>
              <w:t>.  Attributes of software that bear on the frequency of failure by faults in the software.</w:t>
            </w:r>
          </w:p>
        </w:tc>
        <w:tc>
          <w:tcPr>
            <w:tcW w:w="516" w:type="pct"/>
            <w:shd w:val="clear" w:color="auto" w:fill="auto"/>
          </w:tcPr>
          <w:p w14:paraId="23667AAA"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2D7C80B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1C636FE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2DC804C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6D6CDBD3"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2415E565" w14:textId="77777777" w:rsidTr="00B55DFC">
        <w:trPr>
          <w:trHeight w:val="266"/>
        </w:trPr>
        <w:tc>
          <w:tcPr>
            <w:tcW w:w="2541" w:type="pct"/>
            <w:shd w:val="clear" w:color="auto" w:fill="auto"/>
          </w:tcPr>
          <w:p w14:paraId="45D309C1"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Fault Tolerance</w:t>
            </w:r>
            <w:r w:rsidRPr="00E24743">
              <w:rPr>
                <w:rFonts w:ascii="Courier New" w:hAnsi="Courier New" w:cs="Courier New"/>
                <w:sz w:val="24"/>
                <w:szCs w:val="24"/>
              </w:rPr>
              <w:t>. Attributes of software that bear on its ability to maintain a specified level of performance in case of software faults or of infringement of its specified interface</w:t>
            </w:r>
          </w:p>
        </w:tc>
        <w:tc>
          <w:tcPr>
            <w:tcW w:w="516" w:type="pct"/>
            <w:shd w:val="clear" w:color="auto" w:fill="auto"/>
          </w:tcPr>
          <w:p w14:paraId="4C2A181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05EA0DAF"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7F1BAD51"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63D4E5D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7982A58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19D9DBD1" w14:textId="77777777" w:rsidTr="00B55DFC">
        <w:trPr>
          <w:trHeight w:val="266"/>
        </w:trPr>
        <w:tc>
          <w:tcPr>
            <w:tcW w:w="2541" w:type="pct"/>
            <w:shd w:val="clear" w:color="auto" w:fill="auto"/>
          </w:tcPr>
          <w:p w14:paraId="770E1F24"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Recoverability</w:t>
            </w:r>
            <w:r w:rsidRPr="00E24743">
              <w:rPr>
                <w:rFonts w:ascii="Courier New" w:hAnsi="Courier New" w:cs="Courier New"/>
                <w:sz w:val="24"/>
                <w:szCs w:val="24"/>
              </w:rPr>
              <w:t xml:space="preserve">.  Attributes of software that bear on the capability to </w:t>
            </w:r>
            <w:r w:rsidRPr="00E24743">
              <w:rPr>
                <w:rFonts w:ascii="Courier New" w:hAnsi="Courier New" w:cs="Courier New"/>
                <w:sz w:val="24"/>
                <w:szCs w:val="24"/>
              </w:rPr>
              <w:lastRenderedPageBreak/>
              <w:t>re-establish its level of performance and recover the data directly affected in case of a failure and on the time and effort needed for it</w:t>
            </w:r>
          </w:p>
        </w:tc>
        <w:tc>
          <w:tcPr>
            <w:tcW w:w="516" w:type="pct"/>
            <w:shd w:val="clear" w:color="auto" w:fill="auto"/>
          </w:tcPr>
          <w:p w14:paraId="73CDA4E8"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lastRenderedPageBreak/>
              <w:sym w:font="Symbol" w:char="F087"/>
            </w:r>
          </w:p>
        </w:tc>
        <w:tc>
          <w:tcPr>
            <w:tcW w:w="469" w:type="pct"/>
            <w:shd w:val="clear" w:color="auto" w:fill="auto"/>
          </w:tcPr>
          <w:p w14:paraId="333C49C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2AE7F825"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20275F8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2188D82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098B90FE" w14:textId="77777777" w:rsidTr="00B55DFC">
        <w:trPr>
          <w:trHeight w:val="266"/>
        </w:trPr>
        <w:tc>
          <w:tcPr>
            <w:tcW w:w="5000" w:type="pct"/>
            <w:gridSpan w:val="6"/>
            <w:shd w:val="clear" w:color="auto" w:fill="auto"/>
          </w:tcPr>
          <w:p w14:paraId="55D28D82" w14:textId="77777777" w:rsidR="00E15949" w:rsidRPr="00E24743" w:rsidRDefault="00E15949" w:rsidP="00B55DFC">
            <w:pPr>
              <w:spacing w:after="0" w:line="360" w:lineRule="auto"/>
              <w:contextualSpacing/>
              <w:jc w:val="both"/>
              <w:rPr>
                <w:rFonts w:ascii="Courier New" w:hAnsi="Courier New" w:cs="Courier New"/>
                <w:b/>
                <w:i/>
                <w:sz w:val="24"/>
                <w:szCs w:val="24"/>
              </w:rPr>
            </w:pPr>
          </w:p>
        </w:tc>
      </w:tr>
      <w:tr w:rsidR="00E15949" w:rsidRPr="00E24743" w14:paraId="718781D6" w14:textId="77777777" w:rsidTr="00B55DFC">
        <w:trPr>
          <w:trHeight w:val="266"/>
        </w:trPr>
        <w:tc>
          <w:tcPr>
            <w:tcW w:w="5000" w:type="pct"/>
            <w:gridSpan w:val="6"/>
            <w:shd w:val="clear" w:color="auto" w:fill="auto"/>
          </w:tcPr>
          <w:p w14:paraId="4A460ECE" w14:textId="77777777" w:rsidR="00E15949" w:rsidRPr="00E24743" w:rsidRDefault="00E15949" w:rsidP="00B55DFC">
            <w:pPr>
              <w:spacing w:after="0" w:line="360" w:lineRule="auto"/>
              <w:contextualSpacing/>
              <w:jc w:val="both"/>
              <w:rPr>
                <w:rFonts w:ascii="Courier New" w:hAnsi="Courier New" w:cs="Courier New"/>
                <w:b/>
                <w:i/>
                <w:sz w:val="24"/>
                <w:szCs w:val="24"/>
              </w:rPr>
            </w:pPr>
          </w:p>
          <w:p w14:paraId="7CB2C6F4" w14:textId="77777777" w:rsidR="00E15949" w:rsidRPr="00E24743" w:rsidRDefault="00E15949" w:rsidP="00B55DFC">
            <w:pPr>
              <w:spacing w:after="0" w:line="360" w:lineRule="auto"/>
              <w:contextualSpacing/>
              <w:jc w:val="both"/>
              <w:rPr>
                <w:rFonts w:ascii="Courier New" w:hAnsi="Courier New" w:cs="Courier New"/>
                <w:i/>
                <w:sz w:val="24"/>
                <w:szCs w:val="24"/>
              </w:rPr>
            </w:pPr>
            <w:r w:rsidRPr="00E24743">
              <w:rPr>
                <w:rFonts w:ascii="Courier New" w:hAnsi="Courier New" w:cs="Courier New"/>
                <w:b/>
                <w:i/>
                <w:sz w:val="24"/>
                <w:szCs w:val="24"/>
              </w:rPr>
              <w:t>Usability</w:t>
            </w:r>
            <w:r w:rsidRPr="00E24743">
              <w:rPr>
                <w:rFonts w:ascii="Courier New" w:hAnsi="Courier New" w:cs="Courier New"/>
                <w:i/>
                <w:sz w:val="24"/>
                <w:szCs w:val="24"/>
              </w:rPr>
              <w:t>.    A set of attributes that bear on the effort needed for use, and on the individual assessment of such use, by a stated or implied set of users.</w:t>
            </w:r>
          </w:p>
        </w:tc>
      </w:tr>
      <w:tr w:rsidR="00E15949" w:rsidRPr="00E24743" w14:paraId="02C11C7C" w14:textId="77777777" w:rsidTr="00B55DFC">
        <w:trPr>
          <w:trHeight w:val="266"/>
        </w:trPr>
        <w:tc>
          <w:tcPr>
            <w:tcW w:w="2541" w:type="pct"/>
            <w:shd w:val="clear" w:color="auto" w:fill="auto"/>
          </w:tcPr>
          <w:p w14:paraId="768CF10A" w14:textId="77777777" w:rsidR="00E15949" w:rsidRPr="00E24743" w:rsidRDefault="00E15949" w:rsidP="00B55DFC">
            <w:pPr>
              <w:spacing w:after="0" w:line="360" w:lineRule="auto"/>
              <w:ind w:left="360"/>
              <w:contextualSpacing/>
              <w:jc w:val="both"/>
              <w:rPr>
                <w:rFonts w:ascii="Courier New" w:hAnsi="Courier New" w:cs="Courier New"/>
                <w:sz w:val="24"/>
                <w:szCs w:val="24"/>
              </w:rPr>
            </w:pPr>
          </w:p>
        </w:tc>
        <w:tc>
          <w:tcPr>
            <w:tcW w:w="516" w:type="pct"/>
            <w:shd w:val="clear" w:color="auto" w:fill="auto"/>
          </w:tcPr>
          <w:p w14:paraId="1808080B"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5</w:t>
            </w:r>
          </w:p>
        </w:tc>
        <w:tc>
          <w:tcPr>
            <w:tcW w:w="469" w:type="pct"/>
            <w:shd w:val="clear" w:color="auto" w:fill="auto"/>
          </w:tcPr>
          <w:p w14:paraId="072947C5"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4</w:t>
            </w:r>
          </w:p>
        </w:tc>
        <w:tc>
          <w:tcPr>
            <w:tcW w:w="516" w:type="pct"/>
            <w:shd w:val="clear" w:color="auto" w:fill="auto"/>
          </w:tcPr>
          <w:p w14:paraId="55B305C4"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3</w:t>
            </w:r>
          </w:p>
        </w:tc>
        <w:tc>
          <w:tcPr>
            <w:tcW w:w="469" w:type="pct"/>
            <w:shd w:val="clear" w:color="auto" w:fill="auto"/>
          </w:tcPr>
          <w:p w14:paraId="4FF108B1"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2</w:t>
            </w:r>
          </w:p>
        </w:tc>
        <w:tc>
          <w:tcPr>
            <w:tcW w:w="489" w:type="pct"/>
            <w:shd w:val="clear" w:color="auto" w:fill="auto"/>
          </w:tcPr>
          <w:p w14:paraId="6CE75BFE"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1</w:t>
            </w:r>
          </w:p>
        </w:tc>
      </w:tr>
      <w:tr w:rsidR="00E15949" w:rsidRPr="00E24743" w14:paraId="270269ED" w14:textId="77777777" w:rsidTr="00B55DFC">
        <w:trPr>
          <w:trHeight w:val="266"/>
        </w:trPr>
        <w:tc>
          <w:tcPr>
            <w:tcW w:w="2541" w:type="pct"/>
            <w:shd w:val="clear" w:color="auto" w:fill="auto"/>
          </w:tcPr>
          <w:p w14:paraId="456E623D"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Understandability</w:t>
            </w:r>
            <w:r w:rsidRPr="00E24743">
              <w:rPr>
                <w:rFonts w:ascii="Courier New" w:hAnsi="Courier New" w:cs="Courier New"/>
                <w:sz w:val="24"/>
                <w:szCs w:val="24"/>
              </w:rPr>
              <w:t xml:space="preserve">. </w:t>
            </w:r>
            <w:r w:rsidRPr="00E24743">
              <w:rPr>
                <w:rFonts w:ascii="Courier New" w:hAnsi="Courier New" w:cs="Courier New"/>
                <w:sz w:val="24"/>
                <w:szCs w:val="24"/>
              </w:rPr>
              <w:tab/>
              <w:t>Attributes of software that bear on the users’ effort for recognizing the logical concept and its applicability</w:t>
            </w:r>
          </w:p>
        </w:tc>
        <w:tc>
          <w:tcPr>
            <w:tcW w:w="516" w:type="pct"/>
            <w:shd w:val="clear" w:color="auto" w:fill="auto"/>
          </w:tcPr>
          <w:p w14:paraId="36BBA9E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587221C4"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2D86390A"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1147108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6E50A62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0189CE99" w14:textId="77777777" w:rsidTr="00B55DFC">
        <w:trPr>
          <w:trHeight w:val="266"/>
        </w:trPr>
        <w:tc>
          <w:tcPr>
            <w:tcW w:w="2541" w:type="pct"/>
            <w:shd w:val="clear" w:color="auto" w:fill="auto"/>
          </w:tcPr>
          <w:p w14:paraId="22A68171"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Learnability</w:t>
            </w:r>
            <w:r w:rsidRPr="00E24743">
              <w:rPr>
                <w:rFonts w:ascii="Courier New" w:hAnsi="Courier New" w:cs="Courier New"/>
                <w:sz w:val="24"/>
                <w:szCs w:val="24"/>
              </w:rPr>
              <w:t>. Attributes of software that bear on the users’effort for learning its application.</w:t>
            </w:r>
          </w:p>
        </w:tc>
        <w:tc>
          <w:tcPr>
            <w:tcW w:w="516" w:type="pct"/>
            <w:shd w:val="clear" w:color="auto" w:fill="auto"/>
          </w:tcPr>
          <w:p w14:paraId="68C0857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3CCC458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0393063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3A62F14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00CE3311"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70B99307" w14:textId="77777777" w:rsidTr="00B55DFC">
        <w:trPr>
          <w:trHeight w:val="266"/>
        </w:trPr>
        <w:tc>
          <w:tcPr>
            <w:tcW w:w="2541" w:type="pct"/>
            <w:shd w:val="clear" w:color="auto" w:fill="auto"/>
          </w:tcPr>
          <w:p w14:paraId="1EC778A3"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Operability</w:t>
            </w:r>
            <w:r w:rsidRPr="00E24743">
              <w:rPr>
                <w:rFonts w:ascii="Courier New" w:hAnsi="Courier New" w:cs="Courier New"/>
                <w:sz w:val="24"/>
                <w:szCs w:val="24"/>
              </w:rPr>
              <w:t>. Attributes of software that bear on the users’effort for operation and operation control.</w:t>
            </w:r>
          </w:p>
          <w:p w14:paraId="656BB4E7" w14:textId="77777777" w:rsidR="00E15949" w:rsidRPr="00E24743" w:rsidRDefault="00E15949" w:rsidP="00B55DFC">
            <w:pPr>
              <w:spacing w:after="0" w:line="360" w:lineRule="auto"/>
              <w:contextualSpacing/>
              <w:jc w:val="both"/>
              <w:rPr>
                <w:rFonts w:ascii="Courier New" w:hAnsi="Courier New" w:cs="Courier New"/>
                <w:sz w:val="24"/>
                <w:szCs w:val="24"/>
              </w:rPr>
            </w:pPr>
          </w:p>
        </w:tc>
        <w:tc>
          <w:tcPr>
            <w:tcW w:w="516" w:type="pct"/>
            <w:shd w:val="clear" w:color="auto" w:fill="auto"/>
          </w:tcPr>
          <w:p w14:paraId="7007EF7F"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7B7BE11B"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5A77C051"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3F19D8D7"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5DA07BC8"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2A664A88" w14:textId="77777777" w:rsidTr="00B55DFC">
        <w:trPr>
          <w:trHeight w:val="266"/>
        </w:trPr>
        <w:tc>
          <w:tcPr>
            <w:tcW w:w="5000" w:type="pct"/>
            <w:gridSpan w:val="6"/>
            <w:shd w:val="clear" w:color="auto" w:fill="auto"/>
          </w:tcPr>
          <w:p w14:paraId="1A4A588D" w14:textId="77777777" w:rsidR="00E15949" w:rsidRPr="00E24743" w:rsidRDefault="00E15949" w:rsidP="00B55DFC">
            <w:pPr>
              <w:spacing w:after="0" w:line="360" w:lineRule="auto"/>
              <w:contextualSpacing/>
              <w:jc w:val="both"/>
              <w:rPr>
                <w:rFonts w:ascii="Courier New" w:hAnsi="Courier New" w:cs="Courier New"/>
                <w:b/>
                <w:i/>
                <w:sz w:val="24"/>
                <w:szCs w:val="24"/>
              </w:rPr>
            </w:pPr>
          </w:p>
          <w:p w14:paraId="3133C701" w14:textId="77777777" w:rsidR="00E15949" w:rsidRPr="00E24743" w:rsidRDefault="00E15949" w:rsidP="00B55DFC">
            <w:pPr>
              <w:spacing w:after="0" w:line="360" w:lineRule="auto"/>
              <w:contextualSpacing/>
              <w:jc w:val="both"/>
              <w:rPr>
                <w:rFonts w:ascii="Courier New" w:hAnsi="Courier New" w:cs="Courier New"/>
                <w:i/>
                <w:sz w:val="24"/>
                <w:szCs w:val="24"/>
              </w:rPr>
            </w:pPr>
            <w:r w:rsidRPr="00E24743">
              <w:rPr>
                <w:rFonts w:ascii="Courier New" w:hAnsi="Courier New" w:cs="Courier New"/>
                <w:b/>
                <w:i/>
                <w:sz w:val="24"/>
                <w:szCs w:val="24"/>
              </w:rPr>
              <w:t>Efficiency</w:t>
            </w:r>
            <w:r w:rsidRPr="00E24743">
              <w:rPr>
                <w:rFonts w:ascii="Courier New" w:hAnsi="Courier New" w:cs="Courier New"/>
                <w:i/>
                <w:sz w:val="24"/>
                <w:szCs w:val="24"/>
              </w:rPr>
              <w:t xml:space="preserve">.    A set of attributes that bear on the relationship between the level of performance of the </w:t>
            </w:r>
            <w:r w:rsidRPr="00E24743">
              <w:rPr>
                <w:rFonts w:ascii="Courier New" w:hAnsi="Courier New" w:cs="Courier New"/>
                <w:i/>
                <w:sz w:val="24"/>
                <w:szCs w:val="24"/>
              </w:rPr>
              <w:lastRenderedPageBreak/>
              <w:t>software and the amount of resources used, under stated conditions.</w:t>
            </w:r>
          </w:p>
        </w:tc>
      </w:tr>
      <w:tr w:rsidR="00E15949" w:rsidRPr="00E24743" w14:paraId="2FFC505E" w14:textId="77777777" w:rsidTr="00B55DFC">
        <w:trPr>
          <w:trHeight w:val="266"/>
        </w:trPr>
        <w:tc>
          <w:tcPr>
            <w:tcW w:w="2541" w:type="pct"/>
            <w:shd w:val="clear" w:color="auto" w:fill="auto"/>
          </w:tcPr>
          <w:p w14:paraId="3145FCBA" w14:textId="77777777" w:rsidR="00E15949" w:rsidRPr="00E24743" w:rsidRDefault="00E15949" w:rsidP="00B55DFC">
            <w:pPr>
              <w:spacing w:after="0" w:line="360" w:lineRule="auto"/>
              <w:ind w:left="360"/>
              <w:contextualSpacing/>
              <w:jc w:val="both"/>
              <w:rPr>
                <w:rFonts w:ascii="Courier New" w:hAnsi="Courier New" w:cs="Courier New"/>
                <w:sz w:val="24"/>
                <w:szCs w:val="24"/>
              </w:rPr>
            </w:pPr>
          </w:p>
        </w:tc>
        <w:tc>
          <w:tcPr>
            <w:tcW w:w="516" w:type="pct"/>
            <w:shd w:val="clear" w:color="auto" w:fill="auto"/>
          </w:tcPr>
          <w:p w14:paraId="64FD43AF"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5</w:t>
            </w:r>
          </w:p>
        </w:tc>
        <w:tc>
          <w:tcPr>
            <w:tcW w:w="469" w:type="pct"/>
            <w:shd w:val="clear" w:color="auto" w:fill="auto"/>
          </w:tcPr>
          <w:p w14:paraId="631A81CA"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4</w:t>
            </w:r>
          </w:p>
        </w:tc>
        <w:tc>
          <w:tcPr>
            <w:tcW w:w="516" w:type="pct"/>
            <w:shd w:val="clear" w:color="auto" w:fill="auto"/>
          </w:tcPr>
          <w:p w14:paraId="0AF20DD5"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3</w:t>
            </w:r>
          </w:p>
        </w:tc>
        <w:tc>
          <w:tcPr>
            <w:tcW w:w="469" w:type="pct"/>
            <w:shd w:val="clear" w:color="auto" w:fill="auto"/>
          </w:tcPr>
          <w:p w14:paraId="030969FE"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2</w:t>
            </w:r>
          </w:p>
        </w:tc>
        <w:tc>
          <w:tcPr>
            <w:tcW w:w="489" w:type="pct"/>
            <w:shd w:val="clear" w:color="auto" w:fill="auto"/>
          </w:tcPr>
          <w:p w14:paraId="1B33DEF0"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1</w:t>
            </w:r>
          </w:p>
        </w:tc>
      </w:tr>
      <w:tr w:rsidR="00E15949" w:rsidRPr="00E24743" w14:paraId="232AFD14" w14:textId="77777777" w:rsidTr="00B55DFC">
        <w:trPr>
          <w:trHeight w:val="266"/>
        </w:trPr>
        <w:tc>
          <w:tcPr>
            <w:tcW w:w="2541" w:type="pct"/>
            <w:shd w:val="clear" w:color="auto" w:fill="auto"/>
          </w:tcPr>
          <w:p w14:paraId="7DA3F2F2"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Time Behavior</w:t>
            </w:r>
            <w:r w:rsidRPr="00E24743">
              <w:rPr>
                <w:rFonts w:ascii="Courier New" w:hAnsi="Courier New" w:cs="Courier New"/>
                <w:sz w:val="24"/>
                <w:szCs w:val="24"/>
              </w:rPr>
              <w:t>. Attributes of software that bear on response and processing times and on throughput rates in performances its function.</w:t>
            </w:r>
          </w:p>
        </w:tc>
        <w:tc>
          <w:tcPr>
            <w:tcW w:w="516" w:type="pct"/>
            <w:shd w:val="clear" w:color="auto" w:fill="auto"/>
          </w:tcPr>
          <w:p w14:paraId="15AC351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0A7D5A8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06076044"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6404B50B"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23A2448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5BF8171A" w14:textId="77777777" w:rsidTr="00B55DFC">
        <w:trPr>
          <w:trHeight w:val="266"/>
        </w:trPr>
        <w:tc>
          <w:tcPr>
            <w:tcW w:w="2541" w:type="pct"/>
            <w:shd w:val="clear" w:color="auto" w:fill="auto"/>
          </w:tcPr>
          <w:p w14:paraId="433BB78A"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Resource Behavior</w:t>
            </w:r>
            <w:r w:rsidRPr="00E24743">
              <w:rPr>
                <w:rFonts w:ascii="Courier New" w:hAnsi="Courier New" w:cs="Courier New"/>
                <w:sz w:val="24"/>
                <w:szCs w:val="24"/>
              </w:rPr>
              <w:t>.  Attributes of software that bear on the amount of resource used and the duration of such use in performing its function.</w:t>
            </w:r>
          </w:p>
        </w:tc>
        <w:tc>
          <w:tcPr>
            <w:tcW w:w="516" w:type="pct"/>
            <w:shd w:val="clear" w:color="auto" w:fill="auto"/>
          </w:tcPr>
          <w:p w14:paraId="64FD09B7"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5A6A907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4535F18A"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418004B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6741A231"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779F0DE8" w14:textId="77777777" w:rsidTr="00B55DFC">
        <w:trPr>
          <w:trHeight w:val="266"/>
        </w:trPr>
        <w:tc>
          <w:tcPr>
            <w:tcW w:w="5000" w:type="pct"/>
            <w:gridSpan w:val="6"/>
            <w:shd w:val="clear" w:color="auto" w:fill="auto"/>
          </w:tcPr>
          <w:p w14:paraId="579B3076" w14:textId="77777777" w:rsidR="00E15949" w:rsidRPr="00E24743" w:rsidRDefault="00E15949" w:rsidP="00B55DFC">
            <w:pPr>
              <w:spacing w:after="0" w:line="360" w:lineRule="auto"/>
              <w:contextualSpacing/>
              <w:jc w:val="both"/>
              <w:rPr>
                <w:rFonts w:ascii="Courier New" w:hAnsi="Courier New" w:cs="Courier New"/>
                <w:sz w:val="24"/>
                <w:szCs w:val="24"/>
              </w:rPr>
            </w:pPr>
          </w:p>
        </w:tc>
      </w:tr>
      <w:tr w:rsidR="00E15949" w:rsidRPr="00E24743" w14:paraId="7D240863" w14:textId="77777777" w:rsidTr="00B55DFC">
        <w:trPr>
          <w:trHeight w:val="266"/>
        </w:trPr>
        <w:tc>
          <w:tcPr>
            <w:tcW w:w="5000" w:type="pct"/>
            <w:gridSpan w:val="6"/>
            <w:shd w:val="clear" w:color="auto" w:fill="auto"/>
          </w:tcPr>
          <w:p w14:paraId="2BE584D4" w14:textId="77777777" w:rsidR="00E15949" w:rsidRPr="00E24743" w:rsidRDefault="00E15949" w:rsidP="00B55DFC">
            <w:pPr>
              <w:spacing w:after="0" w:line="360" w:lineRule="auto"/>
              <w:contextualSpacing/>
              <w:jc w:val="both"/>
              <w:rPr>
                <w:rFonts w:ascii="Courier New" w:hAnsi="Courier New" w:cs="Courier New"/>
                <w:b/>
                <w:i/>
                <w:sz w:val="24"/>
                <w:szCs w:val="24"/>
              </w:rPr>
            </w:pPr>
          </w:p>
          <w:p w14:paraId="1F25831F" w14:textId="77777777" w:rsidR="00E15949" w:rsidRPr="00E24743" w:rsidRDefault="00E15949" w:rsidP="00B55DFC">
            <w:pPr>
              <w:spacing w:after="0" w:line="360" w:lineRule="auto"/>
              <w:contextualSpacing/>
              <w:jc w:val="both"/>
              <w:rPr>
                <w:rFonts w:ascii="Courier New" w:hAnsi="Courier New" w:cs="Courier New"/>
                <w:i/>
                <w:sz w:val="24"/>
                <w:szCs w:val="24"/>
              </w:rPr>
            </w:pPr>
            <w:r w:rsidRPr="00E24743">
              <w:rPr>
                <w:rFonts w:ascii="Courier New" w:hAnsi="Courier New" w:cs="Courier New"/>
                <w:b/>
                <w:i/>
                <w:sz w:val="24"/>
                <w:szCs w:val="24"/>
              </w:rPr>
              <w:t>Maintainability</w:t>
            </w:r>
            <w:r w:rsidRPr="00E24743">
              <w:rPr>
                <w:rFonts w:ascii="Courier New" w:hAnsi="Courier New" w:cs="Courier New"/>
                <w:i/>
                <w:sz w:val="24"/>
                <w:szCs w:val="24"/>
              </w:rPr>
              <w:t>.    A set of attributes that bear on the effort needed to make specified modifications.</w:t>
            </w:r>
          </w:p>
        </w:tc>
      </w:tr>
      <w:tr w:rsidR="00E15949" w:rsidRPr="00E24743" w14:paraId="17E9A985" w14:textId="77777777" w:rsidTr="00B55DFC">
        <w:trPr>
          <w:trHeight w:val="266"/>
        </w:trPr>
        <w:tc>
          <w:tcPr>
            <w:tcW w:w="2541" w:type="pct"/>
            <w:shd w:val="clear" w:color="auto" w:fill="auto"/>
          </w:tcPr>
          <w:p w14:paraId="6A62ACC8" w14:textId="77777777" w:rsidR="00E15949" w:rsidRPr="00E24743" w:rsidRDefault="00E15949" w:rsidP="00B55DFC">
            <w:pPr>
              <w:spacing w:after="0" w:line="360" w:lineRule="auto"/>
              <w:ind w:left="360"/>
              <w:contextualSpacing/>
              <w:jc w:val="both"/>
              <w:rPr>
                <w:rFonts w:ascii="Courier New" w:hAnsi="Courier New" w:cs="Courier New"/>
                <w:sz w:val="24"/>
                <w:szCs w:val="24"/>
              </w:rPr>
            </w:pPr>
          </w:p>
        </w:tc>
        <w:tc>
          <w:tcPr>
            <w:tcW w:w="516" w:type="pct"/>
            <w:shd w:val="clear" w:color="auto" w:fill="auto"/>
          </w:tcPr>
          <w:p w14:paraId="668B675F"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5</w:t>
            </w:r>
          </w:p>
        </w:tc>
        <w:tc>
          <w:tcPr>
            <w:tcW w:w="469" w:type="pct"/>
            <w:shd w:val="clear" w:color="auto" w:fill="auto"/>
          </w:tcPr>
          <w:p w14:paraId="0D0984E0"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4</w:t>
            </w:r>
          </w:p>
        </w:tc>
        <w:tc>
          <w:tcPr>
            <w:tcW w:w="516" w:type="pct"/>
            <w:shd w:val="clear" w:color="auto" w:fill="auto"/>
          </w:tcPr>
          <w:p w14:paraId="413B454A"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3</w:t>
            </w:r>
          </w:p>
        </w:tc>
        <w:tc>
          <w:tcPr>
            <w:tcW w:w="469" w:type="pct"/>
            <w:shd w:val="clear" w:color="auto" w:fill="auto"/>
          </w:tcPr>
          <w:p w14:paraId="19DDFF67"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2</w:t>
            </w:r>
          </w:p>
        </w:tc>
        <w:tc>
          <w:tcPr>
            <w:tcW w:w="489" w:type="pct"/>
            <w:shd w:val="clear" w:color="auto" w:fill="auto"/>
          </w:tcPr>
          <w:p w14:paraId="749BCBE3"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1</w:t>
            </w:r>
          </w:p>
        </w:tc>
      </w:tr>
      <w:tr w:rsidR="00E15949" w:rsidRPr="00E24743" w14:paraId="5B0B7051" w14:textId="77777777" w:rsidTr="00B55DFC">
        <w:trPr>
          <w:trHeight w:val="266"/>
        </w:trPr>
        <w:tc>
          <w:tcPr>
            <w:tcW w:w="2541" w:type="pct"/>
            <w:shd w:val="clear" w:color="auto" w:fill="auto"/>
          </w:tcPr>
          <w:p w14:paraId="7A191613"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Analyzability.</w:t>
            </w:r>
            <w:r w:rsidRPr="00E24743">
              <w:rPr>
                <w:rFonts w:ascii="Courier New" w:hAnsi="Courier New" w:cs="Courier New"/>
                <w:sz w:val="24"/>
                <w:szCs w:val="24"/>
              </w:rPr>
              <w:t xml:space="preserve"> Attributes of software that bear on the effort needed for diagnosis of deficiencies or causes of failures, or for identification of parts to be modified.</w:t>
            </w:r>
          </w:p>
        </w:tc>
        <w:tc>
          <w:tcPr>
            <w:tcW w:w="516" w:type="pct"/>
            <w:shd w:val="clear" w:color="auto" w:fill="auto"/>
          </w:tcPr>
          <w:p w14:paraId="2F70D10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1610231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041F9EA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4C16FA7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2894444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5E468016" w14:textId="77777777" w:rsidTr="00B55DFC">
        <w:trPr>
          <w:trHeight w:val="266"/>
        </w:trPr>
        <w:tc>
          <w:tcPr>
            <w:tcW w:w="2541" w:type="pct"/>
            <w:shd w:val="clear" w:color="auto" w:fill="auto"/>
          </w:tcPr>
          <w:p w14:paraId="60E0B32F"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Changeability.</w:t>
            </w:r>
            <w:r w:rsidRPr="00E24743">
              <w:rPr>
                <w:rFonts w:ascii="Courier New" w:hAnsi="Courier New" w:cs="Courier New"/>
                <w:sz w:val="24"/>
                <w:szCs w:val="24"/>
              </w:rPr>
              <w:t xml:space="preserve">  Attributes of software that bear on the effort needed for modification, fault </w:t>
            </w:r>
            <w:r w:rsidRPr="00E24743">
              <w:rPr>
                <w:rFonts w:ascii="Courier New" w:hAnsi="Courier New" w:cs="Courier New"/>
                <w:sz w:val="24"/>
                <w:szCs w:val="24"/>
              </w:rPr>
              <w:lastRenderedPageBreak/>
              <w:t>removal or for environmental change</w:t>
            </w:r>
          </w:p>
        </w:tc>
        <w:tc>
          <w:tcPr>
            <w:tcW w:w="516" w:type="pct"/>
            <w:shd w:val="clear" w:color="auto" w:fill="auto"/>
          </w:tcPr>
          <w:p w14:paraId="2746F12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lastRenderedPageBreak/>
              <w:sym w:font="Symbol" w:char="F087"/>
            </w:r>
          </w:p>
        </w:tc>
        <w:tc>
          <w:tcPr>
            <w:tcW w:w="469" w:type="pct"/>
            <w:shd w:val="clear" w:color="auto" w:fill="auto"/>
          </w:tcPr>
          <w:p w14:paraId="679E78A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45867DF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539A955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6C60F29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56A21395" w14:textId="77777777" w:rsidTr="00B55DFC">
        <w:trPr>
          <w:trHeight w:val="266"/>
        </w:trPr>
        <w:tc>
          <w:tcPr>
            <w:tcW w:w="2541" w:type="pct"/>
            <w:shd w:val="clear" w:color="auto" w:fill="auto"/>
          </w:tcPr>
          <w:p w14:paraId="51ACBCE9"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lastRenderedPageBreak/>
              <w:t>Stability.</w:t>
            </w:r>
            <w:r w:rsidRPr="00E24743">
              <w:rPr>
                <w:rFonts w:ascii="Courier New" w:hAnsi="Courier New" w:cs="Courier New"/>
                <w:sz w:val="24"/>
                <w:szCs w:val="24"/>
              </w:rPr>
              <w:t xml:space="preserve">  Attributes of software that bear on the risk of unexpected effect of modifications.</w:t>
            </w:r>
          </w:p>
        </w:tc>
        <w:tc>
          <w:tcPr>
            <w:tcW w:w="516" w:type="pct"/>
            <w:shd w:val="clear" w:color="auto" w:fill="auto"/>
          </w:tcPr>
          <w:p w14:paraId="6AD80637"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7C73686F"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727A5F4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5BA66230"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1911B038"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0941AC90" w14:textId="77777777" w:rsidTr="00B55DFC">
        <w:trPr>
          <w:trHeight w:val="266"/>
        </w:trPr>
        <w:tc>
          <w:tcPr>
            <w:tcW w:w="2541" w:type="pct"/>
            <w:shd w:val="clear" w:color="auto" w:fill="auto"/>
          </w:tcPr>
          <w:p w14:paraId="22D620A9"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Testability.</w:t>
            </w:r>
            <w:r w:rsidRPr="00E24743">
              <w:rPr>
                <w:rFonts w:ascii="Courier New" w:hAnsi="Courier New" w:cs="Courier New"/>
                <w:sz w:val="24"/>
                <w:szCs w:val="24"/>
              </w:rPr>
              <w:t xml:space="preserve">  Attributes of software that bear on the effort needed for validating the modified software.</w:t>
            </w:r>
          </w:p>
        </w:tc>
        <w:tc>
          <w:tcPr>
            <w:tcW w:w="516" w:type="pct"/>
            <w:shd w:val="clear" w:color="auto" w:fill="auto"/>
          </w:tcPr>
          <w:p w14:paraId="0BAFAB98"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6D56A289"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2FA64414"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188E72B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2BD44401"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23333CDB" w14:textId="77777777" w:rsidTr="00B55DFC">
        <w:trPr>
          <w:trHeight w:val="266"/>
        </w:trPr>
        <w:tc>
          <w:tcPr>
            <w:tcW w:w="5000" w:type="pct"/>
            <w:gridSpan w:val="6"/>
            <w:shd w:val="clear" w:color="auto" w:fill="auto"/>
          </w:tcPr>
          <w:p w14:paraId="3785CDC1" w14:textId="77777777" w:rsidR="00E15949" w:rsidRPr="00E24743" w:rsidRDefault="00E15949" w:rsidP="00B55DFC">
            <w:pPr>
              <w:spacing w:after="0" w:line="360" w:lineRule="auto"/>
              <w:contextualSpacing/>
              <w:rPr>
                <w:rFonts w:ascii="Courier New" w:hAnsi="Courier New" w:cs="Courier New"/>
                <w:sz w:val="24"/>
                <w:szCs w:val="24"/>
              </w:rPr>
            </w:pPr>
          </w:p>
        </w:tc>
      </w:tr>
      <w:tr w:rsidR="00E15949" w:rsidRPr="00E24743" w14:paraId="061F50C4" w14:textId="77777777" w:rsidTr="00B55DFC">
        <w:trPr>
          <w:trHeight w:val="266"/>
        </w:trPr>
        <w:tc>
          <w:tcPr>
            <w:tcW w:w="5000" w:type="pct"/>
            <w:gridSpan w:val="6"/>
            <w:shd w:val="clear" w:color="auto" w:fill="auto"/>
          </w:tcPr>
          <w:p w14:paraId="7FB26BEE" w14:textId="77777777" w:rsidR="00E15949" w:rsidRPr="00E24743" w:rsidRDefault="00E15949" w:rsidP="00B55DFC">
            <w:pPr>
              <w:spacing w:after="0" w:line="360" w:lineRule="auto"/>
              <w:contextualSpacing/>
              <w:jc w:val="both"/>
              <w:rPr>
                <w:rFonts w:ascii="Courier New" w:hAnsi="Courier New" w:cs="Courier New"/>
                <w:b/>
                <w:i/>
                <w:sz w:val="24"/>
                <w:szCs w:val="24"/>
              </w:rPr>
            </w:pPr>
          </w:p>
          <w:p w14:paraId="7AE38983" w14:textId="77777777" w:rsidR="00E15949" w:rsidRPr="00E24743" w:rsidRDefault="00E15949" w:rsidP="00B55DFC">
            <w:pPr>
              <w:spacing w:after="0" w:line="360" w:lineRule="auto"/>
              <w:contextualSpacing/>
              <w:jc w:val="both"/>
              <w:rPr>
                <w:rFonts w:ascii="Courier New" w:hAnsi="Courier New" w:cs="Courier New"/>
                <w:i/>
                <w:sz w:val="24"/>
                <w:szCs w:val="24"/>
              </w:rPr>
            </w:pPr>
            <w:r w:rsidRPr="00E24743">
              <w:rPr>
                <w:rFonts w:ascii="Courier New" w:hAnsi="Courier New" w:cs="Courier New"/>
                <w:b/>
                <w:i/>
                <w:sz w:val="24"/>
                <w:szCs w:val="24"/>
              </w:rPr>
              <w:t>Portability</w:t>
            </w:r>
            <w:r w:rsidRPr="00E24743">
              <w:rPr>
                <w:rFonts w:ascii="Courier New" w:hAnsi="Courier New" w:cs="Courier New"/>
                <w:i/>
                <w:sz w:val="24"/>
                <w:szCs w:val="24"/>
              </w:rPr>
              <w:t>.  A set of attributes that bear on the ability of software to be transferred from one environment to another</w:t>
            </w:r>
          </w:p>
        </w:tc>
      </w:tr>
      <w:tr w:rsidR="00E15949" w:rsidRPr="00E24743" w14:paraId="3AD349B1" w14:textId="77777777" w:rsidTr="00B55DFC">
        <w:trPr>
          <w:trHeight w:val="266"/>
        </w:trPr>
        <w:tc>
          <w:tcPr>
            <w:tcW w:w="2541" w:type="pct"/>
            <w:shd w:val="clear" w:color="auto" w:fill="auto"/>
          </w:tcPr>
          <w:p w14:paraId="7A6A3183" w14:textId="77777777" w:rsidR="00E15949" w:rsidRPr="00E24743" w:rsidRDefault="00E15949" w:rsidP="00B55DFC">
            <w:pPr>
              <w:spacing w:after="0" w:line="360" w:lineRule="auto"/>
              <w:ind w:left="360"/>
              <w:contextualSpacing/>
              <w:jc w:val="both"/>
              <w:rPr>
                <w:rFonts w:ascii="Courier New" w:hAnsi="Courier New" w:cs="Courier New"/>
                <w:sz w:val="24"/>
                <w:szCs w:val="24"/>
              </w:rPr>
            </w:pPr>
          </w:p>
        </w:tc>
        <w:tc>
          <w:tcPr>
            <w:tcW w:w="516" w:type="pct"/>
            <w:shd w:val="clear" w:color="auto" w:fill="auto"/>
          </w:tcPr>
          <w:p w14:paraId="56FA6546"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5</w:t>
            </w:r>
          </w:p>
        </w:tc>
        <w:tc>
          <w:tcPr>
            <w:tcW w:w="469" w:type="pct"/>
            <w:shd w:val="clear" w:color="auto" w:fill="auto"/>
          </w:tcPr>
          <w:p w14:paraId="5F0C23D7"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4</w:t>
            </w:r>
          </w:p>
        </w:tc>
        <w:tc>
          <w:tcPr>
            <w:tcW w:w="516" w:type="pct"/>
            <w:shd w:val="clear" w:color="auto" w:fill="auto"/>
          </w:tcPr>
          <w:p w14:paraId="6FC7E125"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3</w:t>
            </w:r>
          </w:p>
        </w:tc>
        <w:tc>
          <w:tcPr>
            <w:tcW w:w="469" w:type="pct"/>
            <w:shd w:val="clear" w:color="auto" w:fill="auto"/>
          </w:tcPr>
          <w:p w14:paraId="621533D0"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2</w:t>
            </w:r>
          </w:p>
        </w:tc>
        <w:tc>
          <w:tcPr>
            <w:tcW w:w="489" w:type="pct"/>
            <w:shd w:val="clear" w:color="auto" w:fill="auto"/>
          </w:tcPr>
          <w:p w14:paraId="627197A4" w14:textId="77777777" w:rsidR="00E15949" w:rsidRPr="00E24743" w:rsidRDefault="00E15949" w:rsidP="00B55DFC">
            <w:pPr>
              <w:spacing w:after="0" w:line="360" w:lineRule="auto"/>
              <w:contextualSpacing/>
              <w:jc w:val="center"/>
              <w:rPr>
                <w:rFonts w:ascii="Courier New" w:hAnsi="Courier New" w:cs="Courier New"/>
                <w:b/>
                <w:sz w:val="24"/>
                <w:szCs w:val="24"/>
              </w:rPr>
            </w:pPr>
            <w:r w:rsidRPr="00E24743">
              <w:rPr>
                <w:rFonts w:ascii="Courier New" w:hAnsi="Courier New" w:cs="Courier New"/>
                <w:b/>
                <w:sz w:val="24"/>
                <w:szCs w:val="24"/>
              </w:rPr>
              <w:t>1</w:t>
            </w:r>
          </w:p>
        </w:tc>
      </w:tr>
      <w:tr w:rsidR="00E15949" w:rsidRPr="00E24743" w14:paraId="26BB58F9" w14:textId="77777777" w:rsidTr="00B55DFC">
        <w:trPr>
          <w:trHeight w:val="266"/>
        </w:trPr>
        <w:tc>
          <w:tcPr>
            <w:tcW w:w="2541" w:type="pct"/>
            <w:shd w:val="clear" w:color="auto" w:fill="auto"/>
          </w:tcPr>
          <w:p w14:paraId="56BEE058"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Adaptability</w:t>
            </w:r>
            <w:r w:rsidRPr="00E24743">
              <w:rPr>
                <w:rFonts w:ascii="Courier New" w:hAnsi="Courier New" w:cs="Courier New"/>
                <w:sz w:val="24"/>
                <w:szCs w:val="24"/>
              </w:rPr>
              <w:t>.  Attributes of software that bear on the opportunity for its adaptation to different specified environments without applying other actions or means than those provided for this purpose for the software considered.</w:t>
            </w:r>
          </w:p>
        </w:tc>
        <w:tc>
          <w:tcPr>
            <w:tcW w:w="516" w:type="pct"/>
            <w:shd w:val="clear" w:color="auto" w:fill="auto"/>
          </w:tcPr>
          <w:p w14:paraId="73B1700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79239122"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6483C86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2EABE56B"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138D171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75A0F627" w14:textId="77777777" w:rsidTr="00B55DFC">
        <w:trPr>
          <w:trHeight w:val="266"/>
        </w:trPr>
        <w:tc>
          <w:tcPr>
            <w:tcW w:w="2541" w:type="pct"/>
            <w:shd w:val="clear" w:color="auto" w:fill="auto"/>
          </w:tcPr>
          <w:p w14:paraId="7C5101D9"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Installability</w:t>
            </w:r>
            <w:r w:rsidRPr="00E24743">
              <w:rPr>
                <w:rFonts w:ascii="Courier New" w:hAnsi="Courier New" w:cs="Courier New"/>
                <w:sz w:val="24"/>
                <w:szCs w:val="24"/>
              </w:rPr>
              <w:t xml:space="preserve">.  Attributes of software that bear on the effort needed </w:t>
            </w:r>
            <w:r w:rsidRPr="00E24743">
              <w:rPr>
                <w:rFonts w:ascii="Courier New" w:hAnsi="Courier New" w:cs="Courier New"/>
                <w:sz w:val="24"/>
                <w:szCs w:val="24"/>
              </w:rPr>
              <w:lastRenderedPageBreak/>
              <w:t>to install the software in a specified environment.</w:t>
            </w:r>
          </w:p>
        </w:tc>
        <w:tc>
          <w:tcPr>
            <w:tcW w:w="516" w:type="pct"/>
            <w:shd w:val="clear" w:color="auto" w:fill="auto"/>
          </w:tcPr>
          <w:p w14:paraId="4AC0E747"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lastRenderedPageBreak/>
              <w:sym w:font="Symbol" w:char="F087"/>
            </w:r>
          </w:p>
        </w:tc>
        <w:tc>
          <w:tcPr>
            <w:tcW w:w="469" w:type="pct"/>
            <w:shd w:val="clear" w:color="auto" w:fill="auto"/>
          </w:tcPr>
          <w:p w14:paraId="65757BF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67217F28"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0B1805D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33A5AB14"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7435ED06" w14:textId="77777777" w:rsidTr="00B55DFC">
        <w:trPr>
          <w:trHeight w:val="266"/>
        </w:trPr>
        <w:tc>
          <w:tcPr>
            <w:tcW w:w="2541" w:type="pct"/>
            <w:shd w:val="clear" w:color="auto" w:fill="auto"/>
          </w:tcPr>
          <w:p w14:paraId="3B1038D8"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lastRenderedPageBreak/>
              <w:t>Conformance</w:t>
            </w:r>
            <w:r w:rsidRPr="00E24743">
              <w:rPr>
                <w:rFonts w:ascii="Courier New" w:hAnsi="Courier New" w:cs="Courier New"/>
                <w:sz w:val="24"/>
                <w:szCs w:val="24"/>
              </w:rPr>
              <w:t>.  Attributes of software that make the software adhere to standards or conventions relating to portability.</w:t>
            </w:r>
          </w:p>
        </w:tc>
        <w:tc>
          <w:tcPr>
            <w:tcW w:w="516" w:type="pct"/>
            <w:shd w:val="clear" w:color="auto" w:fill="auto"/>
          </w:tcPr>
          <w:p w14:paraId="786187EA"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50A806DB"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591BDA4C"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1C926E2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389982A6"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r w:rsidR="00E15949" w:rsidRPr="00E24743" w14:paraId="6410208B" w14:textId="77777777" w:rsidTr="00B55DFC">
        <w:trPr>
          <w:trHeight w:val="266"/>
        </w:trPr>
        <w:tc>
          <w:tcPr>
            <w:tcW w:w="2541" w:type="pct"/>
            <w:shd w:val="clear" w:color="auto" w:fill="auto"/>
          </w:tcPr>
          <w:p w14:paraId="53D2ED66" w14:textId="77777777" w:rsidR="00E15949" w:rsidRPr="00E24743" w:rsidRDefault="00E15949" w:rsidP="00B55DFC">
            <w:pPr>
              <w:spacing w:after="0" w:line="360" w:lineRule="auto"/>
              <w:ind w:left="360"/>
              <w:contextualSpacing/>
              <w:jc w:val="both"/>
              <w:rPr>
                <w:rFonts w:ascii="Courier New" w:hAnsi="Courier New" w:cs="Courier New"/>
                <w:sz w:val="24"/>
                <w:szCs w:val="24"/>
              </w:rPr>
            </w:pPr>
            <w:r w:rsidRPr="00E24743">
              <w:rPr>
                <w:rFonts w:ascii="Courier New" w:hAnsi="Courier New" w:cs="Courier New"/>
                <w:b/>
                <w:sz w:val="24"/>
                <w:szCs w:val="24"/>
              </w:rPr>
              <w:t>Replaceability</w:t>
            </w:r>
            <w:r w:rsidRPr="00E24743">
              <w:rPr>
                <w:rFonts w:ascii="Courier New" w:hAnsi="Courier New" w:cs="Courier New"/>
                <w:sz w:val="24"/>
                <w:szCs w:val="24"/>
              </w:rPr>
              <w:t>.  Attributes of software that bear on opportunity and effort using it in the place of specified other software in the environment of that software.</w:t>
            </w:r>
          </w:p>
        </w:tc>
        <w:tc>
          <w:tcPr>
            <w:tcW w:w="516" w:type="pct"/>
            <w:shd w:val="clear" w:color="auto" w:fill="auto"/>
          </w:tcPr>
          <w:p w14:paraId="5DEA4363"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7F2804ED"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516" w:type="pct"/>
            <w:shd w:val="clear" w:color="auto" w:fill="auto"/>
          </w:tcPr>
          <w:p w14:paraId="3D5201BE"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69" w:type="pct"/>
            <w:shd w:val="clear" w:color="auto" w:fill="auto"/>
          </w:tcPr>
          <w:p w14:paraId="0E19A36E"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c>
          <w:tcPr>
            <w:tcW w:w="489" w:type="pct"/>
            <w:shd w:val="clear" w:color="auto" w:fill="auto"/>
          </w:tcPr>
          <w:p w14:paraId="089F586E" w14:textId="77777777" w:rsidR="00E15949" w:rsidRPr="00E24743" w:rsidRDefault="00E15949" w:rsidP="00B55DFC">
            <w:pPr>
              <w:spacing w:after="0" w:line="360" w:lineRule="auto"/>
              <w:contextualSpacing/>
              <w:jc w:val="center"/>
              <w:rPr>
                <w:rFonts w:ascii="Courier New" w:hAnsi="Courier New" w:cs="Courier New"/>
                <w:sz w:val="24"/>
                <w:szCs w:val="24"/>
              </w:rPr>
            </w:pPr>
            <w:r w:rsidRPr="00E24743">
              <w:rPr>
                <w:rFonts w:ascii="Courier New" w:hAnsi="Courier New" w:cs="Courier New"/>
                <w:sz w:val="24"/>
                <w:szCs w:val="24"/>
              </w:rPr>
              <w:sym w:font="Symbol" w:char="F087"/>
            </w:r>
          </w:p>
        </w:tc>
      </w:tr>
    </w:tbl>
    <w:p w14:paraId="59BD5142" w14:textId="77777777" w:rsidR="00E15949" w:rsidRPr="00E24743" w:rsidRDefault="00E15949" w:rsidP="00E15949">
      <w:pPr>
        <w:spacing w:line="360" w:lineRule="auto"/>
        <w:rPr>
          <w:rFonts w:ascii="Courier New" w:hAnsi="Courier New" w:cs="Courier New"/>
          <w:sz w:val="24"/>
          <w:szCs w:val="24"/>
        </w:rPr>
      </w:pPr>
    </w:p>
    <w:p w14:paraId="4EE325DF" w14:textId="77777777" w:rsidR="00E15949" w:rsidRPr="00E24743" w:rsidRDefault="00E15949" w:rsidP="00E15949">
      <w:pPr>
        <w:spacing w:line="360" w:lineRule="auto"/>
        <w:jc w:val="both"/>
        <w:rPr>
          <w:rFonts w:ascii="Courier New" w:hAnsi="Courier New" w:cs="Courier New"/>
          <w:b/>
          <w:sz w:val="24"/>
          <w:szCs w:val="24"/>
        </w:rPr>
      </w:pPr>
    </w:p>
    <w:p w14:paraId="36D6CEC9" w14:textId="77777777" w:rsidR="004B7476" w:rsidRPr="00E24743" w:rsidRDefault="004B7476" w:rsidP="007E39D2">
      <w:pPr>
        <w:rPr>
          <w:rFonts w:ascii="Courier New" w:hAnsi="Courier New" w:cs="Courier New"/>
          <w:sz w:val="24"/>
          <w:szCs w:val="24"/>
        </w:rPr>
      </w:pPr>
    </w:p>
    <w:sectPr w:rsidR="004B7476" w:rsidRPr="00E24743" w:rsidSect="00052628">
      <w:headerReference w:type="default" r:id="rId8"/>
      <w:footerReference w:type="default" r:id="rId9"/>
      <w:footerReference w:type="first" r:id="rId10"/>
      <w:pgSz w:w="12240" w:h="15840" w:code="1"/>
      <w:pgMar w:top="1440" w:right="1440" w:bottom="1440" w:left="2160" w:header="706" w:footer="706"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22970" w14:textId="77777777" w:rsidR="00DF2ADD" w:rsidRDefault="00DF2ADD" w:rsidP="00741109">
      <w:pPr>
        <w:spacing w:after="0" w:line="240" w:lineRule="auto"/>
      </w:pPr>
      <w:r>
        <w:separator/>
      </w:r>
    </w:p>
  </w:endnote>
  <w:endnote w:type="continuationSeparator" w:id="0">
    <w:p w14:paraId="1E1C458A" w14:textId="77777777" w:rsidR="00DF2ADD" w:rsidRDefault="00DF2ADD" w:rsidP="0074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00E04" w14:textId="09F554A0" w:rsidR="00741109" w:rsidRDefault="0063283B">
    <w:pPr>
      <w:pStyle w:val="Footer"/>
    </w:pPr>
    <w:r>
      <w:rPr>
        <w:noProof/>
        <w:lang w:val="en-US"/>
      </w:rPr>
      <mc:AlternateContent>
        <mc:Choice Requires="wps">
          <w:drawing>
            <wp:anchor distT="45720" distB="45720" distL="114300" distR="114300" simplePos="0" relativeHeight="251661312" behindDoc="1" locked="0" layoutInCell="1" allowOverlap="1" wp14:anchorId="23BC2CBC" wp14:editId="1354FB39">
              <wp:simplePos x="0" y="0"/>
              <wp:positionH relativeFrom="margin">
                <wp:posOffset>309880</wp:posOffset>
              </wp:positionH>
              <wp:positionV relativeFrom="paragraph">
                <wp:posOffset>28575</wp:posOffset>
              </wp:positionV>
              <wp:extent cx="4429125" cy="2571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57175"/>
                      </a:xfrm>
                      <a:prstGeom prst="rect">
                        <a:avLst/>
                      </a:prstGeom>
                      <a:noFill/>
                      <a:ln w="9525">
                        <a:noFill/>
                        <a:miter lim="800000"/>
                        <a:headEnd/>
                        <a:tailEnd/>
                      </a:ln>
                    </wps:spPr>
                    <wps:txbx>
                      <w:txbxContent>
                        <w:p w14:paraId="310838D8" w14:textId="73EE3BCB" w:rsidR="0063283B" w:rsidRDefault="0063283B">
                          <w:r w:rsidRPr="003D4E62">
                            <w:rPr>
                              <w:rFonts w:ascii="Courier New" w:hAnsi="Courier New" w:cs="Courier New"/>
                              <w:b/>
                              <w:sz w:val="20"/>
                              <w:szCs w:val="20"/>
                            </w:rPr>
                            <w:t>CARLOS HILADO MEMORIAL STATE COLLEGE-BINALBAGAN CAMPUS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C2CBC" id="_x0000_t202" coordsize="21600,21600" o:spt="202" path="m,l,21600r21600,l21600,xe">
              <v:stroke joinstyle="miter"/>
              <v:path gradientshapeok="t" o:connecttype="rect"/>
            </v:shapetype>
            <v:shape id="_x0000_s1026" type="#_x0000_t202" style="position:absolute;margin-left:24.4pt;margin-top:2.25pt;width:348.75pt;height:20.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rCCAIAAPIDAAAOAAAAZHJzL2Uyb0RvYy54bWysU8FuGyEQvVfqPyDu9XpXdhyvjKM0aapK&#10;aVopyQdglvWiAkMBe9f9+g6s41jprQoHxDDDm3lvhtXVYDTZSx8UWEbLyZQSaQU0ym4ZfX66+3RJ&#10;SYjcNlyDlYweZKBX648fVr2rZQUd6EZ6giA21L1jtIvR1UURRCcNDxNw0qKzBW94RNNvi8bzHtGN&#10;Lqrp9KLowTfOg5Ah4O3t6KTrjN+2UsQfbRtkJJpRrC3m3ed9k/ZiveL11nPXKXEsg/9HFYYri0lP&#10;ULc8crLz6h8oo4SHAG2cCDAFtK0SMnNANuX0DZvHjjuZuaA4wZ1kCu8HKx72Pz1RDaMXlFhusEVP&#10;cojkMwykSur0LtQY9OgwLA54jV3OTIO7B/ErEAs3Hbdbee099J3kDVZXppfF2dMRJySQTf8dGkzD&#10;dxEy0NB6k6RDMQiiY5cOp86kUgRezmbVsqzmlAj0VfNFuZjnFLx+ee18iF8lGJIOjHrsfEbn+/sQ&#10;UzW8fglJySzcKa1z97UlPaPLOcK/8RgVcTi1MoxeTtMaxyWR/GKb/DhypcczJtD2yDoRHSnHYTNg&#10;YJJiA80B+XsYhxA/DR468H8o6XEAGQ2/d9xLSvQ3ixouy9ksTWw2ZvNFhYY/92zOPdwKhGI0UjIe&#10;b2Ke8pHRNWrdqizDayXHWnGwsjrHT5Am99zOUa9fdf0XAAD//wMAUEsDBBQABgAIAAAAIQDcRrT4&#10;2gAAAAcBAAAPAAAAZHJzL2Rvd25yZXYueG1sTI7NTsMwEITvSLyDtUjcqA2kP4Q4FQJxBVEoErdt&#10;vE0i4nUUu014e7YnOI1GM5r5ivXkO3WkIbaBLVzPDCjiKriWawsf789XK1AxITvsApOFH4qwLs/P&#10;CsxdGPmNjptUKxnhmKOFJqU+1zpWDXmMs9ATS7YPg8ckdqi1G3CUcd/pG2MW2mPL8tBgT48NVd+b&#10;g7ewfdl/fWbmtX7y834Mk9Hs77S1lxfTwz2oRFP6K8MJX9ChFKZdOLCLqrOQrYQ8ic5BSbzMFreg&#10;didvQJeF/s9f/gIAAP//AwBQSwECLQAUAAYACAAAACEAtoM4kv4AAADhAQAAEwAAAAAAAAAAAAAA&#10;AAAAAAAAW0NvbnRlbnRfVHlwZXNdLnhtbFBLAQItABQABgAIAAAAIQA4/SH/1gAAAJQBAAALAAAA&#10;AAAAAAAAAAAAAC8BAABfcmVscy8ucmVsc1BLAQItABQABgAIAAAAIQDequrCCAIAAPIDAAAOAAAA&#10;AAAAAAAAAAAAAC4CAABkcnMvZTJvRG9jLnhtbFBLAQItABQABgAIAAAAIQDcRrT42gAAAAcBAAAP&#10;AAAAAAAAAAAAAAAAAGIEAABkcnMvZG93bnJldi54bWxQSwUGAAAAAAQABADzAAAAaQUAAAAA&#10;" filled="f" stroked="f">
              <v:textbox>
                <w:txbxContent>
                  <w:p w14:paraId="310838D8" w14:textId="73EE3BCB" w:rsidR="0063283B" w:rsidRDefault="0063283B">
                    <w:r w:rsidRPr="003D4E62">
                      <w:rPr>
                        <w:rFonts w:ascii="Courier New" w:hAnsi="Courier New" w:cs="Courier New"/>
                        <w:b/>
                        <w:sz w:val="20"/>
                        <w:szCs w:val="20"/>
                      </w:rPr>
                      <w:t>CARLOS HILADO MEMORIAL STATE COLLEGE-BINALBAGAN CAMPUS</w:t>
                    </w:r>
                  </w:p>
                </w:txbxContent>
              </v:textbox>
              <w10:wrap anchorx="margin"/>
            </v:shape>
          </w:pict>
        </mc:Fallback>
      </mc:AlternateContent>
    </w:r>
    <w:r w:rsidR="00965945">
      <w:rPr>
        <w:noProof/>
        <w:lang w:val="en-US"/>
      </w:rPr>
      <mc:AlternateContent>
        <mc:Choice Requires="wps">
          <w:drawing>
            <wp:inline distT="0" distB="0" distL="0" distR="0" wp14:anchorId="2A0245E8" wp14:editId="1F0C1FF2">
              <wp:extent cx="419100" cy="295275"/>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5275"/>
                      </a:xfrm>
                      <a:prstGeom prst="rect">
                        <a:avLst/>
                      </a:prstGeom>
                      <a:noFill/>
                      <a:ln w="9525">
                        <a:noFill/>
                        <a:miter lim="800000"/>
                        <a:headEnd/>
                        <a:tailEnd/>
                      </a:ln>
                    </wps:spPr>
                    <wps:txbx>
                      <w:txbxContent>
                        <w:p w14:paraId="752AF02F" w14:textId="741815B3" w:rsidR="00965945" w:rsidRPr="003D4E62" w:rsidRDefault="00ED58FD">
                          <w:pPr>
                            <w:rPr>
                              <w:rFonts w:ascii="Courier New" w:hAnsi="Courier New" w:cs="Courier New"/>
                              <w:b/>
                              <w:sz w:val="20"/>
                              <w:szCs w:val="20"/>
                            </w:rPr>
                          </w:pPr>
                          <w:r>
                            <w:rPr>
                              <w:rFonts w:ascii="Courier New" w:hAnsi="Courier New" w:cs="Courier New"/>
                              <w:b/>
                              <w:noProof/>
                              <w:sz w:val="20"/>
                              <w:szCs w:val="20"/>
                            </w:rPr>
                            <w:drawing>
                              <wp:inline distT="0" distB="0" distL="0" distR="0" wp14:anchorId="43BAE91B" wp14:editId="225E5F3D">
                                <wp:extent cx="190500" cy="1815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msc.png"/>
                                        <pic:cNvPicPr/>
                                      </pic:nvPicPr>
                                      <pic:blipFill>
                                        <a:blip r:embed="rId1">
                                          <a:extLst>
                                            <a:ext uri="{28A0092B-C50C-407E-A947-70E740481C1C}">
                                              <a14:useLocalDpi xmlns:a14="http://schemas.microsoft.com/office/drawing/2010/main" val="0"/>
                                            </a:ext>
                                          </a:extLst>
                                        </a:blip>
                                        <a:stretch>
                                          <a:fillRect/>
                                        </a:stretch>
                                      </pic:blipFill>
                                      <pic:spPr>
                                        <a:xfrm>
                                          <a:off x="0" y="0"/>
                                          <a:ext cx="192194" cy="183120"/>
                                        </a:xfrm>
                                        <a:prstGeom prst="rect">
                                          <a:avLst/>
                                        </a:prstGeom>
                                      </pic:spPr>
                                    </pic:pic>
                                  </a:graphicData>
                                </a:graphic>
                              </wp:inline>
                            </w:drawing>
                          </w:r>
                          <w:r>
                            <w:rPr>
                              <w:rFonts w:ascii="Courier New" w:hAnsi="Courier New" w:cs="Courier New"/>
                              <w:b/>
                              <w:sz w:val="20"/>
                              <w:szCs w:val="20"/>
                            </w:rPr>
                            <w:t xml:space="preserve"> </w:t>
                          </w:r>
                        </w:p>
                      </w:txbxContent>
                    </wps:txbx>
                    <wps:bodyPr rot="0" vert="horz" wrap="square" lIns="91440" tIns="45720" rIns="91440" bIns="45720" anchor="t" anchorCtr="0">
                      <a:noAutofit/>
                    </wps:bodyPr>
                  </wps:wsp>
                </a:graphicData>
              </a:graphic>
            </wp:inline>
          </w:drawing>
        </mc:Choice>
        <mc:Fallback>
          <w:pict>
            <v:shape w14:anchorId="2A0245E8" id="Text Box 2" o:spid="_x0000_s1027" type="#_x0000_t202" style="width:33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i1CwIAAPoDAAAOAAAAZHJzL2Uyb0RvYy54bWysU9tuGyEQfa/Uf0C813uRXccr4yhNmqpS&#10;mlZK+gGYZb2owFDA3nW/vgPrOFb7VpUHxDDMmTlnhvX1aDQ5SB8UWEarWUmJtAJaZXeMfn++f3dF&#10;SYjctlyDlYweZaDXm7dv1oNrZA096FZ6giA2NINjtI/RNUURRC8NDzNw0qKzA294RNPvitbzAdGN&#10;LuqyfF8M4FvnQcgQ8PZuctJNxu86KeLXrgsyEs0o1hbz7vO+TXuxWfNm57nrlTiVwf+hCsOVxaRn&#10;qDseOdl79ReUUcJDgC7OBJgCuk4JmTkgm6r8g81Tz53MXFCc4M4yhf8HKx4P3zxRLaN1taTEcoNN&#10;epZjJB9gJHXSZ3ChwWdPDh/GEa+xz5lrcA8gfgRi4bbndidvvIehl7zF+qoUWVyETjghgWyHL9Bi&#10;Gr6PkIHGzpskHspBEB37dDz3JpUi8HJeraoSPQJd9WpRLxc5A29egp0P8ZMEQ9KBUY+tz+D88BBi&#10;KoY3L09SLgv3Suvcfm3JwChiLnLAhceoiNOplWH0qkxrmpfE8aNtc3DkSk9nTKDtiXTiOTGO43bM&#10;+mZFkiBbaI+ogodpGPHz4KEH/4uSAQeR0fBzz72kRH+2qOSqms/T5GZjvljWaPhLz/bSw61AKEYj&#10;JdPxNuZpnyjfoOKdymq8VnIqGQcsi3T6DGmCL+386vXLbn4DAAD//wMAUEsDBBQABgAIAAAAIQCX&#10;xKY02AAAAAMBAAAPAAAAZHJzL2Rvd25yZXYueG1sTI9BS8NAEIXvQv/DMoI3O6u0ocZsSlG8KrZV&#10;8LbNTpNgdjZkt038945e9PLg8Yb3vinWk+/UmYbYBjZwM9egiKvgWq4N7HdP1ytQMVl2tgtMBr4o&#10;wrqcXRQ2d2HkVzpvU62khGNuDTQp9TlirBryNs5DTyzZMQzeJrFDjW6wo5T7Dm+1ztDblmWhsT09&#10;NFR9bk/ewNvz8eN9oV/qR7/sxzBpZH+HxlxdTpt7UImm9HcMP/iCDqUwHcKJXVSdAXkk/apkWSbu&#10;YGCRLQHLAv+zl98AAAD//wMAUEsBAi0AFAAGAAgAAAAhALaDOJL+AAAA4QEAABMAAAAAAAAAAAAA&#10;AAAAAAAAAFtDb250ZW50X1R5cGVzXS54bWxQSwECLQAUAAYACAAAACEAOP0h/9YAAACUAQAACwAA&#10;AAAAAAAAAAAAAAAvAQAAX3JlbHMvLnJlbHNQSwECLQAUAAYACAAAACEAEPEotQsCAAD6AwAADgAA&#10;AAAAAAAAAAAAAAAuAgAAZHJzL2Uyb0RvYy54bWxQSwECLQAUAAYACAAAACEAl8SmNNgAAAADAQAA&#10;DwAAAAAAAAAAAAAAAABlBAAAZHJzL2Rvd25yZXYueG1sUEsFBgAAAAAEAAQA8wAAAGoFAAAAAA==&#10;" filled="f" stroked="f">
              <v:textbox>
                <w:txbxContent>
                  <w:p w14:paraId="752AF02F" w14:textId="741815B3" w:rsidR="00965945" w:rsidRPr="003D4E62" w:rsidRDefault="00ED58FD">
                    <w:pPr>
                      <w:rPr>
                        <w:rFonts w:ascii="Courier New" w:hAnsi="Courier New" w:cs="Courier New"/>
                        <w:b/>
                        <w:sz w:val="20"/>
                        <w:szCs w:val="20"/>
                      </w:rPr>
                    </w:pPr>
                    <w:r>
                      <w:rPr>
                        <w:rFonts w:ascii="Courier New" w:hAnsi="Courier New" w:cs="Courier New"/>
                        <w:b/>
                        <w:noProof/>
                        <w:sz w:val="20"/>
                        <w:szCs w:val="20"/>
                      </w:rPr>
                      <w:drawing>
                        <wp:inline distT="0" distB="0" distL="0" distR="0" wp14:anchorId="43BAE91B" wp14:editId="225E5F3D">
                          <wp:extent cx="190500" cy="1815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msc.png"/>
                                  <pic:cNvPicPr/>
                                </pic:nvPicPr>
                                <pic:blipFill>
                                  <a:blip r:embed="rId2">
                                    <a:extLst>
                                      <a:ext uri="{28A0092B-C50C-407E-A947-70E740481C1C}">
                                        <a14:useLocalDpi xmlns:a14="http://schemas.microsoft.com/office/drawing/2010/main" val="0"/>
                                      </a:ext>
                                    </a:extLst>
                                  </a:blip>
                                  <a:stretch>
                                    <a:fillRect/>
                                  </a:stretch>
                                </pic:blipFill>
                                <pic:spPr>
                                  <a:xfrm>
                                    <a:off x="0" y="0"/>
                                    <a:ext cx="192194" cy="183120"/>
                                  </a:xfrm>
                                  <a:prstGeom prst="rect">
                                    <a:avLst/>
                                  </a:prstGeom>
                                </pic:spPr>
                              </pic:pic>
                            </a:graphicData>
                          </a:graphic>
                        </wp:inline>
                      </w:drawing>
                    </w:r>
                    <w:r>
                      <w:rPr>
                        <w:rFonts w:ascii="Courier New" w:hAnsi="Courier New" w:cs="Courier New"/>
                        <w:b/>
                        <w:sz w:val="20"/>
                        <w:szCs w:val="20"/>
                      </w:rPr>
                      <w:t xml:space="preserve"> </w:t>
                    </w:r>
                  </w:p>
                </w:txbxContent>
              </v:textbox>
              <w10:anchorlock/>
            </v:shape>
          </w:pict>
        </mc:Fallback>
      </mc:AlternateContent>
    </w:r>
    <w:r w:rsidR="00965945">
      <w:rPr>
        <w:noProof/>
        <w:lang w:val="en-US"/>
      </w:rPr>
      <mc:AlternateContent>
        <mc:Choice Requires="wps">
          <w:drawing>
            <wp:anchor distT="0" distB="0" distL="114300" distR="114300" simplePos="0" relativeHeight="251659264" behindDoc="0" locked="0" layoutInCell="1" allowOverlap="1" wp14:anchorId="25C8EAEA" wp14:editId="3FE5FD15">
              <wp:simplePos x="0" y="0"/>
              <wp:positionH relativeFrom="column">
                <wp:posOffset>-295275</wp:posOffset>
              </wp:positionH>
              <wp:positionV relativeFrom="paragraph">
                <wp:posOffset>-20320</wp:posOffset>
              </wp:positionV>
              <wp:extent cx="59245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4EB476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6pt" to="44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IJ1QEAAA0EAAAOAAAAZHJzL2Uyb0RvYy54bWysU8tu2zAQvBfoPxC815KNumgEyzk4SC9F&#10;azTNBzDU0iLAF5asJf99l5Qtpw8UaJALpSV3Z2dmyc3taA07AkbtXcuXi5ozcNJ32h1a/vj9/t1H&#10;zmISrhPGO2j5CSK/3b59sxlCAyvfe9MBMgJxsRlCy/uUQlNVUfZgRVz4AI4OlUcrEoV4qDoUA6Fb&#10;U63q+kM1eOwCegkx0u7ddMi3BV8pkOmrUhESMy0nbqmsWNanvFbbjWgOKEKv5ZmGeAELK7SjpjPU&#10;nUiC/UD9B5TVEn30Ki2kt5VXSksoGkjNsv5NzUMvAhQtZE4Ms03x9WDll+Meme5odpw5YWlEDwmF&#10;PvSJ7bxzZKBHtsw+DSE2lL5zezxHMewxix4V2vwlOWws3p5mb2FMTNLm+mb1fr2mEcjLWXUtDBjT&#10;J/CW5Z+WG+2ybNGI4+eYqBmlXlLytnFsIMI3NeHlOHqju3ttTAny1YGdQXYUNPQ0FvKE8CyLIuMI&#10;NkuaRJS/dDIw4X8DRaYQ7eXU4FdMISW4dME1jrJzmSIGc+GZ2b8Kz/m5FMpV/Z/iuaJ09i7NxVY7&#10;j3+jfbVCTfkXBybd2YIn353KeIs1dOeK9+f3kS/187iUX1/x9icAAAD//wMAUEsDBBQABgAIAAAA&#10;IQAqFue+3wAAAAkBAAAPAAAAZHJzL2Rvd25yZXYueG1sTI9BT8JAEIXvJv6HzZh4IbAFFUvplmgD&#10;CTcVjF6X7tBWu7NNd4Hqr3eIB73NvPfy5pt00dtGHLHztSMF41EEAqlwpqZSwet2NYxB+KDJ6MYR&#10;KvhCD4vs8iLViXEnesHjJpSCS8gnWkEVQptI6YsKrfYj1yKxt3ed1YHXrpSm0ycut42cRNFUWl0T&#10;X6h0i3mFxefmYBXsn2Zvj++D/Hm5tev7fFx++EH/rdT1Vf8wBxGwD39hOOMzOmTMtHMHMl40Coa3&#10;0zuO8nAzAcGBOD4Lu19BZqn8/0H2AwAA//8DAFBLAQItABQABgAIAAAAIQC2gziS/gAAAOEBAAAT&#10;AAAAAAAAAAAAAAAAAAAAAABbQ29udGVudF9UeXBlc10ueG1sUEsBAi0AFAAGAAgAAAAhADj9If/W&#10;AAAAlAEAAAsAAAAAAAAAAAAAAAAALwEAAF9yZWxzLy5yZWxzUEsBAi0AFAAGAAgAAAAhAGb80gnV&#10;AQAADQQAAA4AAAAAAAAAAAAAAAAALgIAAGRycy9lMm9Eb2MueG1sUEsBAi0AFAAGAAgAAAAhACoW&#10;577fAAAACQEAAA8AAAAAAAAAAAAAAAAALwQAAGRycy9kb3ducmV2LnhtbFBLBQYAAAAABAAEAPMA&#10;AAA7BQAAAAA=&#10;" strokecolor="black [3213]" strokeweight="1.5pt">
              <v:stroke joinstyle="miter"/>
            </v:line>
          </w:pict>
        </mc:Fallback>
      </mc:AlternateContent>
    </w:r>
  </w:p>
  <w:p w14:paraId="6006A444" w14:textId="1229E8A8" w:rsidR="00741109" w:rsidRDefault="007411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6E8C0" w14:textId="77777777" w:rsidR="001B644C" w:rsidRDefault="001B644C" w:rsidP="001B644C">
    <w:pPr>
      <w:pStyle w:val="Footer"/>
    </w:pPr>
    <w:r>
      <w:rPr>
        <w:noProof/>
        <w:lang w:val="en-US"/>
      </w:rPr>
      <mc:AlternateContent>
        <mc:Choice Requires="wps">
          <w:drawing>
            <wp:anchor distT="45720" distB="45720" distL="114300" distR="114300" simplePos="0" relativeHeight="251664384" behindDoc="1" locked="0" layoutInCell="1" allowOverlap="1" wp14:anchorId="1C099AA1" wp14:editId="377DCC09">
              <wp:simplePos x="0" y="0"/>
              <wp:positionH relativeFrom="margin">
                <wp:posOffset>309880</wp:posOffset>
              </wp:positionH>
              <wp:positionV relativeFrom="paragraph">
                <wp:posOffset>28575</wp:posOffset>
              </wp:positionV>
              <wp:extent cx="4429125" cy="2571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57175"/>
                      </a:xfrm>
                      <a:prstGeom prst="rect">
                        <a:avLst/>
                      </a:prstGeom>
                      <a:noFill/>
                      <a:ln w="9525">
                        <a:noFill/>
                        <a:miter lim="800000"/>
                        <a:headEnd/>
                        <a:tailEnd/>
                      </a:ln>
                    </wps:spPr>
                    <wps:txbx>
                      <w:txbxContent>
                        <w:p w14:paraId="2ABE1800" w14:textId="77777777" w:rsidR="001B644C" w:rsidRDefault="001B644C" w:rsidP="001B644C">
                          <w:r w:rsidRPr="003D4E62">
                            <w:rPr>
                              <w:rFonts w:ascii="Courier New" w:hAnsi="Courier New" w:cs="Courier New"/>
                              <w:b/>
                              <w:sz w:val="20"/>
                              <w:szCs w:val="20"/>
                            </w:rPr>
                            <w:t>CARLOS HILADO MEMORIAL STATE COLLEGE-BINALBAGAN CAMPUS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099AA1" id="_x0000_t202" coordsize="21600,21600" o:spt="202" path="m,l,21600r21600,l21600,xe">
              <v:stroke joinstyle="miter"/>
              <v:path gradientshapeok="t" o:connecttype="rect"/>
            </v:shapetype>
            <v:shape id="_x0000_s1028" type="#_x0000_t202" style="position:absolute;margin-left:24.4pt;margin-top:2.25pt;width:348.75pt;height:20.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43CwIAAPkDAAAOAAAAZHJzL2Uyb0RvYy54bWysU9uO2yAQfa/Uf0C8N47dpNlYIavtbreq&#10;tL1Iu/0AjHGMCgwFEjv9+g44m0bbt6o8oIEZzsw5M2yuR6PJQfqgwDJazuaUSCugVXbH6Pen+zdX&#10;lITIbcs1WMnoUQZ6vX39ajO4WlbQg26lJwhiQz04RvsYXV0UQfTS8DADJy06O/CGRzz6XdF6PiC6&#10;0UU1n78rBvCt8yBkCHh7NznpNuN3nRTxa9cFGYlmFGuLefd5b9JebDe83nnueiVOZfB/qMJwZTHp&#10;GeqOR072Xv0FZZTwEKCLMwGmgK5TQmYOyKacv2Dz2HMnMxcUJ7izTOH/wYovh2+eqJbRt5RYbrBF&#10;T3KM5D2MpErqDC7UGPToMCyOeI1dzkyDewDxIxALtz23O3njPQy95C1WV6aXxcXTCSckkGb4DC2m&#10;4fsIGWjsvEnSoRgE0bFLx3NnUikCLxeLal1WS0oE+qrlqlwtcwpeP792PsSPEgxJBqMeO5/R+eEh&#10;xFQNr59DUjIL90rr3H1tycDoeonwLzxGRRxOrQyjV/O0pnFJJD/YNj+OXOnJxgTanlgnohPlODZj&#10;lvcsZgPtEWXwMM0i/h00evC/KBlwDhkNP/fcS0r0J4tSrsvFIg1uPiyWqwoP/tLTXHq4FQjFaKRk&#10;Mm9jHvaJ2A1K3qmsRurNVMmpZJyvLNLpL6QBvjznqD8/dvsbAAD//wMAUEsDBBQABgAIAAAAIQDc&#10;RrT42gAAAAcBAAAPAAAAZHJzL2Rvd25yZXYueG1sTI7NTsMwEITvSLyDtUjcqA2kP4Q4FQJxBVEo&#10;ErdtvE0i4nUUu014e7YnOI1GM5r5ivXkO3WkIbaBLVzPDCjiKriWawsf789XK1AxITvsApOFH4qw&#10;Ls/PCsxdGPmNjptUKxnhmKOFJqU+1zpWDXmMs9ATS7YPg8ckdqi1G3CUcd/pG2MW2mPL8tBgT48N&#10;Vd+bg7ewfdl/fWbmtX7y834Mk9Hs77S1lxfTwz2oRFP6K8MJX9ChFKZdOLCLqrOQrYQ8ic5BSbzM&#10;FregdidvQJeF/s9f/gIAAP//AwBQSwECLQAUAAYACAAAACEAtoM4kv4AAADhAQAAEwAAAAAAAAAA&#10;AAAAAAAAAAAAW0NvbnRlbnRfVHlwZXNdLnhtbFBLAQItABQABgAIAAAAIQA4/SH/1gAAAJQBAAAL&#10;AAAAAAAAAAAAAAAAAC8BAABfcmVscy8ucmVsc1BLAQItABQABgAIAAAAIQAdbz43CwIAAPkDAAAO&#10;AAAAAAAAAAAAAAAAAC4CAABkcnMvZTJvRG9jLnhtbFBLAQItABQABgAIAAAAIQDcRrT42gAAAAcB&#10;AAAPAAAAAAAAAAAAAAAAAGUEAABkcnMvZG93bnJldi54bWxQSwUGAAAAAAQABADzAAAAbAUAAAAA&#10;" filled="f" stroked="f">
              <v:textbox>
                <w:txbxContent>
                  <w:p w14:paraId="2ABE1800" w14:textId="77777777" w:rsidR="001B644C" w:rsidRDefault="001B644C" w:rsidP="001B644C">
                    <w:r w:rsidRPr="003D4E62">
                      <w:rPr>
                        <w:rFonts w:ascii="Courier New" w:hAnsi="Courier New" w:cs="Courier New"/>
                        <w:b/>
                        <w:sz w:val="20"/>
                        <w:szCs w:val="20"/>
                      </w:rPr>
                      <w:t>CARLOS HILADO MEMORIAL STATE COLLEGE-BINALBAGAN CAMPUS</w:t>
                    </w:r>
                  </w:p>
                </w:txbxContent>
              </v:textbox>
              <w10:wrap anchorx="margin"/>
            </v:shape>
          </w:pict>
        </mc:Fallback>
      </mc:AlternateContent>
    </w:r>
    <w:r>
      <w:rPr>
        <w:noProof/>
        <w:lang w:val="en-US"/>
      </w:rPr>
      <mc:AlternateContent>
        <mc:Choice Requires="wps">
          <w:drawing>
            <wp:inline distT="0" distB="0" distL="0" distR="0" wp14:anchorId="70093BED" wp14:editId="2D4CD7F4">
              <wp:extent cx="419100" cy="295275"/>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5275"/>
                      </a:xfrm>
                      <a:prstGeom prst="rect">
                        <a:avLst/>
                      </a:prstGeom>
                      <a:noFill/>
                      <a:ln w="9525">
                        <a:noFill/>
                        <a:miter lim="800000"/>
                        <a:headEnd/>
                        <a:tailEnd/>
                      </a:ln>
                    </wps:spPr>
                    <wps:txbx>
                      <w:txbxContent>
                        <w:p w14:paraId="26123643" w14:textId="77777777" w:rsidR="001B644C" w:rsidRPr="003D4E62" w:rsidRDefault="001B644C" w:rsidP="001B644C">
                          <w:pPr>
                            <w:rPr>
                              <w:rFonts w:ascii="Courier New" w:hAnsi="Courier New" w:cs="Courier New"/>
                              <w:b/>
                              <w:sz w:val="20"/>
                              <w:szCs w:val="20"/>
                            </w:rPr>
                          </w:pPr>
                          <w:r>
                            <w:rPr>
                              <w:rFonts w:ascii="Courier New" w:hAnsi="Courier New" w:cs="Courier New"/>
                              <w:b/>
                              <w:noProof/>
                              <w:sz w:val="20"/>
                              <w:szCs w:val="20"/>
                            </w:rPr>
                            <w:drawing>
                              <wp:inline distT="0" distB="0" distL="0" distR="0" wp14:anchorId="75DD4D9C" wp14:editId="45F73DB3">
                                <wp:extent cx="190500" cy="1815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msc.png"/>
                                        <pic:cNvPicPr/>
                                      </pic:nvPicPr>
                                      <pic:blipFill>
                                        <a:blip r:embed="rId1">
                                          <a:extLst>
                                            <a:ext uri="{28A0092B-C50C-407E-A947-70E740481C1C}">
                                              <a14:useLocalDpi xmlns:a14="http://schemas.microsoft.com/office/drawing/2010/main" val="0"/>
                                            </a:ext>
                                          </a:extLst>
                                        </a:blip>
                                        <a:stretch>
                                          <a:fillRect/>
                                        </a:stretch>
                                      </pic:blipFill>
                                      <pic:spPr>
                                        <a:xfrm>
                                          <a:off x="0" y="0"/>
                                          <a:ext cx="192194" cy="183120"/>
                                        </a:xfrm>
                                        <a:prstGeom prst="rect">
                                          <a:avLst/>
                                        </a:prstGeom>
                                      </pic:spPr>
                                    </pic:pic>
                                  </a:graphicData>
                                </a:graphic>
                              </wp:inline>
                            </w:drawing>
                          </w:r>
                          <w:r>
                            <w:rPr>
                              <w:rFonts w:ascii="Courier New" w:hAnsi="Courier New" w:cs="Courier New"/>
                              <w:b/>
                              <w:sz w:val="20"/>
                              <w:szCs w:val="20"/>
                            </w:rPr>
                            <w:t xml:space="preserve"> </w:t>
                          </w:r>
                        </w:p>
                      </w:txbxContent>
                    </wps:txbx>
                    <wps:bodyPr rot="0" vert="horz" wrap="square" lIns="91440" tIns="45720" rIns="91440" bIns="45720" anchor="t" anchorCtr="0">
                      <a:noAutofit/>
                    </wps:bodyPr>
                  </wps:wsp>
                </a:graphicData>
              </a:graphic>
            </wp:inline>
          </w:drawing>
        </mc:Choice>
        <mc:Fallback>
          <w:pict>
            <v:shape w14:anchorId="70093BED" id="_x0000_s1029" type="#_x0000_t202" style="width:33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hvCwIAAPgDAAAOAAAAZHJzL2Uyb0RvYy54bWysU9tuGyEQfa/Uf0C813up3cQr4yhNmqpS&#10;epGSfgBmWS8qMBSwd92vz8DartW+VeUBMQxzZs6ZYXUzGk320gcFltFqVlIirYBW2S2j358f3lxT&#10;EiK3LddgJaMHGejN+vWr1eAaWUMPupWeIIgNzeAY7WN0TVEE0UvDwwyctOjswBse0fTbovV8QHSj&#10;i7os3xUD+NZ5EDIEvL2fnHSd8btOivi164KMRDOKtcW8+7xv0l6sV7zZeu56JY5l8H+ownBlMekZ&#10;6p5HTnZe/QVllPAQoIszAaaArlNCZg7Ipir/YPPUcyczFxQnuLNM4f/Bii/7b56oltE5JZYbbNGz&#10;HCN5DyOpkzqDCw0+enL4LI54jV3OTIN7BPEjEAt3Pbdbees9DL3kLVZXpcjiInTCCQlkM3yGFtPw&#10;XYQMNHbeJOlQDILo2KXDuTOpFIGX82pZlegR6KqXi/pqkTPw5hTsfIgfJRiSDox6bHwG5/vHEFMx&#10;vDk9SbksPCitc/O1JQOjiLnIARceoyLOplaG0esyrWlaEscPts3BkSs9nTGBtkfSiefEOI6bMav7&#10;9qTlBtoDquBhGkX8Onjowf+iZMAxZDT83HEvKdGfLCq5rObzNLfZmC+uajT8pWdz6eFWIBSjkZLp&#10;eBfzrE+Ub1HxTmU1UmumSo4l43hlkY5fIc3vpZ1f/f6w6xcAAAD//wMAUEsDBBQABgAIAAAAIQCX&#10;xKY02AAAAAMBAAAPAAAAZHJzL2Rvd25yZXYueG1sTI9BS8NAEIXvQv/DMoI3O6u0ocZsSlG8KrZV&#10;8LbNTpNgdjZkt038945e9PLg8Yb3vinWk+/UmYbYBjZwM9egiKvgWq4N7HdP1ytQMVl2tgtMBr4o&#10;wrqcXRQ2d2HkVzpvU62khGNuDTQp9TlirBryNs5DTyzZMQzeJrFDjW6wo5T7Dm+1ztDblmWhsT09&#10;NFR9bk/ewNvz8eN9oV/qR7/sxzBpZH+HxlxdTpt7UImm9HcMP/iCDqUwHcKJXVSdAXkk/apkWSbu&#10;YGCRLQHLAv+zl98AAAD//wMAUEsBAi0AFAAGAAgAAAAhALaDOJL+AAAA4QEAABMAAAAAAAAAAAAA&#10;AAAAAAAAAFtDb250ZW50X1R5cGVzXS54bWxQSwECLQAUAAYACAAAACEAOP0h/9YAAACUAQAACwAA&#10;AAAAAAAAAAAAAAAvAQAAX3JlbHMvLnJlbHNQSwECLQAUAAYACAAAACEATBZIbwsCAAD4AwAADgAA&#10;AAAAAAAAAAAAAAAuAgAAZHJzL2Uyb0RvYy54bWxQSwECLQAUAAYACAAAACEAl8SmNNgAAAADAQAA&#10;DwAAAAAAAAAAAAAAAABlBAAAZHJzL2Rvd25yZXYueG1sUEsFBgAAAAAEAAQA8wAAAGoFAAAAAA==&#10;" filled="f" stroked="f">
              <v:textbox>
                <w:txbxContent>
                  <w:p w14:paraId="26123643" w14:textId="77777777" w:rsidR="001B644C" w:rsidRPr="003D4E62" w:rsidRDefault="001B644C" w:rsidP="001B644C">
                    <w:pPr>
                      <w:rPr>
                        <w:rFonts w:ascii="Courier New" w:hAnsi="Courier New" w:cs="Courier New"/>
                        <w:b/>
                        <w:sz w:val="20"/>
                        <w:szCs w:val="20"/>
                      </w:rPr>
                    </w:pPr>
                    <w:r>
                      <w:rPr>
                        <w:rFonts w:ascii="Courier New" w:hAnsi="Courier New" w:cs="Courier New"/>
                        <w:b/>
                        <w:noProof/>
                        <w:sz w:val="20"/>
                        <w:szCs w:val="20"/>
                      </w:rPr>
                      <w:drawing>
                        <wp:inline distT="0" distB="0" distL="0" distR="0" wp14:anchorId="75DD4D9C" wp14:editId="45F73DB3">
                          <wp:extent cx="190500" cy="1815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msc.png"/>
                                  <pic:cNvPicPr/>
                                </pic:nvPicPr>
                                <pic:blipFill>
                                  <a:blip r:embed="rId2">
                                    <a:extLst>
                                      <a:ext uri="{28A0092B-C50C-407E-A947-70E740481C1C}">
                                        <a14:useLocalDpi xmlns:a14="http://schemas.microsoft.com/office/drawing/2010/main" val="0"/>
                                      </a:ext>
                                    </a:extLst>
                                  </a:blip>
                                  <a:stretch>
                                    <a:fillRect/>
                                  </a:stretch>
                                </pic:blipFill>
                                <pic:spPr>
                                  <a:xfrm>
                                    <a:off x="0" y="0"/>
                                    <a:ext cx="192194" cy="183120"/>
                                  </a:xfrm>
                                  <a:prstGeom prst="rect">
                                    <a:avLst/>
                                  </a:prstGeom>
                                </pic:spPr>
                              </pic:pic>
                            </a:graphicData>
                          </a:graphic>
                        </wp:inline>
                      </w:drawing>
                    </w:r>
                    <w:r>
                      <w:rPr>
                        <w:rFonts w:ascii="Courier New" w:hAnsi="Courier New" w:cs="Courier New"/>
                        <w:b/>
                        <w:sz w:val="20"/>
                        <w:szCs w:val="20"/>
                      </w:rPr>
                      <w:t xml:space="preserve"> </w:t>
                    </w:r>
                  </w:p>
                </w:txbxContent>
              </v:textbox>
              <w10:anchorlock/>
            </v:shape>
          </w:pict>
        </mc:Fallback>
      </mc:AlternateContent>
    </w:r>
    <w:r>
      <w:rPr>
        <w:noProof/>
        <w:lang w:val="en-US"/>
      </w:rPr>
      <mc:AlternateContent>
        <mc:Choice Requires="wps">
          <w:drawing>
            <wp:anchor distT="0" distB="0" distL="114300" distR="114300" simplePos="0" relativeHeight="251663360" behindDoc="0" locked="0" layoutInCell="1" allowOverlap="1" wp14:anchorId="780571FF" wp14:editId="03F332FC">
              <wp:simplePos x="0" y="0"/>
              <wp:positionH relativeFrom="column">
                <wp:posOffset>-295275</wp:posOffset>
              </wp:positionH>
              <wp:positionV relativeFrom="paragraph">
                <wp:posOffset>-20320</wp:posOffset>
              </wp:positionV>
              <wp:extent cx="59245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24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56D1B"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6pt" to="44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cY1gEAAA0EAAAOAAAAZHJzL2Uyb0RvYy54bWysU02P2yAQvVfqf0DcGztRU3WtOHvIanup&#10;2qjb/QEsHmIkYBDQOPn3HbDjbD9Uqau9YA/MezPvMWxuT9awI4So0bV8uag5Ayex0+7Q8sfv9+8+&#10;chaTcJ0w6KDlZ4j8dvv2zWbwDaywR9NBYETiYjP4lvcp+aaqouzBirhAD44OFQYrEoXhUHVBDMRu&#10;TbWq6w/VgKHzASXESLt34yHfFn6lQKavSkVIzLScektlDWV9ymu13YjmEITvtZzaEC/owgrtqOhM&#10;dSeSYD+C/oPKahkwokoLibZCpbSEooHULOvf1Dz0wkPRQuZEP9sUX49WfjnuA9Ndy9ecOWHpih5S&#10;EPrQJ7ZD58hADGydfRp8bCh95/ZhiqLfhyz6pILNX5LDTsXb8+wtnBKTtLm+Wb1fr+kK5OWsugJ9&#10;iOkToGX5p+VGuyxbNOL4OSYqRqmXlLxtHBto2G5q4stxRKO7e21MCfLowM4EdhR06em0zM0Tw7Ms&#10;ioyjzSxpFFH+0tnAyP8NFJlCbS/HAr9yCinBpQuvcZSdYYo6mIFTZ/8CTvkZCmVU/wc8I0pldGkG&#10;W+0w/K3tqxVqzL84MOrOFjxhdy7XW6yhmSvOTe8jD/XzuMCvr3j7EwAA//8DAFBLAwQUAAYACAAA&#10;ACEAKhbnvt8AAAAJAQAADwAAAGRycy9kb3ducmV2LnhtbEyPQU/CQBCF7yb+h82YeCGwBRVL6ZZo&#10;Awk3FYxel+7QVruzTXeB6q93iAe9zbz38uabdNHbRhyx87UjBeNRBAKpcKamUsHrdjWMQfigyejG&#10;ESr4Qg+L7PIi1YlxJ3rB4yaUgkvIJ1pBFUKbSOmLCq32I9cisbd3ndWB166UptMnLreNnETRVFpd&#10;E1+odIt5hcXn5mAV7J9mb4/vg/x5ubXr+3xcfvhB/63U9VX/MAcRsA9/YTjjMzpkzLRzBzJeNAqG&#10;t9M7jvJwMwHBgTg+C7tfQWap/P9B9gMAAP//AwBQSwECLQAUAAYACAAAACEAtoM4kv4AAADhAQAA&#10;EwAAAAAAAAAAAAAAAAAAAAAAW0NvbnRlbnRfVHlwZXNdLnhtbFBLAQItABQABgAIAAAAIQA4/SH/&#10;1gAAAJQBAAALAAAAAAAAAAAAAAAAAC8BAABfcmVscy8ucmVsc1BLAQItABQABgAIAAAAIQArfOcY&#10;1gEAAA0EAAAOAAAAAAAAAAAAAAAAAC4CAABkcnMvZTJvRG9jLnhtbFBLAQItABQABgAIAAAAIQAq&#10;Fue+3wAAAAkBAAAPAAAAAAAAAAAAAAAAADAEAABkcnMvZG93bnJldi54bWxQSwUGAAAAAAQABADz&#10;AAAAPAUAAAAA&#10;" strokecolor="black [3213]" strokeweight="1.5pt">
              <v:stroke joinstyle="miter"/>
            </v:line>
          </w:pict>
        </mc:Fallback>
      </mc:AlternateContent>
    </w:r>
  </w:p>
  <w:p w14:paraId="591BD6BB" w14:textId="77777777" w:rsidR="001B644C" w:rsidRDefault="001B644C" w:rsidP="001B644C">
    <w:pPr>
      <w:pStyle w:val="Footer"/>
    </w:pPr>
  </w:p>
  <w:p w14:paraId="79D63BB9" w14:textId="77777777" w:rsidR="001B644C" w:rsidRDefault="001B6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37CDE" w14:textId="77777777" w:rsidR="00DF2ADD" w:rsidRDefault="00DF2ADD" w:rsidP="00741109">
      <w:pPr>
        <w:spacing w:after="0" w:line="240" w:lineRule="auto"/>
      </w:pPr>
      <w:r>
        <w:separator/>
      </w:r>
    </w:p>
  </w:footnote>
  <w:footnote w:type="continuationSeparator" w:id="0">
    <w:p w14:paraId="5C2DD864" w14:textId="77777777" w:rsidR="00DF2ADD" w:rsidRDefault="00DF2ADD" w:rsidP="00741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10943"/>
      <w:docPartObj>
        <w:docPartGallery w:val="Page Numbers (Top of Page)"/>
        <w:docPartUnique/>
      </w:docPartObj>
    </w:sdtPr>
    <w:sdtEndPr>
      <w:rPr>
        <w:noProof/>
      </w:rPr>
    </w:sdtEndPr>
    <w:sdtContent>
      <w:p w14:paraId="2808EEA5" w14:textId="6A41BA05" w:rsidR="00ED58FD" w:rsidRDefault="00ED58FD">
        <w:pPr>
          <w:pStyle w:val="Header"/>
          <w:jc w:val="right"/>
        </w:pPr>
        <w:r>
          <w:fldChar w:fldCharType="begin"/>
        </w:r>
        <w:r>
          <w:instrText xml:space="preserve"> PAGE   \* MERGEFORMAT </w:instrText>
        </w:r>
        <w:r>
          <w:fldChar w:fldCharType="separate"/>
        </w:r>
        <w:r w:rsidR="00E24743">
          <w:rPr>
            <w:noProof/>
          </w:rPr>
          <w:t>8</w:t>
        </w:r>
        <w:r>
          <w:rPr>
            <w:noProof/>
          </w:rPr>
          <w:fldChar w:fldCharType="end"/>
        </w:r>
      </w:p>
    </w:sdtContent>
  </w:sdt>
  <w:p w14:paraId="0DAF2DA6" w14:textId="77777777" w:rsidR="00ED58FD" w:rsidRDefault="00ED58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E308F"/>
    <w:multiLevelType w:val="hybridMultilevel"/>
    <w:tmpl w:val="93B2AC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09"/>
    <w:rsid w:val="00052628"/>
    <w:rsid w:val="00116267"/>
    <w:rsid w:val="00120553"/>
    <w:rsid w:val="001B644C"/>
    <w:rsid w:val="003D4E62"/>
    <w:rsid w:val="00430213"/>
    <w:rsid w:val="004B7476"/>
    <w:rsid w:val="0063283B"/>
    <w:rsid w:val="006A718E"/>
    <w:rsid w:val="006C661B"/>
    <w:rsid w:val="006E6380"/>
    <w:rsid w:val="00741109"/>
    <w:rsid w:val="007E39D2"/>
    <w:rsid w:val="007E491D"/>
    <w:rsid w:val="008D7145"/>
    <w:rsid w:val="009553D3"/>
    <w:rsid w:val="00965945"/>
    <w:rsid w:val="00990601"/>
    <w:rsid w:val="00A05170"/>
    <w:rsid w:val="00BE6877"/>
    <w:rsid w:val="00CC7D66"/>
    <w:rsid w:val="00DA3785"/>
    <w:rsid w:val="00DA436E"/>
    <w:rsid w:val="00DC24E3"/>
    <w:rsid w:val="00DF006F"/>
    <w:rsid w:val="00DF2ADD"/>
    <w:rsid w:val="00E15949"/>
    <w:rsid w:val="00E24743"/>
    <w:rsid w:val="00ED58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ACEB8"/>
  <w15:chartTrackingRefBased/>
  <w15:docId w15:val="{2842B511-CD7C-487D-9749-B10F1B41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949"/>
    <w:rPr>
      <w:lang w:val="en-US"/>
    </w:rPr>
  </w:style>
  <w:style w:type="paragraph" w:styleId="Heading1">
    <w:name w:val="heading 1"/>
    <w:basedOn w:val="Normal"/>
    <w:next w:val="Normal"/>
    <w:link w:val="Heading1Char"/>
    <w:uiPriority w:val="9"/>
    <w:qFormat/>
    <w:rsid w:val="001B644C"/>
    <w:pPr>
      <w:keepNext/>
      <w:keepLines/>
      <w:spacing w:before="240" w:after="0"/>
      <w:outlineLvl w:val="0"/>
    </w:pPr>
    <w:rPr>
      <w:rFonts w:asciiTheme="majorHAnsi" w:eastAsiaTheme="majorEastAsia" w:hAnsiTheme="majorHAnsi" w:cstheme="majorBidi"/>
      <w:color w:val="2F5496" w:themeColor="accent1" w:themeShade="BF"/>
      <w:sz w:val="32"/>
      <w:szCs w:val="32"/>
      <w:lang w:val="en-PH"/>
    </w:rPr>
  </w:style>
  <w:style w:type="paragraph" w:styleId="Heading2">
    <w:name w:val="heading 2"/>
    <w:basedOn w:val="Normal"/>
    <w:link w:val="Heading2Char"/>
    <w:uiPriority w:val="9"/>
    <w:qFormat/>
    <w:rsid w:val="009553D3"/>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next w:val="Normal"/>
    <w:link w:val="Heading3Char"/>
    <w:uiPriority w:val="9"/>
    <w:semiHidden/>
    <w:unhideWhenUsed/>
    <w:qFormat/>
    <w:rsid w:val="001B644C"/>
    <w:pPr>
      <w:keepNext/>
      <w:keepLines/>
      <w:spacing w:before="40" w:after="0"/>
      <w:outlineLvl w:val="2"/>
    </w:pPr>
    <w:rPr>
      <w:rFonts w:asciiTheme="majorHAnsi" w:eastAsiaTheme="majorEastAsia" w:hAnsiTheme="majorHAnsi" w:cstheme="majorBidi"/>
      <w:color w:val="1F3763" w:themeColor="accent1" w:themeShade="7F"/>
      <w:sz w:val="24"/>
      <w:szCs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09"/>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41109"/>
  </w:style>
  <w:style w:type="paragraph" w:styleId="Footer">
    <w:name w:val="footer"/>
    <w:basedOn w:val="Normal"/>
    <w:link w:val="FooterChar"/>
    <w:uiPriority w:val="99"/>
    <w:unhideWhenUsed/>
    <w:rsid w:val="00741109"/>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41109"/>
  </w:style>
  <w:style w:type="paragraph" w:styleId="NoSpacing">
    <w:name w:val="No Spacing"/>
    <w:uiPriority w:val="1"/>
    <w:qFormat/>
    <w:rsid w:val="009553D3"/>
    <w:pPr>
      <w:spacing w:after="0" w:line="240" w:lineRule="auto"/>
    </w:pPr>
  </w:style>
  <w:style w:type="character" w:customStyle="1" w:styleId="Heading2Char">
    <w:name w:val="Heading 2 Char"/>
    <w:basedOn w:val="DefaultParagraphFont"/>
    <w:link w:val="Heading2"/>
    <w:uiPriority w:val="9"/>
    <w:rsid w:val="009553D3"/>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9553D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9553D3"/>
    <w:rPr>
      <w:b/>
      <w:bCs/>
    </w:rPr>
  </w:style>
  <w:style w:type="table" w:styleId="TableGrid">
    <w:name w:val="Table Grid"/>
    <w:basedOn w:val="TableNormal"/>
    <w:uiPriority w:val="39"/>
    <w:rsid w:val="006C6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B644C"/>
    <w:rPr>
      <w:rFonts w:asciiTheme="majorHAnsi" w:eastAsiaTheme="majorEastAsia" w:hAnsiTheme="majorHAnsi" w:cstheme="majorBidi"/>
      <w:color w:val="1F3763" w:themeColor="accent1" w:themeShade="7F"/>
      <w:sz w:val="24"/>
      <w:szCs w:val="24"/>
    </w:rPr>
  </w:style>
  <w:style w:type="character" w:customStyle="1" w:styleId="ng-binding">
    <w:name w:val="ng-binding"/>
    <w:basedOn w:val="DefaultParagraphFont"/>
    <w:rsid w:val="001B644C"/>
  </w:style>
  <w:style w:type="table" w:styleId="GridTable1Light">
    <w:name w:val="Grid Table 1 Light"/>
    <w:basedOn w:val="TableNormal"/>
    <w:uiPriority w:val="46"/>
    <w:rsid w:val="001B644C"/>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B644C"/>
    <w:pPr>
      <w:spacing w:after="200" w:line="240" w:lineRule="auto"/>
    </w:pPr>
    <w:rPr>
      <w:i/>
      <w:iCs/>
      <w:color w:val="44546A" w:themeColor="text2"/>
      <w:sz w:val="18"/>
      <w:szCs w:val="18"/>
      <w:lang w:val="en-PH"/>
    </w:rPr>
  </w:style>
  <w:style w:type="character" w:customStyle="1" w:styleId="Heading1Char">
    <w:name w:val="Heading 1 Char"/>
    <w:basedOn w:val="DefaultParagraphFont"/>
    <w:link w:val="Heading1"/>
    <w:uiPriority w:val="9"/>
    <w:rsid w:val="001B64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44C"/>
    <w:pPr>
      <w:outlineLvl w:val="9"/>
    </w:pPr>
    <w:rPr>
      <w:lang w:val="en-US"/>
    </w:rPr>
  </w:style>
  <w:style w:type="paragraph" w:styleId="TOC1">
    <w:name w:val="toc 1"/>
    <w:basedOn w:val="Normal"/>
    <w:next w:val="Normal"/>
    <w:autoRedefine/>
    <w:uiPriority w:val="39"/>
    <w:unhideWhenUsed/>
    <w:rsid w:val="001B644C"/>
    <w:pPr>
      <w:spacing w:after="100"/>
    </w:pPr>
    <w:rPr>
      <w:lang w:val="en-PH"/>
    </w:rPr>
  </w:style>
  <w:style w:type="paragraph" w:styleId="TOC2">
    <w:name w:val="toc 2"/>
    <w:basedOn w:val="Normal"/>
    <w:next w:val="Normal"/>
    <w:autoRedefine/>
    <w:uiPriority w:val="39"/>
    <w:unhideWhenUsed/>
    <w:rsid w:val="001B644C"/>
    <w:pPr>
      <w:spacing w:after="100"/>
      <w:ind w:left="220"/>
    </w:pPr>
    <w:rPr>
      <w:lang w:val="en-PH"/>
    </w:rPr>
  </w:style>
  <w:style w:type="paragraph" w:styleId="TOC3">
    <w:name w:val="toc 3"/>
    <w:basedOn w:val="Normal"/>
    <w:next w:val="Normal"/>
    <w:autoRedefine/>
    <w:uiPriority w:val="39"/>
    <w:unhideWhenUsed/>
    <w:rsid w:val="001B644C"/>
    <w:pPr>
      <w:spacing w:after="100"/>
      <w:ind w:left="440"/>
    </w:pPr>
    <w:rPr>
      <w:lang w:val="en-PH"/>
    </w:rPr>
  </w:style>
  <w:style w:type="character" w:styleId="Hyperlink">
    <w:name w:val="Hyperlink"/>
    <w:basedOn w:val="DefaultParagraphFont"/>
    <w:uiPriority w:val="99"/>
    <w:unhideWhenUsed/>
    <w:rsid w:val="001B6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84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Phi90</b:Tag>
    <b:SourceType>Case</b:SourceType>
    <b:Guid>{D0F97783-A3F9-418D-85B7-13A78DB32B39}</b:Guid>
    <b:Title>Philippine Librarianship Act</b:Title>
    <b:Year>1990</b:Year>
    <b:Month>September</b:Month>
    <b:Day>19</b:Day>
    <b:URL>http://www.lawphil.net/statutes/repacts/ra1990/ra_6966_1990.html</b:URL>
    <b:YearAccessed>2018</b:YearAccessed>
    <b:MonthAccessed>February</b:MonthAccessed>
    <b:DayAccessed>9</b:DayAccessed>
    <b:CaseNumber>Republic Act No. 6966 </b:CaseNumber>
    <b:Court>Senate and House of Representatives of the Philippines in Congress</b:Court>
    <b:RefOrder>1</b:RefOrder>
  </b:Source>
  <b:Source>
    <b:Tag>Nat15</b:Tag>
    <b:SourceType>InternetSite</b:SourceType>
    <b:Guid>{26DFDEA6-1859-437A-BC97-BE8E3841508E}</b:Guid>
    <b:Author>
      <b:Author>
        <b:Corporate>National Housing Authority</b:Corporate>
      </b:Author>
    </b:Author>
    <b:Title>QualityProcedures-final.pdf</b:Title>
    <b:InternetSiteTitle>nha.gov.ph</b:InternetSiteTitle>
    <b:Year>2015</b:Year>
    <b:Month>November</b:Month>
    <b:Day>16</b:Day>
    <b:URL>http://www.nha.gov.ph/iso/pdf-files/QualityProcedures-final.pdf</b:URL>
    <b:YearAccessed>2018</b:YearAccessed>
    <b:MonthAccessed>February</b:MonthAccessed>
    <b:DayAccessed>12</b:DayAccessed>
    <b:RefOrder>2</b:RefOrder>
  </b:Source>
  <b:Source>
    <b:Tag>DEP12</b:Tag>
    <b:SourceType>DocumentFromInternetSite</b:SourceType>
    <b:Guid>{FDE3B118-E78A-4039-AA09-E49368674ECA}</b:Guid>
    <b:Title>Document Management System Project</b:Title>
    <b:InternetSiteTitle>http://www.tourism.gov.ph</b:InternetSiteTitle>
    <b:Year>2012</b:Year>
    <b:Month>December</b:Month>
    <b:Day>19</b:Day>
    <b:URL>http://www.tourism.gov.ph/Downloadable%20Files/DOT-TOR%2012192012.pdf</b:URL>
    <b:Author>
      <b:Author>
        <b:Corporate>DEPARTMENT OF TOURISM</b:Corporate>
      </b:Author>
    </b:Author>
    <b:YearAccessed>2018</b:YearAccessed>
    <b:MonthAccessed>February</b:MonthAccessed>
    <b:DayAccessed>11</b:DayAccessed>
    <b:RefOrder>3</b:RefOrder>
  </b:Source>
  <b:Source>
    <b:Tag>Sin16</b:Tag>
    <b:SourceType>DocumentFromInternetSite</b:SourceType>
    <b:Guid>{385A6E8E-014B-49A6-AA2A-565251117627}</b:Guid>
    <b:Title>DO_007_s2016.pdf (GUIDELINES ON THE PLANNING AND IMPLEMENTATION OF DPWH RIVER DREDGING PROJECTS BY ADMINISTRATION)</b:Title>
    <b:InternetSiteTitle>Department of Public Works and Highway (http://www.dpwh.gov.ph)</b:InternetSiteTitle>
    <b:Year>2016</b:Year>
    <b:Month>January</b:Month>
    <b:Day>16</b:Day>
    <b:URL>http://www.dpwh.gov.ph/dpwh/sites/default/files/issuances/DO_007_s2016.pdf</b:URL>
    <b:Author>
      <b:Author>
        <b:NameList>
          <b:Person>
            <b:Last>Singson</b:Last>
            <b:Middle>L.</b:Middle>
            <b:First>Rogelio</b:First>
          </b:Person>
        </b:NameList>
      </b:Author>
    </b:Author>
    <b:YearAccessed>2018</b:YearAccessed>
    <b:MonthAccessed>February</b:MonthAccessed>
    <b:DayAccessed>14</b:DayAccessed>
    <b:RefOrder>4</b:RefOrder>
  </b:Source>
  <b:Source>
    <b:Tag>Glo15</b:Tag>
    <b:SourceType>InternetSite</b:SourceType>
    <b:Guid>{6867A45D-3483-4452-BE7B-37502399F90A}</b:Guid>
    <b:Title>Globe transmits disaster SMS alerts in support of NDRRMC</b:Title>
    <b:InternetSiteTitle>Globe</b:InternetSiteTitle>
    <b:Year>2015</b:Year>
    <b:Month>October</b:Month>
    <b:Day>21</b:Day>
    <b:URL>https://www.globe.com.ph/press-room/globe-transmits-disaster-sms-alerts</b:URL>
    <b:Author>
      <b:Author>
        <b:Corporate>Globe Telecom</b:Corporate>
      </b:Author>
    </b:Author>
    <b:PeriodicalTitle>Globe Press Room</b:PeriodicalTitle>
    <b:YearAccessed>2018</b:YearAccessed>
    <b:MonthAccessed>February </b:MonthAccessed>
    <b:DayAccessed>14</b:DayAccessed>
    <b:RefOrder>5</b:RefOrder>
  </b:Source>
  <b:Source>
    <b:Tag>Tre</b:Tag>
    <b:SourceType>Book</b:SourceType>
    <b:Guid>{C4D4EEBC-CC5D-4884-8C02-3CAA88BA826C}</b:Guid>
    <b:Title>Property Custodian Job Responsibilities</b:Title>
    <b:Author>
      <b:Author>
        <b:NameList>
          <b:Person>
            <b:Last>Treadwell </b:Last>
            <b:First>Lauren </b:First>
          </b:Person>
        </b:NameList>
      </b:Author>
    </b:Author>
    <b:YearAccessed>2018</b:YearAccessed>
    <b:MonthAccessed>February</b:MonthAccessed>
    <b:DayAccessed>8</b:DayAccessed>
    <b:URL>http://work.chron.com/property-custodian-job-responsibilities-15768.html</b:URL>
    <b:RefOrder>6</b:RefOrder>
  </b:Source>
  <b:Source>
    <b:Tag>del16</b:Tag>
    <b:SourceType>DocumentFromInternetSite</b:SourceType>
    <b:Guid>{78112BD6-9ABD-4DB3-B8EB-63AD808D843C}</b:Guid>
    <b:Title>http://www.dlsu.edu.ph/conferences/</b:Title>
    <b:Year>2016</b:Year>
    <b:InternetSiteTitle>De La Salle University</b:InternetSiteTitle>
    <b:Month>March</b:Month>
    <b:Day>7-9</b:Day>
    <b:URL>http://www.dlsu.edu.ph/conferences/dlsu-research-congress-proceedings/2016/HCT/HCT-II-01.pdf</b:URL>
    <b:Author>
      <b:Author>
        <b:NameList>
          <b:Person>
            <b:Last>del Rosario</b:Last>
            <b:First>Elin </b:First>
          </b:Person>
          <b:Person>
            <b:Last>del Rosario</b:Last>
            <b:First>Julian </b:First>
          </b:Person>
          <b:Person>
            <b:Last>Nieva</b:Last>
            <b:First>Mirro </b:First>
          </b:Person>
          <b:Person>
            <b:Last>Tan</b:Last>
            <b:First>Tiara </b:First>
          </b:Person>
          <b:Person>
            <b:Last>Tangkeko </b:Last>
            <b:First> Marivic </b:First>
          </b:Person>
        </b:NameList>
      </b:Author>
    </b:Author>
    <b:YearAccessed>2018</b:YearAccessed>
    <b:MonthAccessed>February</b:MonthAccessed>
    <b:DayAccessed>11</b:DayAccessed>
    <b:RefOrder>7</b:RefOrder>
  </b:Source>
  <b:Source>
    <b:Tag>Swi17</b:Tag>
    <b:SourceType>InternetSite</b:SourceType>
    <b:Guid>{E324B085-4448-4699-B436-0532B7EAF710}</b:Guid>
    <b:Title>7 Elements of an Effective Records Management Program - Ohio State University Libraries</b:Title>
    <b:InternetSiteTitle>The Ohio State University - University Libraries</b:InternetSiteTitle>
    <b:Year>2017</b:Year>
    <b:Month>August</b:Month>
    <b:Day>4</b:Day>
    <b:URL>https://library.osu.edu/projects-initiatives/osu-records-management/records-management-overview/7-elements-of-an-effective-records-management-program/</b:URL>
    <b:YearAccessed>2018</b:YearAccessed>
    <b:MonthAccessed>February</b:MonthAccessed>
    <b:DayAccessed>16</b:DayAccessed>
    <b:Author>
      <b:Author>
        <b:NameList>
          <b:Person>
            <b:Last>Swift</b:Last>
            <b:First>Pari </b:First>
          </b:Person>
        </b:NameList>
      </b:Author>
    </b:Author>
    <b:RefOrder>8</b:RefOrder>
  </b:Source>
  <b:Source>
    <b:Tag>PHS10</b:Tag>
    <b:SourceType>InternetSite</b:SourceType>
    <b:Guid>{F47E6D26-B463-4C7D-B4E8-035FBC0C3D22}</b:Guid>
    <b:Title>Auditing Documentation Control - QCS International</b:Title>
    <b:Year>2010</b:Year>
    <b:Publisher>Medical Devices</b:Publisher>
    <b:Author>
      <b:Author>
        <b:Corporate>QCS International</b:Corporate>
      </b:Author>
    </b:Author>
    <b:URL>https://www.qcsl.co.uk/auditing-documentation-control/</b:URL>
    <b:YearAccessed>2018</b:YearAccessed>
    <b:MonthAccessed>Febuary</b:MonthAccessed>
    <b:DayAccessed>19</b:DayAccessed>
    <b:InternetSiteTitle>QCS International</b:InternetSiteTitle>
    <b:Month>November</b:Month>
    <b:Day>11</b:Day>
    <b:RefOrder>9</b:RefOrder>
  </b:Source>
  <b:Source>
    <b:Tag>Log15</b:Tag>
    <b:SourceType>InternetSite</b:SourceType>
    <b:Guid>{D508D143-7808-4EA4-9C2D-B6AEE5FB7036}</b:Guid>
    <b:Title>Research and Development</b:Title>
    <b:InternetSiteTitle>www.logicaldoc.com</b:InternetSiteTitle>
    <b:Year>2015</b:Year>
    <b:Month>November</b:Month>
    <b:Day>6</b:Day>
    <b:URL>https://www.logicaldoc.com/solutions/research-and-development</b:URL>
    <b:Author>
      <b:Author>
        <b:Corporate>LogicalDOC</b:Corporate>
      </b:Author>
    </b:Author>
    <b:YearAccessed>2018</b:YearAccessed>
    <b:MonthAccessed>February</b:MonthAccessed>
    <b:DayAccessed>12</b:DayAccessed>
    <b:RefOrder>10</b:RefOrder>
  </b:Source>
  <b:Source>
    <b:Tag>Riv18</b:Tag>
    <b:SourceType>InternetSite</b:SourceType>
    <b:Guid>{F8182E40-937C-46D6-99AC-656F9B6FE9AA}</b:Guid>
    <b:Title>Choosing a Document Management System: A Guide</b:Title>
    <b:InternetSiteTitle>Business News Daily</b:InternetSiteTitle>
    <b:Year>2018</b:Year>
    <b:Month>February</b:Month>
    <b:Day>8</b:Day>
    <b:URL>https://www.businessnewsdaily.com/8026-choosing-a-document-management-system.html</b:URL>
    <b:Author>
      <b:Author>
        <b:NameList>
          <b:Person>
            <b:Last>Rivera</b:Last>
            <b:First>Andreas</b:First>
          </b:Person>
        </b:NameList>
      </b:Author>
    </b:Author>
    <b:YearAccessed>2018</b:YearAccessed>
    <b:MonthAccessed>February</b:MonthAccessed>
    <b:DayAccessed>15</b:DayAccessed>
    <b:RefOrder>11</b:RefOrder>
  </b:Source>
  <b:Source>
    <b:Tag>Gon16</b:Tag>
    <b:SourceType>DocumentFromInternetSite</b:SourceType>
    <b:Guid>{EAEA60D0-0CF5-4EAF-8D99-225D97084784}</b:Guid>
    <b:Title>WEB-BASED DOCUMENT MANAGEMENT AND INFORMATION DISSEMINATION THROUGH EMAIL AND SMS NOTIFICATION WITH MEMBERS ATTENDANCE MONITORING SYSTEM FOR LCFEA</b:Title>
    <b:Year>2016</b:Year>
    <b:YearAccessed>2018</b:YearAccessed>
    <b:MonthAccessed>February</b:MonthAccessed>
    <b:DayAccessed>9</b:DayAccessed>
    <b:URL>https://ejournals.ph/article.php?id=10842</b:URL>
    <b:Author>
      <b:Author>
        <b:NameList>
          <b:Person>
            <b:Last>Gonzales</b:Last>
            <b:Middle>V</b:Middle>
            <b:First>Josef Aser</b:First>
          </b:Person>
          <b:Person>
            <b:Last>Llanderal</b:Last>
            <b:Middle>G.</b:Middle>
            <b:First>Jocelyn</b:First>
          </b:Person>
          <b:Person>
            <b:Last>Perez</b:Last>
            <b:Middle>T.</b:Middle>
            <b:First>Jackie Lou</b:First>
          </b:Person>
          <b:Person>
            <b:Last>Marquez</b:Last>
            <b:Middle>E.</b:Middle>
            <b:First>Ricrey</b:First>
          </b:Person>
        </b:NameList>
      </b:Author>
    </b:Author>
    <b:InternetSiteTitle>Philippine E-Journal</b:InternetSiteTitle>
    <b:RefOrder>12</b:RefOrder>
  </b:Source>
  <b:Source>
    <b:Tag>Pap10</b:Tag>
    <b:SourceType>DocumentFromInternetSite</b:SourceType>
    <b:Guid>{EE6E404F-6D2D-48E8-A54F-265A1D210051}</b:Guid>
    <b:Title>Archive One Document Management System | Paperless Trail Inc - Archive One Overview</b:Title>
    <b:InternetSiteTitle>http://archive-one.net</b:InternetSiteTitle>
    <b:Year>2010</b:Year>
    <b:Month>May</b:Month>
    <b:Day>21</b:Day>
    <b:URL>http://www.archive-one.net/document-management-system-philippines</b:URL>
    <b:Author>
      <b:Author>
        <b:Corporate>Paperless Trail Inc.</b:Corporate>
      </b:Author>
    </b:Author>
    <b:YearAccessed>2018</b:YearAccessed>
    <b:MonthAccessed>February</b:MonthAccessed>
    <b:DayAccessed>11</b:DayAccessed>
    <b:RefOrder>13</b:RefOrder>
  </b:Source>
  <b:Source>
    <b:Tag>Ane15</b:Tag>
    <b:SourceType>InternetSite</b:SourceType>
    <b:Guid>{F8E433A9-545C-4418-88EA-EB2AD9707FBA}</b:Guid>
    <b:Title>An electronic information desk system for information dissemination in educational institutions - IEEE Conference Publication</b:Title>
    <b:InternetSiteTitle>ieeexplore.ieee.org</b:InternetSiteTitle>
    <b:Year>2015</b:Year>
    <b:Month>May</b:Month>
    <b:Day>4</b:Day>
    <b:URL>http://ieeexplore.ieee.org/document/7100455/</b:URL>
    <b:YearAccessed>2018</b:YearAccessed>
    <b:MonthAccessed>February</b:MonthAccessed>
    <b:DayAccessed>23</b:DayAccessed>
    <b:Author>
      <b:Author>
        <b:NameList>
          <b:Person>
            <b:Last>INDIACom</b:Last>
          </b:Person>
        </b:NameList>
      </b:Author>
    </b:Author>
    <b:RefOrder>14</b:RefOrder>
  </b:Source>
  <b:Source>
    <b:Tag>Ste13</b:Tag>
    <b:SourceType>InternetSite</b:SourceType>
    <b:Guid>{DAEF4EC1-DAE6-45BB-9729-F36EFED82959}</b:Guid>
    <b:Author>
      <b:Author>
        <b:NameList>
          <b:Person>
            <b:Last>Steinmann</b:Last>
            <b:First>Uwe</b:First>
          </b:Person>
        </b:NameList>
      </b:Author>
    </b:Author>
    <b:Title>SeedDMS/Home</b:Title>
    <b:InternetSiteTitle>seeddms.org</b:InternetSiteTitle>
    <b:Year>2013</b:Year>
    <b:Month>May</b:Month>
    <b:Day>29</b:Day>
    <b:URL>https://www.seeddms.org/index.php?id=2</b:URL>
    <b:YearAccessed>2018</b:YearAccessed>
    <b:MonthAccessed>February</b:MonthAccessed>
    <b:DayAccessed>23</b:DayAccessed>
    <b:RefOrder>15</b:RefOrder>
  </b:Source>
  <b:Source>
    <b:Tag>PPD13</b:Tag>
    <b:SourceType>InternetSite</b:SourceType>
    <b:Guid>{C4BC1B6B-A303-46D6-B5A6-0DA4ADE367B8}</b:Guid>
    <b:Author>
      <b:Author>
        <b:Corporate>PPDocs, Inc</b:Corporate>
      </b:Author>
    </b:Author>
    <b:Title>eRecording</b:Title>
    <b:InternetSiteTitle>PPDocs,inc</b:InternetSiteTitle>
    <b:Year>2013</b:Year>
    <b:Month>January</b:Month>
    <b:Day>4</b:Day>
    <b:URL>http://www.ppdocs.com/Products/erecording.aspx</b:URL>
    <b:YearAccessed>2018</b:YearAccessed>
    <b:MonthAccessed>February</b:MonthAccessed>
    <b:DayAccessed>23</b:DayAccessed>
    <b:RefOrder>16</b:RefOrder>
  </b:Source>
</b:Sources>
</file>

<file path=customXml/itemProps1.xml><?xml version="1.0" encoding="utf-8"?>
<ds:datastoreItem xmlns:ds="http://schemas.openxmlformats.org/officeDocument/2006/customXml" ds:itemID="{F7F4983E-3B48-431F-A711-EFE39D58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User-IT</dc:creator>
  <cp:keywords/>
  <dc:description/>
  <cp:lastModifiedBy>Jumer Nets</cp:lastModifiedBy>
  <cp:revision>3</cp:revision>
  <dcterms:created xsi:type="dcterms:W3CDTF">2018-10-25T22:48:00Z</dcterms:created>
  <dcterms:modified xsi:type="dcterms:W3CDTF">2018-10-26T23:11:00Z</dcterms:modified>
</cp:coreProperties>
</file>