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94B6D2" w:themeColor="accent1"/>
          <w:kern w:val="22"/>
          <w:lang w:eastAsia="ja-JP"/>
          <w14:ligatures w14:val="standard"/>
        </w:rPr>
        <w:id w:val="836047489"/>
        <w:docPartObj>
          <w:docPartGallery w:val="Cover Pages"/>
          <w:docPartUnique/>
        </w:docPartObj>
      </w:sdtPr>
      <w:sdtEndPr>
        <w:rPr>
          <w:caps/>
          <w:color w:val="auto"/>
        </w:rPr>
      </w:sdtEndPr>
      <w:sdtContent>
        <w:p w14:paraId="6E072535" w14:textId="61C33591" w:rsidR="00286506" w:rsidRDefault="00286506">
          <w:pPr>
            <w:pStyle w:val="NoSpacing"/>
            <w:spacing w:before="1540" w:after="240"/>
            <w:jc w:val="center"/>
            <w:rPr>
              <w:color w:val="94B6D2" w:themeColor="accent1"/>
            </w:rPr>
          </w:pPr>
          <w:r>
            <w:rPr>
              <w:noProof/>
              <w:color w:val="94B6D2" w:themeColor="accent1"/>
            </w:rPr>
            <w:drawing>
              <wp:inline distT="0" distB="0" distL="0" distR="0" wp14:anchorId="2CAAAD93" wp14:editId="2AD1ACFB">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94B6D2" w:themeColor="accent1"/>
              <w:sz w:val="72"/>
              <w:szCs w:val="72"/>
            </w:rPr>
            <w:alias w:val="Title"/>
            <w:tag w:val=""/>
            <w:id w:val="1735040861"/>
            <w:placeholder>
              <w:docPart w:val="40E376E8903A45F4860047EE6EEC32BC"/>
            </w:placeholder>
            <w:dataBinding w:prefixMappings="xmlns:ns0='http://purl.org/dc/elements/1.1/' xmlns:ns1='http://schemas.openxmlformats.org/package/2006/metadata/core-properties' " w:xpath="/ns1:coreProperties[1]/ns0:title[1]" w:storeItemID="{6C3C8BC8-F283-45AE-878A-BAB7291924A1}"/>
            <w:text/>
          </w:sdtPr>
          <w:sdtContent>
            <w:p w14:paraId="232B5220" w14:textId="1F8D63BF" w:rsidR="00286506" w:rsidRDefault="00286506">
              <w:pPr>
                <w:pStyle w:val="NoSpacing"/>
                <w:pBdr>
                  <w:top w:val="single" w:sz="6" w:space="6" w:color="94B6D2" w:themeColor="accent1"/>
                  <w:bottom w:val="single" w:sz="6" w:space="6" w:color="94B6D2" w:themeColor="accent1"/>
                </w:pBdr>
                <w:spacing w:after="240"/>
                <w:jc w:val="center"/>
                <w:rPr>
                  <w:rFonts w:asciiTheme="majorHAnsi" w:eastAsiaTheme="majorEastAsia" w:hAnsiTheme="majorHAnsi" w:cstheme="majorBidi"/>
                  <w:caps/>
                  <w:color w:val="94B6D2" w:themeColor="accent1"/>
                  <w:sz w:val="80"/>
                  <w:szCs w:val="80"/>
                </w:rPr>
              </w:pPr>
              <w:r w:rsidRPr="00286506">
                <w:rPr>
                  <w:rFonts w:asciiTheme="majorHAnsi" w:eastAsiaTheme="majorEastAsia" w:hAnsiTheme="majorHAnsi" w:cstheme="majorBidi"/>
                  <w:caps/>
                  <w:color w:val="94B6D2" w:themeColor="accent1"/>
                  <w:sz w:val="72"/>
                  <w:szCs w:val="72"/>
                </w:rPr>
                <w:t xml:space="preserve">CYB </w:t>
              </w:r>
              <w:r w:rsidR="00226C90">
                <w:rPr>
                  <w:rFonts w:asciiTheme="majorHAnsi" w:eastAsiaTheme="majorEastAsia" w:hAnsiTheme="majorHAnsi" w:cstheme="majorBidi"/>
                  <w:caps/>
                  <w:color w:val="94B6D2" w:themeColor="accent1"/>
                  <w:sz w:val="72"/>
                  <w:szCs w:val="72"/>
                </w:rPr>
                <w:t>150</w:t>
              </w:r>
              <w:r w:rsidRPr="00286506">
                <w:rPr>
                  <w:rFonts w:asciiTheme="majorHAnsi" w:eastAsiaTheme="majorEastAsia" w:hAnsiTheme="majorHAnsi" w:cstheme="majorBidi"/>
                  <w:caps/>
                  <w:color w:val="94B6D2" w:themeColor="accent1"/>
                  <w:sz w:val="72"/>
                  <w:szCs w:val="72"/>
                </w:rPr>
                <w:t>-T0</w:t>
              </w:r>
              <w:r w:rsidR="00226C90">
                <w:rPr>
                  <w:rFonts w:asciiTheme="majorHAnsi" w:eastAsiaTheme="majorEastAsia" w:hAnsiTheme="majorHAnsi" w:cstheme="majorBidi"/>
                  <w:caps/>
                  <w:color w:val="94B6D2" w:themeColor="accent1"/>
                  <w:sz w:val="72"/>
                  <w:szCs w:val="72"/>
                </w:rPr>
                <w:t>1</w:t>
              </w:r>
              <w:r w:rsidR="007B6015">
                <w:rPr>
                  <w:rFonts w:asciiTheme="majorHAnsi" w:eastAsiaTheme="majorEastAsia" w:hAnsiTheme="majorHAnsi" w:cstheme="majorBidi"/>
                  <w:caps/>
                  <w:color w:val="94B6D2" w:themeColor="accent1"/>
                  <w:sz w:val="72"/>
                  <w:szCs w:val="72"/>
                </w:rPr>
                <w:t xml:space="preserve">                     </w:t>
              </w:r>
              <w:r w:rsidR="00226C90">
                <w:rPr>
                  <w:rFonts w:asciiTheme="majorHAnsi" w:eastAsiaTheme="majorEastAsia" w:hAnsiTheme="majorHAnsi" w:cstheme="majorBidi"/>
                  <w:caps/>
                  <w:color w:val="94B6D2" w:themeColor="accent1"/>
                  <w:sz w:val="72"/>
                  <w:szCs w:val="72"/>
                </w:rPr>
                <w:t>Cybersecurity Foundations</w:t>
              </w:r>
            </w:p>
          </w:sdtContent>
        </w:sdt>
        <w:p w14:paraId="4FFA5071" w14:textId="3549A66F" w:rsidR="00286506" w:rsidRDefault="00000000">
          <w:pPr>
            <w:pStyle w:val="NoSpacing"/>
            <w:jc w:val="center"/>
            <w:rPr>
              <w:color w:val="94B6D2" w:themeColor="accent1"/>
              <w:sz w:val="28"/>
              <w:szCs w:val="28"/>
            </w:rPr>
          </w:pPr>
          <w:sdt>
            <w:sdtPr>
              <w:rPr>
                <w:color w:val="94B6D2" w:themeColor="accent1"/>
                <w:sz w:val="28"/>
                <w:szCs w:val="28"/>
              </w:rPr>
              <w:alias w:val="Subtitle"/>
              <w:tag w:val=""/>
              <w:id w:val="328029620"/>
              <w:placeholder>
                <w:docPart w:val="4BDD2B9EAB8D4843BFC62FC0BA440779"/>
              </w:placeholder>
              <w:dataBinding w:prefixMappings="xmlns:ns0='http://purl.org/dc/elements/1.1/' xmlns:ns1='http://schemas.openxmlformats.org/package/2006/metadata/core-properties' " w:xpath="/ns1:coreProperties[1]/ns0:subject[1]" w:storeItemID="{6C3C8BC8-F283-45AE-878A-BAB7291924A1}"/>
              <w:text/>
            </w:sdtPr>
            <w:sdtContent>
              <w:r w:rsidR="00226C90">
                <w:rPr>
                  <w:color w:val="94B6D2" w:themeColor="accent1"/>
                  <w:sz w:val="28"/>
                  <w:szCs w:val="28"/>
                </w:rPr>
                <w:t>Communist Toxicity</w:t>
              </w:r>
              <w:r w:rsidR="00C009F4">
                <w:rPr>
                  <w:color w:val="94B6D2" w:themeColor="accent1"/>
                  <w:sz w:val="28"/>
                  <w:szCs w:val="28"/>
                </w:rPr>
                <w:t>:</w:t>
              </w:r>
              <w:r w:rsidR="00226C90">
                <w:rPr>
                  <w:color w:val="94B6D2" w:themeColor="accent1"/>
                  <w:sz w:val="28"/>
                  <w:szCs w:val="28"/>
                </w:rPr>
                <w:t xml:space="preserve"> The Spread of China’s Firewall Beyond Borders</w:t>
              </w:r>
            </w:sdtContent>
          </w:sdt>
        </w:p>
        <w:p w14:paraId="50ECEF71" w14:textId="77777777" w:rsidR="00286506" w:rsidRDefault="00286506">
          <w:pPr>
            <w:pStyle w:val="NoSpacing"/>
            <w:spacing w:before="480"/>
            <w:jc w:val="center"/>
            <w:rPr>
              <w:color w:val="94B6D2" w:themeColor="accent1"/>
            </w:rPr>
          </w:pPr>
          <w:r>
            <w:rPr>
              <w:noProof/>
              <w:color w:val="94B6D2" w:themeColor="accent1"/>
            </w:rPr>
            <mc:AlternateContent>
              <mc:Choice Requires="wps">
                <w:drawing>
                  <wp:anchor distT="0" distB="0" distL="114300" distR="114300" simplePos="0" relativeHeight="251659264" behindDoc="0" locked="0" layoutInCell="1" allowOverlap="1" wp14:anchorId="48E5E516" wp14:editId="369256E8">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94B6D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9-21T00:00:00Z">
                                    <w:dateFormat w:val="MMMM d, yyyy"/>
                                    <w:lid w:val="en-US"/>
                                    <w:storeMappedDataAs w:val="dateTime"/>
                                    <w:calendar w:val="gregorian"/>
                                  </w:date>
                                </w:sdtPr>
                                <w:sdtContent>
                                  <w:p w14:paraId="66AF3DE0" w14:textId="4766B283" w:rsidR="00286506" w:rsidRDefault="00226C90">
                                    <w:pPr>
                                      <w:pStyle w:val="NoSpacing"/>
                                      <w:spacing w:after="40"/>
                                      <w:jc w:val="center"/>
                                      <w:rPr>
                                        <w:caps/>
                                        <w:color w:val="94B6D2" w:themeColor="accent1"/>
                                        <w:sz w:val="28"/>
                                        <w:szCs w:val="28"/>
                                      </w:rPr>
                                    </w:pPr>
                                    <w:r>
                                      <w:rPr>
                                        <w:caps/>
                                        <w:color w:val="94B6D2" w:themeColor="accent1"/>
                                        <w:sz w:val="28"/>
                                        <w:szCs w:val="28"/>
                                      </w:rPr>
                                      <w:t>September 21, 2025</w:t>
                                    </w:r>
                                  </w:p>
                                </w:sdtContent>
                              </w:sdt>
                              <w:p w14:paraId="6BE5B674" w14:textId="3FB3525F" w:rsidR="00286506" w:rsidRDefault="00000000">
                                <w:pPr>
                                  <w:pStyle w:val="NoSpacing"/>
                                  <w:jc w:val="center"/>
                                  <w:rPr>
                                    <w:color w:val="94B6D2" w:themeColor="accent1"/>
                                  </w:rPr>
                                </w:pPr>
                                <w:sdt>
                                  <w:sdtPr>
                                    <w:rPr>
                                      <w:caps/>
                                      <w:color w:val="94B6D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A4239C">
                                      <w:rPr>
                                        <w:caps/>
                                        <w:color w:val="94B6D2" w:themeColor="accent1"/>
                                      </w:rPr>
                                      <w:t xml:space="preserve">     </w:t>
                                    </w:r>
                                  </w:sdtContent>
                                </w:sdt>
                              </w:p>
                              <w:p w14:paraId="6695788C" w14:textId="7A235944" w:rsidR="00286506" w:rsidRDefault="00000000">
                                <w:pPr>
                                  <w:pStyle w:val="NoSpacing"/>
                                  <w:jc w:val="center"/>
                                  <w:rPr>
                                    <w:color w:val="94B6D2" w:themeColor="accent1"/>
                                  </w:rPr>
                                </w:pPr>
                                <w:sdt>
                                  <w:sdtPr>
                                    <w:rPr>
                                      <w:color w:val="94B6D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286506" w:rsidRPr="00286506">
                                      <w:rPr>
                                        <w:color w:val="94B6D2" w:themeColor="accent1"/>
                                      </w:rPr>
                                      <w:t>Professor: Karry Elson</w:t>
                                    </w:r>
                                  </w:sdtContent>
                                </w:sdt>
                              </w:p>
                              <w:p w14:paraId="570E37AA" w14:textId="0239AD9F" w:rsidR="00366EB9" w:rsidRDefault="00366EB9">
                                <w:pPr>
                                  <w:pStyle w:val="NoSpacing"/>
                                  <w:jc w:val="center"/>
                                  <w:rPr>
                                    <w:color w:val="94B6D2" w:themeColor="accent1"/>
                                  </w:rPr>
                                </w:pPr>
                                <w:r>
                                  <w:rPr>
                                    <w:color w:val="94B6D2" w:themeColor="accent1"/>
                                  </w:rPr>
                                  <w:t xml:space="preserve">Student: </w:t>
                                </w:r>
                                <w:r w:rsidR="00226C90">
                                  <w:rPr>
                                    <w:color w:val="94B6D2" w:themeColor="accent1"/>
                                  </w:rPr>
                                  <w:t>Jamison Durham</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8E5E516"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94B6D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9-21T00:00:00Z">
                              <w:dateFormat w:val="MMMM d, yyyy"/>
                              <w:lid w:val="en-US"/>
                              <w:storeMappedDataAs w:val="dateTime"/>
                              <w:calendar w:val="gregorian"/>
                            </w:date>
                          </w:sdtPr>
                          <w:sdtEndPr/>
                          <w:sdtContent>
                            <w:p w14:paraId="66AF3DE0" w14:textId="4766B283" w:rsidR="00286506" w:rsidRDefault="00226C90">
                              <w:pPr>
                                <w:pStyle w:val="NoSpacing"/>
                                <w:spacing w:after="40"/>
                                <w:jc w:val="center"/>
                                <w:rPr>
                                  <w:caps/>
                                  <w:color w:val="94B6D2" w:themeColor="accent1"/>
                                  <w:sz w:val="28"/>
                                  <w:szCs w:val="28"/>
                                </w:rPr>
                              </w:pPr>
                              <w:r>
                                <w:rPr>
                                  <w:caps/>
                                  <w:color w:val="94B6D2" w:themeColor="accent1"/>
                                  <w:sz w:val="28"/>
                                  <w:szCs w:val="28"/>
                                </w:rPr>
                                <w:t>September 21, 2025</w:t>
                              </w:r>
                            </w:p>
                          </w:sdtContent>
                        </w:sdt>
                        <w:p w14:paraId="6BE5B674" w14:textId="3FB3525F" w:rsidR="00286506" w:rsidRDefault="0006500E">
                          <w:pPr>
                            <w:pStyle w:val="NoSpacing"/>
                            <w:jc w:val="center"/>
                            <w:rPr>
                              <w:color w:val="94B6D2" w:themeColor="accent1"/>
                            </w:rPr>
                          </w:pPr>
                          <w:sdt>
                            <w:sdtPr>
                              <w:rPr>
                                <w:caps/>
                                <w:color w:val="94B6D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A4239C">
                                <w:rPr>
                                  <w:caps/>
                                  <w:color w:val="94B6D2" w:themeColor="accent1"/>
                                </w:rPr>
                                <w:t xml:space="preserve">     </w:t>
                              </w:r>
                            </w:sdtContent>
                          </w:sdt>
                        </w:p>
                        <w:p w14:paraId="6695788C" w14:textId="7A235944" w:rsidR="00286506" w:rsidRDefault="0006500E">
                          <w:pPr>
                            <w:pStyle w:val="NoSpacing"/>
                            <w:jc w:val="center"/>
                            <w:rPr>
                              <w:color w:val="94B6D2" w:themeColor="accent1"/>
                            </w:rPr>
                          </w:pPr>
                          <w:sdt>
                            <w:sdtPr>
                              <w:rPr>
                                <w:color w:val="94B6D2"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286506" w:rsidRPr="00286506">
                                <w:rPr>
                                  <w:color w:val="94B6D2" w:themeColor="accent1"/>
                                </w:rPr>
                                <w:t>Professor: Karry Elson</w:t>
                              </w:r>
                            </w:sdtContent>
                          </w:sdt>
                        </w:p>
                        <w:p w14:paraId="570E37AA" w14:textId="0239AD9F" w:rsidR="00366EB9" w:rsidRDefault="00366EB9">
                          <w:pPr>
                            <w:pStyle w:val="NoSpacing"/>
                            <w:jc w:val="center"/>
                            <w:rPr>
                              <w:color w:val="94B6D2" w:themeColor="accent1"/>
                            </w:rPr>
                          </w:pPr>
                          <w:r>
                            <w:rPr>
                              <w:color w:val="94B6D2" w:themeColor="accent1"/>
                            </w:rPr>
                            <w:t xml:space="preserve">Student: </w:t>
                          </w:r>
                          <w:r w:rsidR="00226C90">
                            <w:rPr>
                              <w:color w:val="94B6D2" w:themeColor="accent1"/>
                            </w:rPr>
                            <w:t>Jamison Durham</w:t>
                          </w:r>
                        </w:p>
                      </w:txbxContent>
                    </v:textbox>
                    <w10:wrap anchorx="margin" anchory="page"/>
                  </v:shape>
                </w:pict>
              </mc:Fallback>
            </mc:AlternateContent>
          </w:r>
          <w:r>
            <w:rPr>
              <w:noProof/>
              <w:color w:val="94B6D2" w:themeColor="accent1"/>
            </w:rPr>
            <w:drawing>
              <wp:inline distT="0" distB="0" distL="0" distR="0" wp14:anchorId="271CDAEC" wp14:editId="19076501">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AE40C97" w14:textId="77777777" w:rsidR="00897188" w:rsidRDefault="00286506">
          <w:pPr>
            <w:spacing w:after="240" w:line="252" w:lineRule="auto"/>
            <w:ind w:left="0" w:right="0"/>
          </w:pPr>
          <w:r>
            <w:rPr>
              <w:caps/>
            </w:rPr>
            <w:br w:type="page"/>
          </w:r>
        </w:p>
        <w:sdt>
          <w:sdtPr>
            <w:rPr>
              <w:rFonts w:asciiTheme="minorHAnsi" w:eastAsiaTheme="minorEastAsia" w:hAnsiTheme="minorHAnsi" w:cstheme="minorBidi"/>
              <w:caps w:val="0"/>
              <w:color w:val="auto"/>
              <w:sz w:val="22"/>
              <w:szCs w:val="22"/>
            </w:rPr>
            <w:id w:val="1412735337"/>
            <w:docPartObj>
              <w:docPartGallery w:val="Table of Contents"/>
              <w:docPartUnique/>
            </w:docPartObj>
          </w:sdtPr>
          <w:sdtEndPr>
            <w:rPr>
              <w:b/>
              <w:bCs/>
              <w:noProof/>
            </w:rPr>
          </w:sdtEndPr>
          <w:sdtContent>
            <w:p w14:paraId="39C3AF82" w14:textId="59B68C3C" w:rsidR="00897188" w:rsidRDefault="00897188" w:rsidP="00226C90">
              <w:pPr>
                <w:pStyle w:val="TOCHeading"/>
                <w:ind w:left="0"/>
              </w:pPr>
              <w:r>
                <w:t>Table of Contents</w:t>
              </w:r>
            </w:p>
            <w:p w14:paraId="02BD5F60" w14:textId="6747FE0B" w:rsidR="004D3800" w:rsidRDefault="00897188">
              <w:pPr>
                <w:pStyle w:val="TOC1"/>
                <w:tabs>
                  <w:tab w:val="right" w:leader="dot" w:pos="9350"/>
                </w:tabs>
                <w:rPr>
                  <w:noProof/>
                  <w:kern w:val="2"/>
                  <w:sz w:val="24"/>
                  <w:szCs w:val="24"/>
                  <w:lang w:eastAsia="en-US"/>
                  <w14:ligatures w14:val="standardContextual"/>
                </w:rPr>
              </w:pPr>
              <w:r>
                <w:fldChar w:fldCharType="begin"/>
              </w:r>
              <w:r>
                <w:instrText xml:space="preserve"> TOC \o "1-3" \h \z \u </w:instrText>
              </w:r>
              <w:r>
                <w:fldChar w:fldCharType="separate"/>
              </w:r>
              <w:hyperlink w:anchor="_Toc187617244" w:history="1">
                <w:r w:rsidR="00226C90" w:rsidRPr="00226C90">
                  <w:t>Communist Toxicity: The Spread of China’s Firewall Beyond Borders</w:t>
                </w:r>
                <w:r w:rsidR="004D3800">
                  <w:rPr>
                    <w:noProof/>
                    <w:webHidden/>
                  </w:rPr>
                  <w:tab/>
                </w:r>
                <w:r w:rsidR="004D3800">
                  <w:rPr>
                    <w:noProof/>
                    <w:webHidden/>
                  </w:rPr>
                  <w:fldChar w:fldCharType="begin"/>
                </w:r>
                <w:r w:rsidR="004D3800">
                  <w:rPr>
                    <w:noProof/>
                    <w:webHidden/>
                  </w:rPr>
                  <w:instrText xml:space="preserve"> PAGEREF _Toc187617244 \h </w:instrText>
                </w:r>
                <w:r w:rsidR="004D3800">
                  <w:rPr>
                    <w:noProof/>
                    <w:webHidden/>
                  </w:rPr>
                </w:r>
                <w:r w:rsidR="004D3800">
                  <w:rPr>
                    <w:noProof/>
                    <w:webHidden/>
                  </w:rPr>
                  <w:fldChar w:fldCharType="separate"/>
                </w:r>
                <w:r w:rsidR="004D3800">
                  <w:rPr>
                    <w:noProof/>
                    <w:webHidden/>
                  </w:rPr>
                  <w:t>2</w:t>
                </w:r>
                <w:r w:rsidR="004D3800">
                  <w:rPr>
                    <w:noProof/>
                    <w:webHidden/>
                  </w:rPr>
                  <w:fldChar w:fldCharType="end"/>
                </w:r>
              </w:hyperlink>
            </w:p>
            <w:p w14:paraId="3600A2CB" w14:textId="6D6AC850" w:rsidR="004D3800" w:rsidRDefault="00C009F4">
              <w:pPr>
                <w:pStyle w:val="TOC1"/>
                <w:tabs>
                  <w:tab w:val="right" w:leader="dot" w:pos="9350"/>
                </w:tabs>
                <w:rPr>
                  <w:noProof/>
                  <w:kern w:val="2"/>
                  <w:sz w:val="24"/>
                  <w:szCs w:val="24"/>
                  <w:lang w:eastAsia="en-US"/>
                  <w14:ligatures w14:val="standardContextual"/>
                </w:rPr>
              </w:pPr>
              <w:r>
                <w:t>References……………………………………………………………………………………………………………………………………………7</w:t>
              </w:r>
            </w:p>
            <w:p w14:paraId="2330DFFA" w14:textId="51721313" w:rsidR="00897188" w:rsidRDefault="00897188">
              <w:r>
                <w:rPr>
                  <w:b/>
                  <w:bCs/>
                  <w:noProof/>
                </w:rPr>
                <w:fldChar w:fldCharType="end"/>
              </w:r>
            </w:p>
          </w:sdtContent>
        </w:sdt>
        <w:p w14:paraId="2617A61A" w14:textId="14B0038C" w:rsidR="00286506" w:rsidRDefault="00000000">
          <w:pPr>
            <w:spacing w:after="240" w:line="252" w:lineRule="auto"/>
            <w:ind w:left="0" w:right="0"/>
            <w:rPr>
              <w:caps/>
            </w:rPr>
          </w:pPr>
        </w:p>
      </w:sdtContent>
    </w:sdt>
    <w:p w14:paraId="45877DCF" w14:textId="77777777" w:rsidR="00897188" w:rsidRDefault="00897188">
      <w:pPr>
        <w:spacing w:after="240" w:line="252" w:lineRule="auto"/>
        <w:ind w:left="0" w:right="0"/>
        <w:rPr>
          <w:rFonts w:asciiTheme="majorHAnsi" w:eastAsiaTheme="majorEastAsia" w:hAnsiTheme="majorHAnsi" w:cstheme="majorBidi"/>
          <w:caps/>
          <w:color w:val="355D7E" w:themeColor="accent1" w:themeShade="80"/>
          <w:sz w:val="28"/>
          <w:szCs w:val="28"/>
        </w:rPr>
      </w:pPr>
      <w:r>
        <w:br w:type="page"/>
      </w:r>
    </w:p>
    <w:p w14:paraId="10C6BC96" w14:textId="333D8A74" w:rsidR="00C93597" w:rsidRDefault="00B42046" w:rsidP="00754754">
      <w:pPr>
        <w:pStyle w:val="Heading1"/>
        <w:ind w:left="0"/>
        <w:jc w:val="center"/>
      </w:pPr>
      <w:r w:rsidRPr="00B42046">
        <w:lastRenderedPageBreak/>
        <w:t>Communist Toxicity: The Spread of China’s Firewall Beyond Borders</w:t>
      </w:r>
    </w:p>
    <w:p w14:paraId="10B0688B" w14:textId="77777777" w:rsidR="00C93597" w:rsidRPr="00BD2D0C" w:rsidRDefault="00C93597" w:rsidP="00C93597">
      <w:pPr>
        <w:rPr>
          <w:sz w:val="24"/>
          <w:szCs w:val="24"/>
        </w:rPr>
      </w:pPr>
    </w:p>
    <w:p w14:paraId="5ED0BF58" w14:textId="77777777" w:rsidR="00C93597" w:rsidRPr="00BD2D0C" w:rsidRDefault="00C93597" w:rsidP="00C93597">
      <w:pPr>
        <w:rPr>
          <w:sz w:val="24"/>
          <w:szCs w:val="24"/>
        </w:rPr>
      </w:pPr>
    </w:p>
    <w:p w14:paraId="0B4F23BD" w14:textId="307A1279" w:rsidR="00C93597" w:rsidRPr="00BD2D0C" w:rsidRDefault="00227E40" w:rsidP="00227E40">
      <w:pPr>
        <w:spacing w:after="240" w:line="480" w:lineRule="auto"/>
        <w:ind w:left="0" w:right="0"/>
        <w:rPr>
          <w:sz w:val="24"/>
          <w:szCs w:val="24"/>
        </w:rPr>
      </w:pPr>
      <w:r w:rsidRPr="00BD2D0C">
        <w:rPr>
          <w:sz w:val="24"/>
          <w:szCs w:val="24"/>
        </w:rPr>
        <w:tab/>
      </w:r>
      <w:r w:rsidR="0032409C" w:rsidRPr="00BD2D0C">
        <w:rPr>
          <w:sz w:val="24"/>
          <w:szCs w:val="24"/>
        </w:rPr>
        <w:t xml:space="preserve">Over the last couple of decades, there </w:t>
      </w:r>
      <w:r w:rsidR="001401F7" w:rsidRPr="00BD2D0C">
        <w:rPr>
          <w:sz w:val="24"/>
          <w:szCs w:val="24"/>
        </w:rPr>
        <w:t>have</w:t>
      </w:r>
      <w:r w:rsidR="0032409C" w:rsidRPr="00BD2D0C">
        <w:rPr>
          <w:sz w:val="24"/>
          <w:szCs w:val="24"/>
        </w:rPr>
        <w:t xml:space="preserve"> </w:t>
      </w:r>
      <w:r w:rsidR="00C93597" w:rsidRPr="00BD2D0C">
        <w:rPr>
          <w:sz w:val="24"/>
          <w:szCs w:val="24"/>
        </w:rPr>
        <w:t xml:space="preserve">been many </w:t>
      </w:r>
      <w:r w:rsidR="0032409C" w:rsidRPr="00BD2D0C">
        <w:rPr>
          <w:sz w:val="24"/>
          <w:szCs w:val="24"/>
        </w:rPr>
        <w:t xml:space="preserve">different competitions </w:t>
      </w:r>
      <w:r w:rsidR="001401F7" w:rsidRPr="00BD2D0C">
        <w:rPr>
          <w:sz w:val="24"/>
          <w:szCs w:val="24"/>
        </w:rPr>
        <w:t xml:space="preserve">between </w:t>
      </w:r>
      <w:r w:rsidR="00C93597" w:rsidRPr="00BD2D0C">
        <w:rPr>
          <w:sz w:val="24"/>
          <w:szCs w:val="24"/>
        </w:rPr>
        <w:t xml:space="preserve">various </w:t>
      </w:r>
      <w:r w:rsidR="0032409C" w:rsidRPr="00BD2D0C">
        <w:rPr>
          <w:sz w:val="24"/>
          <w:szCs w:val="24"/>
        </w:rPr>
        <w:t>countries</w:t>
      </w:r>
      <w:r w:rsidR="00C93597" w:rsidRPr="00BD2D0C">
        <w:rPr>
          <w:sz w:val="24"/>
          <w:szCs w:val="24"/>
        </w:rPr>
        <w:t xml:space="preserve">, </w:t>
      </w:r>
      <w:r w:rsidR="0032409C" w:rsidRPr="00BD2D0C">
        <w:rPr>
          <w:sz w:val="24"/>
          <w:szCs w:val="24"/>
        </w:rPr>
        <w:t>or</w:t>
      </w:r>
      <w:r w:rsidR="00C93597" w:rsidRPr="00BD2D0C">
        <w:rPr>
          <w:sz w:val="24"/>
          <w:szCs w:val="24"/>
        </w:rPr>
        <w:t xml:space="preserve"> what are </w:t>
      </w:r>
      <w:r w:rsidR="0032409C" w:rsidRPr="00BD2D0C">
        <w:rPr>
          <w:sz w:val="24"/>
          <w:szCs w:val="24"/>
        </w:rPr>
        <w:t xml:space="preserve">called races.  Ever since the invention of the </w:t>
      </w:r>
      <w:r w:rsidR="00754754" w:rsidRPr="00BD2D0C">
        <w:rPr>
          <w:sz w:val="24"/>
          <w:szCs w:val="24"/>
        </w:rPr>
        <w:t>I</w:t>
      </w:r>
      <w:r w:rsidR="0032409C" w:rsidRPr="00BD2D0C">
        <w:rPr>
          <w:sz w:val="24"/>
          <w:szCs w:val="24"/>
        </w:rPr>
        <w:t>nternet in the early 1980s, there has been an important race of technology against many countries.</w:t>
      </w:r>
      <w:r w:rsidR="00295474" w:rsidRPr="00BD2D0C">
        <w:rPr>
          <w:sz w:val="24"/>
          <w:szCs w:val="24"/>
        </w:rPr>
        <w:t xml:space="preserve">  Although one country, China, has taken a different approach to winning the race of technology.  When running a race, the individual is usually </w:t>
      </w:r>
      <w:r w:rsidR="001107C6" w:rsidRPr="00BD2D0C">
        <w:rPr>
          <w:sz w:val="24"/>
          <w:szCs w:val="24"/>
        </w:rPr>
        <w:t xml:space="preserve">focused not only on the finish line but as well as their opponent.  When the runner is aware of their opponent, it allows them to </w:t>
      </w:r>
      <w:r w:rsidR="006A68C0" w:rsidRPr="00BD2D0C">
        <w:rPr>
          <w:sz w:val="24"/>
          <w:szCs w:val="24"/>
        </w:rPr>
        <w:t>motivate themselves</w:t>
      </w:r>
      <w:r w:rsidR="001107C6" w:rsidRPr="00BD2D0C">
        <w:rPr>
          <w:sz w:val="24"/>
          <w:szCs w:val="24"/>
        </w:rPr>
        <w:t xml:space="preserve"> in winning and finishing the race.  Although, this is not the case with China.  The article</w:t>
      </w:r>
      <w:r w:rsidR="00C93597" w:rsidRPr="00BD2D0C">
        <w:rPr>
          <w:sz w:val="24"/>
          <w:szCs w:val="24"/>
        </w:rPr>
        <w:t>,</w:t>
      </w:r>
      <w:r w:rsidR="001107C6" w:rsidRPr="00BD2D0C">
        <w:rPr>
          <w:sz w:val="24"/>
          <w:szCs w:val="24"/>
        </w:rPr>
        <w:t xml:space="preserve"> </w:t>
      </w:r>
      <w:r w:rsidR="001107C6" w:rsidRPr="00BD2D0C">
        <w:rPr>
          <w:i/>
          <w:iCs/>
          <w:sz w:val="24"/>
          <w:szCs w:val="24"/>
        </w:rPr>
        <w:t>Massive Leak Shows How a Chinese Company Is Exporting the Great Firewall to the World</w:t>
      </w:r>
      <w:r w:rsidR="001107C6" w:rsidRPr="00BD2D0C">
        <w:rPr>
          <w:sz w:val="24"/>
          <w:szCs w:val="24"/>
        </w:rPr>
        <w:t xml:space="preserve"> by Wired, tells immense detail of how China is win</w:t>
      </w:r>
      <w:r w:rsidR="00C93597" w:rsidRPr="00BD2D0C">
        <w:rPr>
          <w:sz w:val="24"/>
          <w:szCs w:val="24"/>
        </w:rPr>
        <w:t>ning this race in a different manner.  A race where the runner is fast, ahead of his competitors, a race where he places obstacles in the paths of his opponents.</w:t>
      </w:r>
      <w:r w:rsidR="001401F7" w:rsidRPr="00BD2D0C">
        <w:rPr>
          <w:sz w:val="24"/>
          <w:szCs w:val="24"/>
        </w:rPr>
        <w:t xml:space="preserve">  By analyzing the documentation of the leaked information, the article argues that China is not only violating their own citizens and their rights but is now pushing their censorship and corruption into surrounding regions, which is detrimental for freedom across the globe. </w:t>
      </w:r>
      <w:r w:rsidR="00C93597" w:rsidRPr="00BD2D0C">
        <w:rPr>
          <w:sz w:val="24"/>
          <w:szCs w:val="24"/>
        </w:rPr>
        <w:t xml:space="preserve">China is winning this race, but only by their many violations, violations of human rights </w:t>
      </w:r>
      <w:r w:rsidR="001401F7" w:rsidRPr="00BD2D0C">
        <w:rPr>
          <w:sz w:val="24"/>
          <w:szCs w:val="24"/>
        </w:rPr>
        <w:t xml:space="preserve">by using </w:t>
      </w:r>
      <w:r w:rsidR="00C93597" w:rsidRPr="00BD2D0C">
        <w:rPr>
          <w:sz w:val="24"/>
          <w:szCs w:val="24"/>
        </w:rPr>
        <w:t>technology.</w:t>
      </w:r>
    </w:p>
    <w:p w14:paraId="5BF39683" w14:textId="4D115A2A" w:rsidR="001C0209" w:rsidRPr="00BD2D0C" w:rsidRDefault="00C93597" w:rsidP="00227E40">
      <w:pPr>
        <w:spacing w:after="240" w:line="480" w:lineRule="auto"/>
        <w:ind w:left="0" w:right="0"/>
        <w:rPr>
          <w:sz w:val="24"/>
          <w:szCs w:val="24"/>
        </w:rPr>
      </w:pPr>
      <w:r w:rsidRPr="00BD2D0C">
        <w:rPr>
          <w:sz w:val="24"/>
          <w:szCs w:val="24"/>
        </w:rPr>
        <w:tab/>
        <w:t xml:space="preserve">Zeyi Yang, the author of a recent popular article, </w:t>
      </w:r>
      <w:r w:rsidRPr="00BD2D0C">
        <w:rPr>
          <w:i/>
          <w:iCs/>
          <w:sz w:val="24"/>
          <w:szCs w:val="24"/>
        </w:rPr>
        <w:t>Massive Leak Shows How a Chinese Company Is Exporting the Great Firewall to the World</w:t>
      </w:r>
      <w:r w:rsidRPr="00BD2D0C">
        <w:rPr>
          <w:sz w:val="24"/>
          <w:szCs w:val="24"/>
        </w:rPr>
        <w:t xml:space="preserve">, gathers a great </w:t>
      </w:r>
      <w:r w:rsidR="001401F7" w:rsidRPr="00BD2D0C">
        <w:rPr>
          <w:sz w:val="24"/>
          <w:szCs w:val="24"/>
        </w:rPr>
        <w:t>number</w:t>
      </w:r>
      <w:r w:rsidRPr="00BD2D0C">
        <w:rPr>
          <w:sz w:val="24"/>
          <w:szCs w:val="24"/>
        </w:rPr>
        <w:t xml:space="preserve"> of details regarding more than 100,000 documents of information about how China is secretly selling their censorship to </w:t>
      </w:r>
      <w:r w:rsidR="001401F7" w:rsidRPr="00BD2D0C">
        <w:rPr>
          <w:sz w:val="24"/>
          <w:szCs w:val="24"/>
        </w:rPr>
        <w:t xml:space="preserve">surrounding governing countries.  Given more background information, Geedge Networks, a disgustingly corrupt company that was founded in 2018 which is seen as the </w:t>
      </w:r>
      <w:r w:rsidR="001401F7" w:rsidRPr="00BD2D0C">
        <w:rPr>
          <w:sz w:val="24"/>
          <w:szCs w:val="24"/>
        </w:rPr>
        <w:lastRenderedPageBreak/>
        <w:t>“</w:t>
      </w:r>
      <w:r w:rsidR="00FC1850" w:rsidRPr="00BD2D0C">
        <w:rPr>
          <w:sz w:val="24"/>
          <w:szCs w:val="24"/>
        </w:rPr>
        <w:t>F</w:t>
      </w:r>
      <w:r w:rsidR="001401F7" w:rsidRPr="00BD2D0C">
        <w:rPr>
          <w:sz w:val="24"/>
          <w:szCs w:val="24"/>
        </w:rPr>
        <w:t xml:space="preserve">ather” or the head of China’s vast censorship movement.  </w:t>
      </w:r>
      <w:r w:rsidR="00C1186F" w:rsidRPr="00BD2D0C">
        <w:rPr>
          <w:sz w:val="24"/>
          <w:szCs w:val="24"/>
        </w:rPr>
        <w:t xml:space="preserve">Being in China, one would say that </w:t>
      </w:r>
      <w:r w:rsidR="001401F7" w:rsidRPr="00BD2D0C">
        <w:rPr>
          <w:sz w:val="24"/>
          <w:szCs w:val="24"/>
        </w:rPr>
        <w:t xml:space="preserve">Geedge </w:t>
      </w:r>
      <w:r w:rsidR="00C1186F" w:rsidRPr="00BD2D0C">
        <w:rPr>
          <w:sz w:val="24"/>
          <w:szCs w:val="24"/>
        </w:rPr>
        <w:t xml:space="preserve">is just a network-monitoring provider, which has access to data, and stops security risk.  Although, those who </w:t>
      </w:r>
      <w:r w:rsidR="001C0209" w:rsidRPr="00BD2D0C">
        <w:rPr>
          <w:sz w:val="24"/>
          <w:szCs w:val="24"/>
        </w:rPr>
        <w:t>study</w:t>
      </w:r>
      <w:r w:rsidR="00C1186F" w:rsidRPr="00BD2D0C">
        <w:rPr>
          <w:sz w:val="24"/>
          <w:szCs w:val="24"/>
        </w:rPr>
        <w:t xml:space="preserve"> the leaked files and documents have found that the company goes beyond just a monitoring system.  Yang states early in the article, “the leaked material found that the company is able to package advanced surveillance capabilities into what amounts to a commercialized version of the Great Firewall—a wholesale solution with both hardware that can be installed in any telecom data center and software operated by local government officers” (Yang).</w:t>
      </w:r>
      <w:r w:rsidR="00430CFF" w:rsidRPr="00BD2D0C">
        <w:rPr>
          <w:sz w:val="24"/>
          <w:szCs w:val="24"/>
        </w:rPr>
        <w:t xml:space="preserve">  Even though Geedge presents itself as a monitoring system for single individuals or for companies, Geedge goes far beyond the line of regular single sell commerce and into a wide wholesale used for government purposes.  In a free world, Greedge is seen as a commercialized version of China’s largest censorship system, the Great Firewall.</w:t>
      </w:r>
      <w:r w:rsidR="001C0209" w:rsidRPr="00BD2D0C">
        <w:rPr>
          <w:sz w:val="24"/>
          <w:szCs w:val="24"/>
        </w:rPr>
        <w:t xml:space="preserve">  Later, Yang states that documents suggest that Greedge is looking to hire positions in cyberattacks and geofencing.  </w:t>
      </w:r>
      <w:r w:rsidR="00430CFF" w:rsidRPr="00BD2D0C">
        <w:rPr>
          <w:sz w:val="24"/>
          <w:szCs w:val="24"/>
        </w:rPr>
        <w:t>Any individual who advocated for freedom, the willing desire to speak ones min</w:t>
      </w:r>
      <w:r w:rsidR="00FC1850" w:rsidRPr="00BD2D0C">
        <w:rPr>
          <w:sz w:val="24"/>
          <w:szCs w:val="24"/>
        </w:rPr>
        <w:t>d</w:t>
      </w:r>
      <w:r w:rsidR="00430CFF" w:rsidRPr="00BD2D0C">
        <w:rPr>
          <w:sz w:val="24"/>
          <w:szCs w:val="24"/>
        </w:rPr>
        <w:t xml:space="preserve">, should have their eyes open to the threat that Greedge </w:t>
      </w:r>
      <w:r w:rsidR="001C0209" w:rsidRPr="00BD2D0C">
        <w:rPr>
          <w:sz w:val="24"/>
          <w:szCs w:val="24"/>
        </w:rPr>
        <w:t xml:space="preserve">imposes. </w:t>
      </w:r>
      <w:r w:rsidR="00430CFF" w:rsidRPr="00BD2D0C">
        <w:rPr>
          <w:sz w:val="24"/>
          <w:szCs w:val="24"/>
        </w:rPr>
        <w:t xml:space="preserve"> </w:t>
      </w:r>
    </w:p>
    <w:p w14:paraId="401CEB9F" w14:textId="0AC00103" w:rsidR="0054364D" w:rsidRPr="00BD2D0C" w:rsidRDefault="001C0209" w:rsidP="00227E40">
      <w:pPr>
        <w:spacing w:after="240" w:line="480" w:lineRule="auto"/>
        <w:ind w:left="0" w:right="0"/>
        <w:rPr>
          <w:sz w:val="24"/>
          <w:szCs w:val="24"/>
        </w:rPr>
      </w:pPr>
      <w:r w:rsidRPr="00BD2D0C">
        <w:rPr>
          <w:sz w:val="24"/>
          <w:szCs w:val="24"/>
        </w:rPr>
        <w:tab/>
        <w:t xml:space="preserve">One could only wish that this company would phase out, being the ruins of a perfect war tactic, although the leaked documents suggest that Greedge has already seen numerous accounts of success.  Greedge is now operating in countries such as Pakistan, Myanmar, Ethiopia, and Kazakhstan, as well as another country that has not yet been identified.  Research from the leak </w:t>
      </w:r>
      <w:r w:rsidR="0054364D" w:rsidRPr="00BD2D0C">
        <w:rPr>
          <w:sz w:val="24"/>
          <w:szCs w:val="24"/>
        </w:rPr>
        <w:t>suggests</w:t>
      </w:r>
      <w:r w:rsidRPr="00BD2D0C">
        <w:rPr>
          <w:sz w:val="24"/>
          <w:szCs w:val="24"/>
        </w:rPr>
        <w:t xml:space="preserve"> that Greedge is looking to expand even more, as there </w:t>
      </w:r>
      <w:r w:rsidR="0054364D" w:rsidRPr="00BD2D0C">
        <w:rPr>
          <w:sz w:val="24"/>
          <w:szCs w:val="24"/>
        </w:rPr>
        <w:t xml:space="preserve">are open job positions searching for engineers willing to travel to countries not already listed for work.  </w:t>
      </w:r>
    </w:p>
    <w:p w14:paraId="61EC6362" w14:textId="3C02B842" w:rsidR="007C223B" w:rsidRPr="00BD2D0C" w:rsidRDefault="0054364D" w:rsidP="00227E40">
      <w:pPr>
        <w:spacing w:after="240" w:line="480" w:lineRule="auto"/>
        <w:ind w:left="0" w:right="0"/>
        <w:rPr>
          <w:sz w:val="24"/>
          <w:szCs w:val="24"/>
        </w:rPr>
      </w:pPr>
      <w:r w:rsidRPr="00BD2D0C">
        <w:rPr>
          <w:sz w:val="24"/>
          <w:szCs w:val="24"/>
        </w:rPr>
        <w:lastRenderedPageBreak/>
        <w:tab/>
        <w:t>Greedge is even gaining the attention of human rights organizations as</w:t>
      </w:r>
      <w:r w:rsidR="006D7599" w:rsidRPr="00BD2D0C">
        <w:rPr>
          <w:sz w:val="24"/>
          <w:szCs w:val="24"/>
        </w:rPr>
        <w:t xml:space="preserve"> one researcher, Marla Rivera, states, “</w:t>
      </w:r>
      <w:r w:rsidR="00B92DC3" w:rsidRPr="00BD2D0C">
        <w:rPr>
          <w:sz w:val="24"/>
          <w:szCs w:val="24"/>
        </w:rPr>
        <w:t>‘</w:t>
      </w:r>
      <w:r w:rsidR="006D7599" w:rsidRPr="00BD2D0C">
        <w:rPr>
          <w:sz w:val="24"/>
          <w:szCs w:val="24"/>
        </w:rPr>
        <w:t>This is not like lawful interception that every country does, including Western democracies,</w:t>
      </w:r>
      <w:r w:rsidR="001B01B3" w:rsidRPr="00BD2D0C">
        <w:rPr>
          <w:sz w:val="24"/>
          <w:szCs w:val="24"/>
        </w:rPr>
        <w:t>’”</w:t>
      </w:r>
      <w:r w:rsidR="006D7599" w:rsidRPr="00BD2D0C">
        <w:rPr>
          <w:sz w:val="24"/>
          <w:szCs w:val="24"/>
        </w:rPr>
        <w:t xml:space="preserve"> (Yang).  Rivera holds truth to her words as the leak shows that the system allows governments to target certain individuals based off simple tasks such as browsing data.  Rivera goes on to say that no government should have the power that is offered by Greedge, and that this is “frightening” </w:t>
      </w:r>
      <w:r w:rsidR="007C223B" w:rsidRPr="00BD2D0C">
        <w:rPr>
          <w:sz w:val="24"/>
          <w:szCs w:val="24"/>
        </w:rPr>
        <w:t xml:space="preserve">for anyone who values freedom. </w:t>
      </w:r>
    </w:p>
    <w:p w14:paraId="154BCD7B" w14:textId="7D94407C" w:rsidR="0037444E" w:rsidRPr="00BD2D0C" w:rsidRDefault="007C223B" w:rsidP="00227E40">
      <w:pPr>
        <w:spacing w:after="240" w:line="480" w:lineRule="auto"/>
        <w:ind w:left="0" w:right="0"/>
        <w:rPr>
          <w:b/>
          <w:bCs/>
          <w:sz w:val="24"/>
          <w:szCs w:val="24"/>
        </w:rPr>
      </w:pPr>
      <w:r w:rsidRPr="00BD2D0C">
        <w:rPr>
          <w:sz w:val="24"/>
          <w:szCs w:val="24"/>
        </w:rPr>
        <w:tab/>
        <w:t xml:space="preserve">At Greedge’s core is a tool which goes by the name of Titangou Secure Gateway (TSG).  This tool is specifically designed to be inside data centers, gaining the momentum to monitor all internet traffic of an individual country.  This means that every packet is scanned, monitored, filtered, and can even be blocked.  This can even be used for specific individuals, collecting network data, and allowing for extra rules to be placed on them.  Greedge is able to intercept any data that is unencrypted, meaning that some passwords, emails, websites, and other attachments can be documented.  Greedge also attempts to </w:t>
      </w:r>
      <w:r w:rsidR="00707350" w:rsidRPr="00BD2D0C">
        <w:rPr>
          <w:sz w:val="24"/>
          <w:szCs w:val="24"/>
        </w:rPr>
        <w:t xml:space="preserve">trace encrypted packets through inspecting if they have been through a VPN or other censorship prevention tools.  The government is then able to block the content and label it as suspicious.  Yang explains in more detail stating, “If the content is properly encrypted through the Transport Layer Security protocol, the system uses deep packet inspection and machine learning techniques to extract metadata from the encrypted traffic and predict whether it’s going through a censorship circumvention tool like a VPN. If it can’t distinguish the content of the encrypted traffic, the system can also opt to flag it as suspicious and block it for a period of time” (Yang).   Yang furthers his reasoning of how extreme Greedge is when it comes to the </w:t>
      </w:r>
      <w:r w:rsidR="0037444E" w:rsidRPr="00BD2D0C">
        <w:rPr>
          <w:sz w:val="24"/>
          <w:szCs w:val="24"/>
        </w:rPr>
        <w:t>company’s</w:t>
      </w:r>
      <w:r w:rsidR="00707350" w:rsidRPr="00BD2D0C">
        <w:rPr>
          <w:sz w:val="24"/>
          <w:szCs w:val="24"/>
        </w:rPr>
        <w:t xml:space="preserve"> </w:t>
      </w:r>
      <w:r w:rsidR="0037444E" w:rsidRPr="00BD2D0C">
        <w:rPr>
          <w:sz w:val="24"/>
          <w:szCs w:val="24"/>
        </w:rPr>
        <w:t xml:space="preserve">ability </w:t>
      </w:r>
      <w:r w:rsidR="00707350" w:rsidRPr="00BD2D0C">
        <w:rPr>
          <w:sz w:val="24"/>
          <w:szCs w:val="24"/>
        </w:rPr>
        <w:t>to censor.</w:t>
      </w:r>
      <w:r w:rsidR="00733454">
        <w:rPr>
          <w:sz w:val="24"/>
          <w:szCs w:val="24"/>
        </w:rPr>
        <w:t xml:space="preserve">  </w:t>
      </w:r>
      <w:r w:rsidR="003474B9" w:rsidRPr="00E1205A">
        <w:rPr>
          <w:sz w:val="24"/>
          <w:szCs w:val="24"/>
        </w:rPr>
        <w:t xml:space="preserve">The extreme dedication that Greedge takes to suppress </w:t>
      </w:r>
      <w:r w:rsidR="00D453F1" w:rsidRPr="00E1205A">
        <w:rPr>
          <w:sz w:val="24"/>
          <w:szCs w:val="24"/>
        </w:rPr>
        <w:t xml:space="preserve">a group of people is immense. If </w:t>
      </w:r>
      <w:r w:rsidR="00D453F1" w:rsidRPr="00E1205A">
        <w:rPr>
          <w:sz w:val="24"/>
          <w:szCs w:val="24"/>
        </w:rPr>
        <w:lastRenderedPageBreak/>
        <w:t>you live in a country that values freedom this should bring an immeasurable amount of thank</w:t>
      </w:r>
      <w:r w:rsidR="00E1205A" w:rsidRPr="00E1205A">
        <w:rPr>
          <w:sz w:val="24"/>
          <w:szCs w:val="24"/>
        </w:rPr>
        <w:t xml:space="preserve">s to </w:t>
      </w:r>
      <w:r w:rsidR="00733454">
        <w:rPr>
          <w:sz w:val="24"/>
          <w:szCs w:val="24"/>
        </w:rPr>
        <w:t xml:space="preserve">that </w:t>
      </w:r>
      <w:r w:rsidR="00E1205A" w:rsidRPr="00E1205A">
        <w:rPr>
          <w:sz w:val="24"/>
          <w:szCs w:val="24"/>
        </w:rPr>
        <w:t>individual.</w:t>
      </w:r>
    </w:p>
    <w:p w14:paraId="6D601025" w14:textId="77777777" w:rsidR="00F0015E" w:rsidRDefault="0037444E" w:rsidP="00227E40">
      <w:pPr>
        <w:spacing w:after="240" w:line="480" w:lineRule="auto"/>
        <w:ind w:left="0" w:right="0"/>
        <w:rPr>
          <w:sz w:val="24"/>
          <w:szCs w:val="24"/>
        </w:rPr>
      </w:pPr>
      <w:r w:rsidRPr="00BD2D0C">
        <w:rPr>
          <w:sz w:val="24"/>
          <w:szCs w:val="24"/>
        </w:rPr>
        <w:tab/>
        <w:t>Even further, a screenshot of Greedge’s program shows that the system at one time was monitoring 81 million connections across the internet.  Documents state that this could even be on a larger scale given more hardware, time and dedication.</w:t>
      </w:r>
      <w:r w:rsidR="00754754" w:rsidRPr="00BD2D0C">
        <w:rPr>
          <w:sz w:val="24"/>
          <w:szCs w:val="24"/>
        </w:rPr>
        <w:t xml:space="preserve">  As of February 2024, Myanmar has Greedge installed in 26 data centers, and across 13 internet providers.  Again, like many of these restrictive countries</w:t>
      </w:r>
      <w:r w:rsidR="00DA0B60">
        <w:rPr>
          <w:sz w:val="24"/>
          <w:szCs w:val="24"/>
        </w:rPr>
        <w:t>, M</w:t>
      </w:r>
      <w:r w:rsidR="00291BCB">
        <w:rPr>
          <w:sz w:val="24"/>
          <w:szCs w:val="24"/>
        </w:rPr>
        <w:t>yanmar denied ha</w:t>
      </w:r>
      <w:r w:rsidR="00BE24DE">
        <w:rPr>
          <w:sz w:val="24"/>
          <w:szCs w:val="24"/>
        </w:rPr>
        <w:t xml:space="preserve">ving anything remote to </w:t>
      </w:r>
      <w:r w:rsidR="008743F5">
        <w:rPr>
          <w:sz w:val="24"/>
          <w:szCs w:val="24"/>
        </w:rPr>
        <w:t>surveillance.</w:t>
      </w:r>
      <w:r w:rsidR="00F0015E">
        <w:rPr>
          <w:sz w:val="24"/>
          <w:szCs w:val="24"/>
        </w:rPr>
        <w:t xml:space="preserve"> </w:t>
      </w:r>
    </w:p>
    <w:p w14:paraId="2D5EABB2" w14:textId="457CEB51" w:rsidR="001D674D" w:rsidRDefault="00F0015E" w:rsidP="00FC2399">
      <w:pPr>
        <w:spacing w:after="240" w:line="480" w:lineRule="auto"/>
        <w:ind w:left="0" w:right="0"/>
        <w:rPr>
          <w:sz w:val="24"/>
          <w:szCs w:val="24"/>
        </w:rPr>
      </w:pPr>
      <w:r>
        <w:rPr>
          <w:sz w:val="24"/>
          <w:szCs w:val="24"/>
        </w:rPr>
        <w:tab/>
        <w:t>At one point Greedge used western technologies, using HP and Dell, although they later moved to using Chinese companies to avoid re</w:t>
      </w:r>
      <w:r w:rsidR="00CE3682">
        <w:rPr>
          <w:sz w:val="24"/>
          <w:szCs w:val="24"/>
        </w:rPr>
        <w:t xml:space="preserve">strictions from the West.  This alone should </w:t>
      </w:r>
      <w:r w:rsidR="00B36C86">
        <w:rPr>
          <w:sz w:val="24"/>
          <w:szCs w:val="24"/>
        </w:rPr>
        <w:t xml:space="preserve">shine light on the motives that this restrictive company </w:t>
      </w:r>
      <w:r w:rsidR="001D674D">
        <w:rPr>
          <w:sz w:val="24"/>
          <w:szCs w:val="24"/>
        </w:rPr>
        <w:t>owns</w:t>
      </w:r>
      <w:r w:rsidR="00B36C86">
        <w:rPr>
          <w:sz w:val="24"/>
          <w:szCs w:val="24"/>
        </w:rPr>
        <w:t>.</w:t>
      </w:r>
      <w:r w:rsidR="00391B16">
        <w:rPr>
          <w:sz w:val="24"/>
          <w:szCs w:val="24"/>
        </w:rPr>
        <w:t xml:space="preserve">  One tool that Greedge uses, called Cyber Narrator, </w:t>
      </w:r>
      <w:r w:rsidR="00397E13">
        <w:rPr>
          <w:sz w:val="24"/>
          <w:szCs w:val="24"/>
        </w:rPr>
        <w:t xml:space="preserve">can see a bird’s eye of geographical locations of each mobile </w:t>
      </w:r>
      <w:r w:rsidR="001D674D">
        <w:rPr>
          <w:sz w:val="24"/>
          <w:szCs w:val="24"/>
        </w:rPr>
        <w:t>us</w:t>
      </w:r>
      <w:r w:rsidR="00811E8F">
        <w:rPr>
          <w:sz w:val="24"/>
          <w:szCs w:val="24"/>
        </w:rPr>
        <w:t xml:space="preserve">er on the internet based on their cell communications.  This tool can also analysis if the user is on </w:t>
      </w:r>
      <w:r w:rsidR="00D94AA7">
        <w:rPr>
          <w:sz w:val="24"/>
          <w:szCs w:val="24"/>
        </w:rPr>
        <w:t xml:space="preserve">the Internet using </w:t>
      </w:r>
      <w:r w:rsidR="00811E8F">
        <w:rPr>
          <w:sz w:val="24"/>
          <w:szCs w:val="24"/>
        </w:rPr>
        <w:t xml:space="preserve">a VPN </w:t>
      </w:r>
      <w:r w:rsidR="00D94AA7">
        <w:rPr>
          <w:sz w:val="24"/>
          <w:szCs w:val="24"/>
        </w:rPr>
        <w:t>or not.</w:t>
      </w:r>
      <w:r w:rsidR="008A43B8">
        <w:rPr>
          <w:sz w:val="24"/>
          <w:szCs w:val="24"/>
        </w:rPr>
        <w:t xml:space="preserve">  Further into the </w:t>
      </w:r>
      <w:r w:rsidR="00E25454">
        <w:rPr>
          <w:sz w:val="24"/>
          <w:szCs w:val="24"/>
        </w:rPr>
        <w:t xml:space="preserve">restrictions, Geedge is able to identify over 280 popular VPN tools, and where they can be used.  Another document </w:t>
      </w:r>
      <w:r w:rsidR="001332D0">
        <w:rPr>
          <w:sz w:val="24"/>
          <w:szCs w:val="24"/>
        </w:rPr>
        <w:t xml:space="preserve">has over 50 apps marked as a high priority to be blocked. </w:t>
      </w:r>
      <w:r w:rsidR="00C17BC8">
        <w:rPr>
          <w:sz w:val="24"/>
          <w:szCs w:val="24"/>
        </w:rPr>
        <w:t xml:space="preserve">  Some of the apps </w:t>
      </w:r>
      <w:r w:rsidR="00FC2399">
        <w:rPr>
          <w:sz w:val="24"/>
          <w:szCs w:val="24"/>
        </w:rPr>
        <w:t>are</w:t>
      </w:r>
      <w:r w:rsidR="00C17BC8">
        <w:rPr>
          <w:sz w:val="24"/>
          <w:szCs w:val="24"/>
        </w:rPr>
        <w:t xml:space="preserve"> Signal, ExpressVPN, and </w:t>
      </w:r>
      <w:r w:rsidR="00FC2399">
        <w:rPr>
          <w:sz w:val="24"/>
          <w:szCs w:val="24"/>
        </w:rPr>
        <w:t>other encrypted messaging apps.</w:t>
      </w:r>
      <w:r w:rsidR="009A47BF">
        <w:rPr>
          <w:sz w:val="24"/>
          <w:szCs w:val="24"/>
        </w:rPr>
        <w:t xml:space="preserve">  It is also important to note that Greedge went </w:t>
      </w:r>
      <w:r w:rsidR="001D674D">
        <w:rPr>
          <w:sz w:val="24"/>
          <w:szCs w:val="24"/>
        </w:rPr>
        <w:t>from</w:t>
      </w:r>
      <w:r w:rsidR="009A47BF">
        <w:rPr>
          <w:sz w:val="24"/>
          <w:szCs w:val="24"/>
        </w:rPr>
        <w:t xml:space="preserve"> not blocking most VPNs to blocking almost every available VPN in just a couple of months. </w:t>
      </w:r>
    </w:p>
    <w:p w14:paraId="05BEFFC0" w14:textId="77777777" w:rsidR="00D807E8" w:rsidRDefault="00F612E0" w:rsidP="00FC2399">
      <w:pPr>
        <w:spacing w:after="240" w:line="480" w:lineRule="auto"/>
        <w:ind w:left="0" w:right="0"/>
        <w:rPr>
          <w:sz w:val="24"/>
          <w:szCs w:val="24"/>
        </w:rPr>
      </w:pPr>
      <w:r>
        <w:rPr>
          <w:sz w:val="24"/>
          <w:szCs w:val="24"/>
        </w:rPr>
        <w:tab/>
      </w:r>
      <w:r w:rsidR="00601C54">
        <w:rPr>
          <w:sz w:val="24"/>
          <w:szCs w:val="24"/>
        </w:rPr>
        <w:t xml:space="preserve">Surprisingly, the leaked documents did not reveal any </w:t>
      </w:r>
      <w:r w:rsidR="004A47FE">
        <w:rPr>
          <w:sz w:val="24"/>
          <w:szCs w:val="24"/>
        </w:rPr>
        <w:t>business contracts or information of those</w:t>
      </w:r>
      <w:r w:rsidR="002B05AB">
        <w:rPr>
          <w:sz w:val="24"/>
          <w:szCs w:val="24"/>
        </w:rPr>
        <w:t xml:space="preserve"> </w:t>
      </w:r>
      <w:r w:rsidR="000E2E18">
        <w:rPr>
          <w:sz w:val="24"/>
          <w:szCs w:val="24"/>
        </w:rPr>
        <w:t>looking</w:t>
      </w:r>
      <w:r w:rsidR="002B05AB">
        <w:rPr>
          <w:sz w:val="24"/>
          <w:szCs w:val="24"/>
        </w:rPr>
        <w:t xml:space="preserve"> to partner</w:t>
      </w:r>
      <w:r w:rsidR="004A47FE">
        <w:rPr>
          <w:sz w:val="24"/>
          <w:szCs w:val="24"/>
        </w:rPr>
        <w:t>, alt</w:t>
      </w:r>
      <w:r w:rsidR="00D438A6">
        <w:rPr>
          <w:sz w:val="24"/>
          <w:szCs w:val="24"/>
        </w:rPr>
        <w:t xml:space="preserve">hough </w:t>
      </w:r>
      <w:r w:rsidR="002B05AB">
        <w:rPr>
          <w:sz w:val="24"/>
          <w:szCs w:val="24"/>
        </w:rPr>
        <w:t xml:space="preserve">researchers were able to </w:t>
      </w:r>
      <w:r w:rsidR="00E65E60">
        <w:rPr>
          <w:sz w:val="24"/>
          <w:szCs w:val="24"/>
        </w:rPr>
        <w:t>find another country that might be an interest for the company to expand to.</w:t>
      </w:r>
      <w:r w:rsidR="00D33824">
        <w:rPr>
          <w:sz w:val="24"/>
          <w:szCs w:val="24"/>
        </w:rPr>
        <w:t xml:space="preserve">  They were able to find more information through </w:t>
      </w:r>
      <w:r w:rsidR="00AD6462">
        <w:rPr>
          <w:sz w:val="24"/>
          <w:szCs w:val="24"/>
        </w:rPr>
        <w:t xml:space="preserve">Greedge’s hiring positions, </w:t>
      </w:r>
      <w:r w:rsidR="00F54668">
        <w:rPr>
          <w:sz w:val="24"/>
          <w:szCs w:val="24"/>
        </w:rPr>
        <w:t xml:space="preserve">requiring them </w:t>
      </w:r>
      <w:r w:rsidR="00E555F4">
        <w:rPr>
          <w:sz w:val="24"/>
          <w:szCs w:val="24"/>
        </w:rPr>
        <w:t xml:space="preserve">travel to countries such as Malaysia, India, Bahrain, </w:t>
      </w:r>
      <w:r w:rsidR="00E555F4">
        <w:rPr>
          <w:sz w:val="24"/>
          <w:szCs w:val="24"/>
        </w:rPr>
        <w:lastRenderedPageBreak/>
        <w:t xml:space="preserve">and others.  Yang states, </w:t>
      </w:r>
      <w:r w:rsidR="008E7B00">
        <w:rPr>
          <w:sz w:val="24"/>
          <w:szCs w:val="24"/>
        </w:rPr>
        <w:t>“</w:t>
      </w:r>
      <w:r w:rsidR="008E7B00" w:rsidRPr="008E7B00">
        <w:rPr>
          <w:sz w:val="24"/>
          <w:szCs w:val="24"/>
        </w:rPr>
        <w:t>Geedge is hiring a senior overseas operations and maintenance engineer to maintain the systems in “Belt and Road countries.” The job listing says it may require spending three to six months outside China, travelling to Pakistan, Malaysia, Bahrain, Algeria, and India</w:t>
      </w:r>
      <w:r w:rsidR="008E7B00">
        <w:rPr>
          <w:sz w:val="24"/>
          <w:szCs w:val="24"/>
        </w:rPr>
        <w:t>” (</w:t>
      </w:r>
      <w:r w:rsidR="006A1B64">
        <w:rPr>
          <w:sz w:val="24"/>
          <w:szCs w:val="24"/>
        </w:rPr>
        <w:t>Yang).   Yang also states right after, “</w:t>
      </w:r>
      <w:r w:rsidR="00F179D8">
        <w:rPr>
          <w:sz w:val="24"/>
          <w:szCs w:val="24"/>
        </w:rPr>
        <w:t>I</w:t>
      </w:r>
      <w:r w:rsidR="00F179D8" w:rsidRPr="00F179D8">
        <w:rPr>
          <w:sz w:val="24"/>
          <w:szCs w:val="24"/>
        </w:rPr>
        <w:t>n March, the company was also hiring Spanish-speaking and French-speaking translators who could support Geedge’s overseas businesses</w:t>
      </w:r>
      <w:r w:rsidR="00F179D8">
        <w:rPr>
          <w:sz w:val="24"/>
          <w:szCs w:val="24"/>
        </w:rPr>
        <w:t xml:space="preserve">” (Yang).  As stated previously, </w:t>
      </w:r>
      <w:r w:rsidR="00733454">
        <w:rPr>
          <w:sz w:val="24"/>
          <w:szCs w:val="24"/>
        </w:rPr>
        <w:t xml:space="preserve">looking at the </w:t>
      </w:r>
      <w:r w:rsidR="00D807E8">
        <w:rPr>
          <w:sz w:val="24"/>
          <w:szCs w:val="24"/>
        </w:rPr>
        <w:t>company’s</w:t>
      </w:r>
      <w:r w:rsidR="00733454">
        <w:rPr>
          <w:sz w:val="24"/>
          <w:szCs w:val="24"/>
        </w:rPr>
        <w:t xml:space="preserve"> motives to expand and to grow, as a free nation, we should be cautious to </w:t>
      </w:r>
      <w:r w:rsidR="00D807E8">
        <w:rPr>
          <w:sz w:val="24"/>
          <w:szCs w:val="24"/>
        </w:rPr>
        <w:t>remotely support the growth of the company.</w:t>
      </w:r>
    </w:p>
    <w:p w14:paraId="3203635A" w14:textId="777F9B38" w:rsidR="0028276A" w:rsidRDefault="00D807E8" w:rsidP="00FC2399">
      <w:pPr>
        <w:spacing w:after="240" w:line="480" w:lineRule="auto"/>
        <w:ind w:left="0" w:right="0"/>
        <w:rPr>
          <w:sz w:val="24"/>
          <w:szCs w:val="24"/>
        </w:rPr>
      </w:pPr>
      <w:r>
        <w:rPr>
          <w:sz w:val="24"/>
          <w:szCs w:val="24"/>
        </w:rPr>
        <w:tab/>
      </w:r>
      <w:r w:rsidR="00354B20">
        <w:rPr>
          <w:sz w:val="24"/>
          <w:szCs w:val="24"/>
        </w:rPr>
        <w:t>It is believed that</w:t>
      </w:r>
      <w:r>
        <w:rPr>
          <w:sz w:val="24"/>
          <w:szCs w:val="24"/>
        </w:rPr>
        <w:t xml:space="preserve"> </w:t>
      </w:r>
      <w:r w:rsidR="00354B20">
        <w:rPr>
          <w:sz w:val="24"/>
          <w:szCs w:val="24"/>
        </w:rPr>
        <w:t xml:space="preserve">Greedge employees are able to see the information intercepted by the clients.  This supports the idea that there might be some corruption within the company itself. </w:t>
      </w:r>
      <w:r w:rsidR="0028276A">
        <w:rPr>
          <w:sz w:val="24"/>
          <w:szCs w:val="24"/>
        </w:rPr>
        <w:t xml:space="preserve">  Seeing the tactics of the corrupt company, it is also noted that Greedge appeals to different customers using building products and equipment.</w:t>
      </w:r>
      <w:r w:rsidR="00217633">
        <w:rPr>
          <w:sz w:val="24"/>
          <w:szCs w:val="24"/>
        </w:rPr>
        <w:t xml:space="preserve">  </w:t>
      </w:r>
      <w:r w:rsidR="003A7C3D">
        <w:rPr>
          <w:sz w:val="24"/>
          <w:szCs w:val="24"/>
        </w:rPr>
        <w:t xml:space="preserve">Researchers have also taken into account that Greedge has uses Pakistan’s data centers to better their companies, </w:t>
      </w:r>
      <w:r w:rsidR="009779E6">
        <w:rPr>
          <w:sz w:val="24"/>
          <w:szCs w:val="24"/>
        </w:rPr>
        <w:t>some data centers that were once occupied by Canada.  Yang adds to this by stating his concern, “</w:t>
      </w:r>
      <w:r w:rsidR="000F4493" w:rsidRPr="000F4493">
        <w:rPr>
          <w:sz w:val="24"/>
          <w:szCs w:val="24"/>
        </w:rPr>
        <w:t>The company’s ability and willingness to work with the hardware left by Sandvine should pose a warning for countries issuing export licenses for sensitive technologies</w:t>
      </w:r>
      <w:r w:rsidR="000F4493">
        <w:rPr>
          <w:sz w:val="24"/>
          <w:szCs w:val="24"/>
        </w:rPr>
        <w:t xml:space="preserve">” (Yang).  </w:t>
      </w:r>
    </w:p>
    <w:p w14:paraId="4BC39A97" w14:textId="62FCE8BC" w:rsidR="000F4493" w:rsidRDefault="000F4493" w:rsidP="00FC2399">
      <w:pPr>
        <w:spacing w:after="240" w:line="480" w:lineRule="auto"/>
        <w:ind w:left="0" w:right="0"/>
        <w:rPr>
          <w:sz w:val="24"/>
          <w:szCs w:val="24"/>
        </w:rPr>
      </w:pPr>
      <w:r>
        <w:rPr>
          <w:sz w:val="24"/>
          <w:szCs w:val="24"/>
        </w:rPr>
        <w:tab/>
        <w:t xml:space="preserve">In all, the data leak </w:t>
      </w:r>
      <w:r w:rsidR="007332A7">
        <w:rPr>
          <w:sz w:val="24"/>
          <w:szCs w:val="24"/>
        </w:rPr>
        <w:t>that exposed one of the largest corruptive and restrictive governments and operations in the world, has stunted China as a runner in the technology race.  Although there is a lot of work to be done in America, Greedge</w:t>
      </w:r>
      <w:r w:rsidR="00CC2D4C">
        <w:rPr>
          <w:sz w:val="24"/>
          <w:szCs w:val="24"/>
        </w:rPr>
        <w:t>, supported and backed by The Great Firewall, needs to be a top priority watchlist for countries who value democracy, freedom, and privacy.  China is still a runner in the same race America is running, although it always comes down to who plays fair</w:t>
      </w:r>
      <w:r w:rsidR="00734F08">
        <w:rPr>
          <w:sz w:val="24"/>
          <w:szCs w:val="24"/>
        </w:rPr>
        <w:t xml:space="preserve">, </w:t>
      </w:r>
      <w:r w:rsidR="00F531CE">
        <w:rPr>
          <w:sz w:val="24"/>
          <w:szCs w:val="24"/>
        </w:rPr>
        <w:t xml:space="preserve">and </w:t>
      </w:r>
      <w:r w:rsidR="00734F08">
        <w:rPr>
          <w:sz w:val="24"/>
          <w:szCs w:val="24"/>
        </w:rPr>
        <w:t xml:space="preserve">who protects the rights of their citizens. </w:t>
      </w:r>
    </w:p>
    <w:p w14:paraId="08C8F071" w14:textId="37FAD8DF" w:rsidR="00FC2399" w:rsidRDefault="00C93597" w:rsidP="00FC2399">
      <w:pPr>
        <w:spacing w:after="240" w:line="480" w:lineRule="auto"/>
        <w:ind w:left="0" w:right="0"/>
        <w:rPr>
          <w:i/>
          <w:iCs/>
          <w:sz w:val="24"/>
          <w:szCs w:val="24"/>
        </w:rPr>
      </w:pPr>
      <w:r w:rsidRPr="00BD2D0C">
        <w:rPr>
          <w:i/>
          <w:iCs/>
          <w:sz w:val="24"/>
          <w:szCs w:val="24"/>
        </w:rPr>
        <w:lastRenderedPageBreak/>
        <w:br/>
      </w:r>
    </w:p>
    <w:p w14:paraId="1F3CE3B7" w14:textId="7B32703E" w:rsidR="00897188" w:rsidRPr="00F531CE" w:rsidRDefault="00897188" w:rsidP="00F531CE">
      <w:pPr>
        <w:pStyle w:val="Heading1"/>
        <w:rPr>
          <w:i/>
          <w:iCs/>
          <w:sz w:val="24"/>
          <w:szCs w:val="24"/>
        </w:rPr>
      </w:pPr>
      <w:bookmarkStart w:id="0" w:name="_Toc187617245"/>
      <w:r>
        <w:t>References</w:t>
      </w:r>
      <w:bookmarkEnd w:id="0"/>
    </w:p>
    <w:p w14:paraId="0F05830B" w14:textId="77777777" w:rsidR="00897188" w:rsidRDefault="00897188" w:rsidP="00370FD0">
      <w:pPr>
        <w:ind w:left="0"/>
      </w:pPr>
    </w:p>
    <w:p w14:paraId="07B0F36B" w14:textId="58F31F01" w:rsidR="00030AA4" w:rsidRDefault="00C009F4" w:rsidP="00897188">
      <w:pPr>
        <w:pStyle w:val="ListParagraph"/>
        <w:numPr>
          <w:ilvl w:val="0"/>
          <w:numId w:val="25"/>
        </w:numPr>
      </w:pPr>
      <w:hyperlink r:id="rId14" w:history="1">
        <w:r w:rsidRPr="00C009F4">
          <w:rPr>
            <w:rStyle w:val="Hyperlink"/>
          </w:rPr>
          <w:t>Massive Leak Shows How a Chinese Company Is Exporting the Great Firewall to the World | WIRED</w:t>
        </w:r>
      </w:hyperlink>
    </w:p>
    <w:p w14:paraId="081987F0" w14:textId="77777777" w:rsidR="00C009F4" w:rsidRPr="00845B92" w:rsidRDefault="00C009F4" w:rsidP="00C009F4">
      <w:pPr>
        <w:pStyle w:val="ListParagraph"/>
        <w:ind w:left="432"/>
      </w:pPr>
    </w:p>
    <w:sectPr w:rsidR="00C009F4" w:rsidRPr="00845B92">
      <w:footerReference w:type="default" r:id="rId15"/>
      <w:headerReference w:type="first" r:id="rId1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B6128" w14:textId="77777777" w:rsidR="00984248" w:rsidRDefault="00984248">
      <w:r>
        <w:separator/>
      </w:r>
    </w:p>
    <w:p w14:paraId="214AEAAA" w14:textId="77777777" w:rsidR="00984248" w:rsidRDefault="00984248"/>
  </w:endnote>
  <w:endnote w:type="continuationSeparator" w:id="0">
    <w:p w14:paraId="2CA8B1CA" w14:textId="77777777" w:rsidR="00984248" w:rsidRDefault="00984248">
      <w:r>
        <w:continuationSeparator/>
      </w:r>
    </w:p>
    <w:p w14:paraId="5EB94AE1" w14:textId="77777777" w:rsidR="00984248" w:rsidRDefault="009842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7041752"/>
      <w:docPartObj>
        <w:docPartGallery w:val="Page Numbers (Bottom of Page)"/>
        <w:docPartUnique/>
      </w:docPartObj>
    </w:sdtPr>
    <w:sdtEndPr>
      <w:rPr>
        <w:noProof/>
      </w:rPr>
    </w:sdtEndPr>
    <w:sdtContent>
      <w:p w14:paraId="0BFA9E0F" w14:textId="63DB20F2" w:rsidR="00845B92" w:rsidRDefault="00845B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52DE84" w14:textId="77777777" w:rsidR="00907CBB" w:rsidRDefault="00907C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0A90F" w14:textId="77777777" w:rsidR="00984248" w:rsidRDefault="00984248">
      <w:r>
        <w:separator/>
      </w:r>
    </w:p>
    <w:p w14:paraId="2CC260D8" w14:textId="77777777" w:rsidR="00984248" w:rsidRDefault="00984248"/>
  </w:footnote>
  <w:footnote w:type="continuationSeparator" w:id="0">
    <w:p w14:paraId="72E3C7F1" w14:textId="77777777" w:rsidR="00984248" w:rsidRDefault="00984248">
      <w:r>
        <w:continuationSeparator/>
      </w:r>
    </w:p>
    <w:p w14:paraId="277A635C" w14:textId="77777777" w:rsidR="00984248" w:rsidRDefault="009842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92CBE" w14:textId="77777777" w:rsidR="00736E05" w:rsidRDefault="00736E05">
    <w:pPr>
      <w:pStyle w:val="Header"/>
    </w:pPr>
    <w:r>
      <w:rPr>
        <w:noProof/>
        <w:lang w:eastAsia="en-US"/>
      </w:rPr>
      <mc:AlternateContent>
        <mc:Choice Requires="wpg">
          <w:drawing>
            <wp:anchor distT="0" distB="0" distL="114300" distR="114300" simplePos="0" relativeHeight="251659264" behindDoc="1" locked="0" layoutInCell="1" allowOverlap="1" wp14:anchorId="404C8890" wp14:editId="531FD8EC">
              <wp:simplePos x="0" y="0"/>
              <wp:positionH relativeFrom="page">
                <wp:posOffset>352425</wp:posOffset>
              </wp:positionH>
              <wp:positionV relativeFrom="page">
                <wp:posOffset>457200</wp:posOffset>
              </wp:positionV>
              <wp:extent cx="228600" cy="9144000"/>
              <wp:effectExtent l="0" t="0" r="3175" b="635"/>
              <wp:wrapNone/>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3" name="Rectangle 3" descr="Decorative sidebar"/>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descr="Decorative sidebar"/>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855D2C" id="Group 2" o:spid="_x0000_s1026" alt="&quot;&quot;" style="position:absolute;margin-left:27.75pt;margin-top:36pt;width:18pt;height:10in;z-index:-251657216;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COtNQMAAPMKAAAOAAAAZHJzL2Uyb0RvYy54bWzsVltP2zAUfp+0/2D5fSTtKJSIFFVloEkV&#10;IGDi2XWcJprj49lu0+7X79i5AKVCE9seJvHi2j73L+d89enZppJkLYwtQaV0cBBTIhSHrFTLlH67&#10;v/g0psQ6pjImQYmUboWlZ5OPH05rnYghFCAzYQg6UTapdUoL53QSRZYXomL2ALRQKMzBVMzh0Syj&#10;zLAavVcyGsbxUVSDybQBLqzF2/NGSCfBf54L7q7z3ApHZEoxNxdWE9aFX6PJKUuWhumi5G0a7A1Z&#10;VKxUGLR3dc4cIytTvnBVldyAhdwdcKgiyPOSi1ADVjOId6q5NLDSoZZlUi91DxNCu4PTm93yq/Wl&#10;0Xf6xiAStV4iFuHka9nkpvK/mCXZBMi2PWRi4wjHy+FwfBQjsBxFJ4PDwxgPAVNeIPAvzHjx5XXD&#10;qAsbPUum1tge9hEB+2cI3BVMiwCsTRCBG0PKLKWfKVGswia9xbZhaikFwatMWI4Ncy44GObKtSC2&#10;zMSCGV+nzwsd9PjZxCKUbwFvfDwexqMAXo8BS7Sx7lJARfwmpQYTC23G1nPrMD6qdio+qAVZZhel&#10;lOHgZ0jMpCFrht3POBfKDX3WaPVMUyqvr8BbNmJ/g1+gKyfs3FYKryfVrcgRMP/1QzJhWHcDDRpR&#10;wTLRxB9ha3Tl9RYhl+DQe84xfu+7dbCviEFbRKvvTUWY9d44fi2xpsTeIkQG5XrjqlRg9jmQro/c&#10;6HcgNdB4lBaQbbGdDDRMYzW/KPHTzZl1N8wgteCsIF26a1xyCXVKod1RUoD5ue/e62O/o5SSGqkq&#10;pfbHihlBifyqcBLC3CG3hcPh6HiIMcxTyeKpRK2qGWA/DJCYNQ9br+9kt80NVA/IqlMfFUVMcYyd&#10;Uu5Md5i5hkKRl7mYToMa8plmbq7uNPfOPaq+Ne83D8zotn8d0sYVdNPHkp02bnS9pYLpykFehh5/&#10;xLXFG5mgGb1/Tgmjl5SAV79LCb4Sq+fAv1uiYFYgp4ip1TjEHiHfhr60lj+ail6lj/HJYIQM6y2x&#10;4/cQacvGTYN39N0RxF/jkG4I3jnknUP+bw4Jjwx8WYW/ofYV6J9uT89hSh/fqpNfAAAA//8DAFBL&#10;AwQUAAYACAAAACEA5jK8Nd4AAAAJAQAADwAAAGRycy9kb3ducmV2LnhtbEyPwU7DMBBE70j8g7VI&#10;3KiTSIES4lSABFLEgVJ64OjESxIRryPbbVK+nuUEx9kZzb4pN4sdxRF9GBwpSFcJCKTWmYE6Bfv3&#10;p6s1iBA1GT06QgUnDLCpzs9KXRg30xsed7ETXEKh0Ar6GKdCytD2aHVYuQmJvU/nrY4sfSeN1zOX&#10;21FmSXItrR6IP/R6wsce26/dwSrIbHg91bX/3r88mOdmu95+1Mus1OXFcn8HIuIS/8Lwi8/oUDFT&#10;4w5kghgV5HnOSQU3GU9i/zZl3XAuT/kiq1L+X1D9AAAA//8DAFBLAQItABQABgAIAAAAIQC2gziS&#10;/gAAAOEBAAATAAAAAAAAAAAAAAAAAAAAAABbQ29udGVudF9UeXBlc10ueG1sUEsBAi0AFAAGAAgA&#10;AAAhADj9If/WAAAAlAEAAAsAAAAAAAAAAAAAAAAALwEAAF9yZWxzLy5yZWxzUEsBAi0AFAAGAAgA&#10;AAAhAD2QI601AwAA8woAAA4AAAAAAAAAAAAAAAAALgIAAGRycy9lMm9Eb2MueG1sUEsBAi0AFAAG&#10;AAgAAAAhAOYyvDXeAAAACQEAAA8AAAAAAAAAAAAAAAAAjwUAAGRycy9kb3ducmV2LnhtbFBLBQYA&#10;AAAABAAEAPMAAACaBgAAAAA=&#10;">
              <v:rect id="Rectangle 3" o:spid="_x0000_s1027" alt="Decorative sidebar"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GvMwgAAANoAAAAPAAAAZHJzL2Rvd25yZXYueG1sRI/RasJA&#10;FETfBf9huULfdGNKRdNsgkoDpfhS2w+4Zm+TaPZuyG6T9O+7BaGPw8ycYdJ8Mq0YqHeNZQXrVQSC&#10;uLS64UrB50ex3IJwHllja5kU/JCDPJvPUky0HfmdhrOvRICwS1BB7X2XSOnKmgy6le2Ig/dle4M+&#10;yL6SuscxwE0r4yjaSIMNh4UaOzrWVN7O30bBi7FPp+tuMEXcXKzcbNkf3liph8W0fwbhafL/4Xv7&#10;VSt4hL8r4QbI7BcAAP//AwBQSwECLQAUAAYACAAAACEA2+H2y+4AAACFAQAAEwAAAAAAAAAAAAAA&#10;AAAAAAAAW0NvbnRlbnRfVHlwZXNdLnhtbFBLAQItABQABgAIAAAAIQBa9CxbvwAAABUBAAALAAAA&#10;AAAAAAAAAAAAAB8BAABfcmVscy8ucmVsc1BLAQItABQABgAIAAAAIQCDmGvMwgAAANoAAAAPAAAA&#10;AAAAAAAAAAAAAAcCAABkcnMvZG93bnJldi54bWxQSwUGAAAAAAMAAwC3AAAA9gIAAAAA&#10;" fillcolor="#dd8047 [3205]" stroked="f" strokeweight="1pt"/>
              <v:rect id="Rectangle 5" o:spid="_x0000_s1028" alt="Decorative sidebar"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S9IwwAAANoAAAAPAAAAZHJzL2Rvd25yZXYueG1sRI9Ba8JA&#10;FITvBf/D8gRvdaNilegqIghFitBUD94e2Wc2mn0bstuY+uvdQqHHYWa+YZbrzlaipcaXjhWMhgkI&#10;4tzpkgsFx6/d6xyED8gaK8ek4Ic8rFe9lyWm2t35k9osFCJC2KeowIRQp1L63JBFP3Q1cfQurrEY&#10;omwKqRu8R7it5DhJ3qTFkuOCwZq2hvJb9m0V7K+zSWbaTfuYHOhk3OnjvNt6pQb9brMAEagL/+G/&#10;9rtWMIXfK/EGyNUTAAD//wMAUEsBAi0AFAAGAAgAAAAhANvh9svuAAAAhQEAABMAAAAAAAAAAAAA&#10;AAAAAAAAAFtDb250ZW50X1R5cGVzXS54bWxQSwECLQAUAAYACAAAACEAWvQsW78AAAAVAQAACwAA&#10;AAAAAAAAAAAAAAAfAQAAX3JlbHMvLnJlbHNQSwECLQAUAAYACAAAACEAELkvSMMAAADaAAAADwAA&#10;AAAAAAAAAAAAAAAHAgAAZHJzL2Rvd25yZXYueG1sUEsFBgAAAAADAAMAtwAAAPcCAAAAAA==&#10;" fillcolor="#94b6d2 [3204]" stroked="f" strokeweight="1pt">
                <o:lock v:ext="edit" aspectratio="t"/>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AAEF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9CA513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3E6C52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E78F4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68289A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6DE66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A8607C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F88D0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43096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DA8B19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DE633B"/>
    <w:multiLevelType w:val="hybridMultilevel"/>
    <w:tmpl w:val="1FE290E4"/>
    <w:lvl w:ilvl="0" w:tplc="0409000F">
      <w:start w:val="1"/>
      <w:numFmt w:val="decimal"/>
      <w:lvlText w:val="%1."/>
      <w:lvlJc w:val="left"/>
      <w:pPr>
        <w:ind w:left="792" w:hanging="360"/>
      </w:p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1" w15:restartNumberingAfterBreak="0">
    <w:nsid w:val="105A6D2C"/>
    <w:multiLevelType w:val="hybridMultilevel"/>
    <w:tmpl w:val="395AAA6C"/>
    <w:lvl w:ilvl="0" w:tplc="097649AA">
      <w:start w:val="1"/>
      <w:numFmt w:val="decimal"/>
      <w:lvlText w:val="%1."/>
      <w:lvlJc w:val="left"/>
      <w:pPr>
        <w:ind w:left="11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D33AF6"/>
    <w:multiLevelType w:val="hybridMultilevel"/>
    <w:tmpl w:val="535E921C"/>
    <w:lvl w:ilvl="0" w:tplc="0409000F">
      <w:start w:val="1"/>
      <w:numFmt w:val="decimal"/>
      <w:lvlText w:val="%1."/>
      <w:lvlJc w:val="left"/>
      <w:pPr>
        <w:ind w:left="792"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56D6D20"/>
    <w:multiLevelType w:val="hybridMultilevel"/>
    <w:tmpl w:val="B4DE4594"/>
    <w:lvl w:ilvl="0" w:tplc="A8B0EC6A">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11003D"/>
    <w:multiLevelType w:val="hybridMultilevel"/>
    <w:tmpl w:val="9FA85F02"/>
    <w:lvl w:ilvl="0" w:tplc="099E5804">
      <w:start w:val="5"/>
      <w:numFmt w:val="lowerLetter"/>
      <w:lvlText w:val="%1)"/>
      <w:lvlJc w:val="left"/>
      <w:pPr>
        <w:ind w:left="11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7C5463"/>
    <w:multiLevelType w:val="hybridMultilevel"/>
    <w:tmpl w:val="53DEFF44"/>
    <w:lvl w:ilvl="0" w:tplc="9D44BD22">
      <w:start w:val="1"/>
      <w:numFmt w:val="lowerLetter"/>
      <w:lvlText w:val="%1."/>
      <w:lvlJc w:val="left"/>
      <w:pPr>
        <w:ind w:left="1152"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194456"/>
    <w:multiLevelType w:val="hybridMultilevel"/>
    <w:tmpl w:val="BB66B2F2"/>
    <w:lvl w:ilvl="0" w:tplc="04090019">
      <w:start w:val="1"/>
      <w:numFmt w:val="lowerLetter"/>
      <w:lvlText w:val="%1."/>
      <w:lvlJc w:val="lef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17" w15:restartNumberingAfterBreak="0">
    <w:nsid w:val="401B7DB6"/>
    <w:multiLevelType w:val="hybridMultilevel"/>
    <w:tmpl w:val="351AA7B2"/>
    <w:lvl w:ilvl="0" w:tplc="04090017">
      <w:start w:val="1"/>
      <w:numFmt w:val="lowerLetter"/>
      <w:lvlText w:val="%1)"/>
      <w:lvlJc w:val="left"/>
      <w:pPr>
        <w:ind w:left="1152" w:hanging="360"/>
      </w:pPr>
    </w:lvl>
    <w:lvl w:ilvl="1" w:tplc="04090001">
      <w:start w:val="1"/>
      <w:numFmt w:val="bullet"/>
      <w:lvlText w:val=""/>
      <w:lvlJc w:val="left"/>
      <w:pPr>
        <w:ind w:left="1872" w:hanging="360"/>
      </w:pPr>
      <w:rPr>
        <w:rFonts w:ascii="Symbol" w:hAnsi="Symbol" w:hint="default"/>
      </w:r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8" w15:restartNumberingAfterBreak="0">
    <w:nsid w:val="421270C9"/>
    <w:multiLevelType w:val="hybridMultilevel"/>
    <w:tmpl w:val="343C6CA2"/>
    <w:lvl w:ilvl="0" w:tplc="4DF8948A">
      <w:start w:val="1"/>
      <w:numFmt w:val="decimal"/>
      <w:lvlText w:val="%1."/>
      <w:lvlJc w:val="left"/>
      <w:pPr>
        <w:ind w:left="11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765C25"/>
    <w:multiLevelType w:val="hybridMultilevel"/>
    <w:tmpl w:val="79AAE452"/>
    <w:lvl w:ilvl="0" w:tplc="FFEED83E">
      <w:numFmt w:val="decimal"/>
      <w:lvlText w:val="%1."/>
      <w:lvlJc w:val="left"/>
      <w:pPr>
        <w:ind w:left="11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782D22"/>
    <w:multiLevelType w:val="hybridMultilevel"/>
    <w:tmpl w:val="65F26976"/>
    <w:lvl w:ilvl="0" w:tplc="04090019">
      <w:start w:val="1"/>
      <w:numFmt w:val="lowerLetter"/>
      <w:lvlText w:val="%1."/>
      <w:lvlJc w:val="left"/>
      <w:pPr>
        <w:ind w:left="1152" w:hanging="360"/>
      </w:p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1" w15:restartNumberingAfterBreak="0">
    <w:nsid w:val="519B7254"/>
    <w:multiLevelType w:val="hybridMultilevel"/>
    <w:tmpl w:val="5D06056A"/>
    <w:lvl w:ilvl="0" w:tplc="0409000F">
      <w:start w:val="1"/>
      <w:numFmt w:val="decimal"/>
      <w:lvlText w:val="%1."/>
      <w:lvlJc w:val="left"/>
      <w:pPr>
        <w:ind w:left="11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394EB6"/>
    <w:multiLevelType w:val="hybridMultilevel"/>
    <w:tmpl w:val="E968CCD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3" w15:restartNumberingAfterBreak="0">
    <w:nsid w:val="73D03058"/>
    <w:multiLevelType w:val="hybridMultilevel"/>
    <w:tmpl w:val="6A027044"/>
    <w:lvl w:ilvl="0" w:tplc="FFFFFFFF">
      <w:start w:val="1"/>
      <w:numFmt w:val="decimal"/>
      <w:lvlText w:val="%1."/>
      <w:lvlJc w:val="left"/>
      <w:pPr>
        <w:ind w:left="792" w:hanging="360"/>
      </w:pPr>
    </w:lvl>
    <w:lvl w:ilvl="1" w:tplc="FFFFFFFF">
      <w:start w:val="1"/>
      <w:numFmt w:val="lowerLetter"/>
      <w:lvlText w:val="%2."/>
      <w:lvlJc w:val="left"/>
      <w:pPr>
        <w:ind w:left="1512" w:hanging="360"/>
      </w:pPr>
    </w:lvl>
    <w:lvl w:ilvl="2" w:tplc="FFFFFFFF">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24" w15:restartNumberingAfterBreak="0">
    <w:nsid w:val="75FE7470"/>
    <w:multiLevelType w:val="hybridMultilevel"/>
    <w:tmpl w:val="63344514"/>
    <w:lvl w:ilvl="0" w:tplc="E140CF5C">
      <w:start w:val="1"/>
      <w:numFmt w:val="decimal"/>
      <w:lvlText w:val="%1."/>
      <w:lvlJc w:val="left"/>
      <w:pPr>
        <w:ind w:left="432"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num w:numId="1" w16cid:durableId="765618918">
    <w:abstractNumId w:val="9"/>
  </w:num>
  <w:num w:numId="2" w16cid:durableId="1991515325">
    <w:abstractNumId w:val="13"/>
  </w:num>
  <w:num w:numId="3" w16cid:durableId="61369614">
    <w:abstractNumId w:val="7"/>
  </w:num>
  <w:num w:numId="4" w16cid:durableId="753823653">
    <w:abstractNumId w:val="6"/>
  </w:num>
  <w:num w:numId="5" w16cid:durableId="1805659767">
    <w:abstractNumId w:val="5"/>
  </w:num>
  <w:num w:numId="6" w16cid:durableId="1058086621">
    <w:abstractNumId w:val="4"/>
  </w:num>
  <w:num w:numId="7" w16cid:durableId="156189996">
    <w:abstractNumId w:val="8"/>
  </w:num>
  <w:num w:numId="8" w16cid:durableId="763307396">
    <w:abstractNumId w:val="3"/>
  </w:num>
  <w:num w:numId="9" w16cid:durableId="1017465580">
    <w:abstractNumId w:val="2"/>
  </w:num>
  <w:num w:numId="10" w16cid:durableId="330374274">
    <w:abstractNumId w:val="1"/>
  </w:num>
  <w:num w:numId="11" w16cid:durableId="573050526">
    <w:abstractNumId w:val="0"/>
  </w:num>
  <w:num w:numId="12" w16cid:durableId="2142184410">
    <w:abstractNumId w:val="10"/>
  </w:num>
  <w:num w:numId="13" w16cid:durableId="1561478859">
    <w:abstractNumId w:val="23"/>
  </w:num>
  <w:num w:numId="14" w16cid:durableId="435297556">
    <w:abstractNumId w:val="20"/>
  </w:num>
  <w:num w:numId="15" w16cid:durableId="1526289305">
    <w:abstractNumId w:val="22"/>
  </w:num>
  <w:num w:numId="16" w16cid:durableId="1881700311">
    <w:abstractNumId w:val="17"/>
  </w:num>
  <w:num w:numId="17" w16cid:durableId="2113086783">
    <w:abstractNumId w:val="14"/>
  </w:num>
  <w:num w:numId="18" w16cid:durableId="1099640074">
    <w:abstractNumId w:val="12"/>
  </w:num>
  <w:num w:numId="19" w16cid:durableId="411390288">
    <w:abstractNumId w:val="15"/>
  </w:num>
  <w:num w:numId="20" w16cid:durableId="1574463682">
    <w:abstractNumId w:val="16"/>
  </w:num>
  <w:num w:numId="21" w16cid:durableId="1993486998">
    <w:abstractNumId w:val="21"/>
  </w:num>
  <w:num w:numId="22" w16cid:durableId="668560165">
    <w:abstractNumId w:val="19"/>
  </w:num>
  <w:num w:numId="23" w16cid:durableId="2109963837">
    <w:abstractNumId w:val="18"/>
  </w:num>
  <w:num w:numId="24" w16cid:durableId="612203621">
    <w:abstractNumId w:val="11"/>
  </w:num>
  <w:num w:numId="25" w16cid:durableId="104787161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B92"/>
    <w:rsid w:val="00030AA4"/>
    <w:rsid w:val="00036AE1"/>
    <w:rsid w:val="0006500E"/>
    <w:rsid w:val="00067E02"/>
    <w:rsid w:val="000913F3"/>
    <w:rsid w:val="000A32B6"/>
    <w:rsid w:val="000B7EE5"/>
    <w:rsid w:val="000D5081"/>
    <w:rsid w:val="000D55E1"/>
    <w:rsid w:val="000E2E18"/>
    <w:rsid w:val="000F4493"/>
    <w:rsid w:val="001036BE"/>
    <w:rsid w:val="00107509"/>
    <w:rsid w:val="00107CB6"/>
    <w:rsid w:val="001107C6"/>
    <w:rsid w:val="00115B28"/>
    <w:rsid w:val="001332D0"/>
    <w:rsid w:val="0013333F"/>
    <w:rsid w:val="001401F7"/>
    <w:rsid w:val="00177F16"/>
    <w:rsid w:val="00193898"/>
    <w:rsid w:val="001B01B3"/>
    <w:rsid w:val="001C0209"/>
    <w:rsid w:val="001D674D"/>
    <w:rsid w:val="00217633"/>
    <w:rsid w:val="00226C90"/>
    <w:rsid w:val="00227E40"/>
    <w:rsid w:val="00231976"/>
    <w:rsid w:val="0028276A"/>
    <w:rsid w:val="00286506"/>
    <w:rsid w:val="00291BCB"/>
    <w:rsid w:val="00295474"/>
    <w:rsid w:val="002B05AB"/>
    <w:rsid w:val="002B21AE"/>
    <w:rsid w:val="00312DD5"/>
    <w:rsid w:val="0032409C"/>
    <w:rsid w:val="0033593E"/>
    <w:rsid w:val="0033759D"/>
    <w:rsid w:val="003465C9"/>
    <w:rsid w:val="003474B9"/>
    <w:rsid w:val="00354B20"/>
    <w:rsid w:val="00366EB9"/>
    <w:rsid w:val="00370FD0"/>
    <w:rsid w:val="0037444E"/>
    <w:rsid w:val="00391B16"/>
    <w:rsid w:val="00397E13"/>
    <w:rsid w:val="003A7C3D"/>
    <w:rsid w:val="00430CFF"/>
    <w:rsid w:val="0045276C"/>
    <w:rsid w:val="004534A5"/>
    <w:rsid w:val="004566FA"/>
    <w:rsid w:val="00495232"/>
    <w:rsid w:val="004A47FE"/>
    <w:rsid w:val="004A4EC4"/>
    <w:rsid w:val="004D3800"/>
    <w:rsid w:val="005331CA"/>
    <w:rsid w:val="0054364D"/>
    <w:rsid w:val="005504AE"/>
    <w:rsid w:val="0056103A"/>
    <w:rsid w:val="005912E4"/>
    <w:rsid w:val="005F0C3F"/>
    <w:rsid w:val="00601C54"/>
    <w:rsid w:val="00660B21"/>
    <w:rsid w:val="006A1B64"/>
    <w:rsid w:val="006A68C0"/>
    <w:rsid w:val="006D7599"/>
    <w:rsid w:val="00707350"/>
    <w:rsid w:val="00714CE5"/>
    <w:rsid w:val="007332A7"/>
    <w:rsid w:val="00733454"/>
    <w:rsid w:val="00734F08"/>
    <w:rsid w:val="00736E05"/>
    <w:rsid w:val="00754754"/>
    <w:rsid w:val="00797F7C"/>
    <w:rsid w:val="007B6015"/>
    <w:rsid w:val="007C223B"/>
    <w:rsid w:val="00811E8F"/>
    <w:rsid w:val="00822A8D"/>
    <w:rsid w:val="00831731"/>
    <w:rsid w:val="00845B92"/>
    <w:rsid w:val="00852FE0"/>
    <w:rsid w:val="008743F5"/>
    <w:rsid w:val="00874542"/>
    <w:rsid w:val="00896FD0"/>
    <w:rsid w:val="00897188"/>
    <w:rsid w:val="008A43B8"/>
    <w:rsid w:val="008C1CEA"/>
    <w:rsid w:val="008C7D0D"/>
    <w:rsid w:val="008E7B00"/>
    <w:rsid w:val="00907CBB"/>
    <w:rsid w:val="00913AE4"/>
    <w:rsid w:val="00917BF3"/>
    <w:rsid w:val="00955C6D"/>
    <w:rsid w:val="00960BD8"/>
    <w:rsid w:val="00976A9B"/>
    <w:rsid w:val="009779E6"/>
    <w:rsid w:val="00984248"/>
    <w:rsid w:val="0099384F"/>
    <w:rsid w:val="009A32A1"/>
    <w:rsid w:val="009A47BF"/>
    <w:rsid w:val="009A5871"/>
    <w:rsid w:val="009E439F"/>
    <w:rsid w:val="00A060F8"/>
    <w:rsid w:val="00A10B7E"/>
    <w:rsid w:val="00A13FEA"/>
    <w:rsid w:val="00A4239C"/>
    <w:rsid w:val="00A551B7"/>
    <w:rsid w:val="00A72CC5"/>
    <w:rsid w:val="00AD6462"/>
    <w:rsid w:val="00B36C86"/>
    <w:rsid w:val="00B37408"/>
    <w:rsid w:val="00B42046"/>
    <w:rsid w:val="00B55F12"/>
    <w:rsid w:val="00B74191"/>
    <w:rsid w:val="00B87079"/>
    <w:rsid w:val="00B90C9D"/>
    <w:rsid w:val="00B92DC3"/>
    <w:rsid w:val="00BD2D0C"/>
    <w:rsid w:val="00BD3A12"/>
    <w:rsid w:val="00BE24DE"/>
    <w:rsid w:val="00BE436D"/>
    <w:rsid w:val="00BF5251"/>
    <w:rsid w:val="00C009F4"/>
    <w:rsid w:val="00C057A6"/>
    <w:rsid w:val="00C05A4D"/>
    <w:rsid w:val="00C1186F"/>
    <w:rsid w:val="00C17BC8"/>
    <w:rsid w:val="00C41938"/>
    <w:rsid w:val="00C64264"/>
    <w:rsid w:val="00C64B77"/>
    <w:rsid w:val="00C93597"/>
    <w:rsid w:val="00CB5473"/>
    <w:rsid w:val="00CC2D4C"/>
    <w:rsid w:val="00CE3682"/>
    <w:rsid w:val="00CF3893"/>
    <w:rsid w:val="00D041BA"/>
    <w:rsid w:val="00D2059A"/>
    <w:rsid w:val="00D25598"/>
    <w:rsid w:val="00D33824"/>
    <w:rsid w:val="00D34946"/>
    <w:rsid w:val="00D438A6"/>
    <w:rsid w:val="00D453F1"/>
    <w:rsid w:val="00D807E8"/>
    <w:rsid w:val="00D87485"/>
    <w:rsid w:val="00D94AA7"/>
    <w:rsid w:val="00DA0B60"/>
    <w:rsid w:val="00DA0B66"/>
    <w:rsid w:val="00E1205A"/>
    <w:rsid w:val="00E25454"/>
    <w:rsid w:val="00E279B8"/>
    <w:rsid w:val="00E307F4"/>
    <w:rsid w:val="00E555F4"/>
    <w:rsid w:val="00E6205D"/>
    <w:rsid w:val="00E65E60"/>
    <w:rsid w:val="00E756E6"/>
    <w:rsid w:val="00EA05B8"/>
    <w:rsid w:val="00EB203B"/>
    <w:rsid w:val="00F0015E"/>
    <w:rsid w:val="00F179D8"/>
    <w:rsid w:val="00F3249F"/>
    <w:rsid w:val="00F51DB3"/>
    <w:rsid w:val="00F531CE"/>
    <w:rsid w:val="00F54668"/>
    <w:rsid w:val="00F612E0"/>
    <w:rsid w:val="00F76169"/>
    <w:rsid w:val="00F77EA0"/>
    <w:rsid w:val="00FC1850"/>
    <w:rsid w:val="00FC2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34CA74"/>
  <w15:chartTrackingRefBased/>
  <w15:docId w15:val="{8C8C17D4-CED0-4D97-BE01-2BCEC9151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2"/>
        <w:sz w:val="22"/>
        <w:szCs w:val="22"/>
        <w:lang w:val="en-US" w:eastAsia="ja-JP" w:bidi="ar-SA"/>
        <w14:ligatures w14:val="standard"/>
      </w:rPr>
    </w:rPrDefault>
    <w:pPrDefault>
      <w:pPr>
        <w:spacing w:after="24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33F"/>
    <w:pPr>
      <w:spacing w:after="120" w:line="240" w:lineRule="auto"/>
      <w:ind w:left="72" w:right="72"/>
    </w:pPr>
  </w:style>
  <w:style w:type="paragraph" w:styleId="Heading1">
    <w:name w:val="heading 1"/>
    <w:basedOn w:val="Normal"/>
    <w:next w:val="Normal"/>
    <w:link w:val="Heading1Char"/>
    <w:uiPriority w:val="1"/>
    <w:qFormat/>
    <w:rsid w:val="0013333F"/>
    <w:pPr>
      <w:keepNext/>
      <w:keepLines/>
      <w:spacing w:after="40"/>
      <w:outlineLvl w:val="0"/>
    </w:pPr>
    <w:rPr>
      <w:rFonts w:asciiTheme="majorHAnsi" w:eastAsiaTheme="majorEastAsia" w:hAnsiTheme="majorHAnsi" w:cstheme="majorBidi"/>
      <w:caps/>
      <w:color w:val="355D7E" w:themeColor="accent1" w:themeShade="80"/>
      <w:sz w:val="28"/>
      <w:szCs w:val="28"/>
    </w:rPr>
  </w:style>
  <w:style w:type="paragraph" w:styleId="Heading2">
    <w:name w:val="heading 2"/>
    <w:basedOn w:val="Normal"/>
    <w:next w:val="Normal"/>
    <w:link w:val="Heading2Char"/>
    <w:uiPriority w:val="1"/>
    <w:qFormat/>
    <w:rsid w:val="0013333F"/>
    <w:pPr>
      <w:keepNext/>
      <w:keepLines/>
      <w:spacing w:before="120"/>
      <w:outlineLvl w:val="1"/>
    </w:pPr>
    <w:rPr>
      <w:rFonts w:asciiTheme="majorHAnsi" w:eastAsiaTheme="majorEastAsia" w:hAnsiTheme="majorHAnsi" w:cstheme="majorBidi"/>
      <w:caps/>
      <w:color w:val="B85A22" w:themeColor="accent2" w:themeShade="BF"/>
      <w:sz w:val="24"/>
      <w:szCs w:val="24"/>
    </w:rPr>
  </w:style>
  <w:style w:type="paragraph" w:styleId="Heading3">
    <w:name w:val="heading 3"/>
    <w:basedOn w:val="Normal"/>
    <w:next w:val="Normal"/>
    <w:link w:val="Heading3Char"/>
    <w:uiPriority w:val="1"/>
    <w:qFormat/>
    <w:rsid w:val="0013333F"/>
    <w:pPr>
      <w:keepNext/>
      <w:keepLines/>
      <w:spacing w:before="120"/>
      <w:outlineLvl w:val="2"/>
    </w:pPr>
    <w:rPr>
      <w:rFonts w:asciiTheme="majorHAnsi" w:eastAsiaTheme="majorEastAsia" w:hAnsiTheme="majorHAnsi" w:cstheme="majorBidi"/>
      <w:caps/>
      <w:color w:val="555A3C" w:themeColor="accent3" w:themeShade="80"/>
    </w:rPr>
  </w:style>
  <w:style w:type="paragraph" w:styleId="Heading4">
    <w:name w:val="heading 4"/>
    <w:basedOn w:val="Normal"/>
    <w:next w:val="Normal"/>
    <w:link w:val="Heading4Char"/>
    <w:uiPriority w:val="9"/>
    <w:semiHidden/>
    <w:unhideWhenUsed/>
    <w:pPr>
      <w:keepNext/>
      <w:keepLines/>
      <w:spacing w:before="120" w:after="0"/>
      <w:outlineLvl w:val="3"/>
    </w:pPr>
    <w:rPr>
      <w:rFonts w:asciiTheme="majorHAnsi" w:eastAsiaTheme="majorEastAsia" w:hAnsiTheme="majorHAnsi" w:cstheme="majorBidi"/>
      <w:caps/>
      <w:sz w:val="24"/>
      <w:szCs w:val="24"/>
    </w:rPr>
  </w:style>
  <w:style w:type="paragraph" w:styleId="Heading5">
    <w:name w:val="heading 5"/>
    <w:basedOn w:val="Normal"/>
    <w:next w:val="Normal"/>
    <w:link w:val="Heading5Char"/>
    <w:uiPriority w:val="9"/>
    <w:semiHidden/>
    <w:unhideWhenUsed/>
    <w:qFormat/>
    <w:pPr>
      <w:keepNext/>
      <w:keepLines/>
      <w:spacing w:before="120" w:after="0"/>
      <w:outlineLvl w:val="4"/>
    </w:pPr>
    <w:rPr>
      <w:rFonts w:asciiTheme="majorHAnsi" w:eastAsiaTheme="majorEastAsia" w:hAnsiTheme="majorHAnsi" w:cstheme="majorBidi"/>
      <w:i/>
      <w:iCs/>
      <w:caps/>
      <w:sz w:val="24"/>
      <w:szCs w:val="24"/>
    </w:rPr>
  </w:style>
  <w:style w:type="paragraph" w:styleId="Heading6">
    <w:name w:val="heading 6"/>
    <w:basedOn w:val="Normal"/>
    <w:next w:val="Normal"/>
    <w:link w:val="Heading6Char"/>
    <w:uiPriority w:val="9"/>
    <w:semiHidden/>
    <w:unhideWhenUsed/>
    <w:qFormat/>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13333F"/>
    <w:pPr>
      <w:keepNext/>
      <w:keepLines/>
      <w:spacing w:before="120" w:after="0"/>
      <w:outlineLvl w:val="7"/>
    </w:pPr>
    <w:rPr>
      <w:rFonts w:asciiTheme="majorHAnsi" w:eastAsiaTheme="majorEastAsia" w:hAnsiTheme="majorHAnsi" w:cstheme="majorBidi"/>
      <w:b/>
      <w:bCs/>
      <w:caps/>
      <w:color w:val="595959" w:themeColor="text1" w:themeTint="A6"/>
      <w:sz w:val="20"/>
      <w:szCs w:val="20"/>
    </w:rPr>
  </w:style>
  <w:style w:type="paragraph" w:styleId="Heading9">
    <w:name w:val="heading 9"/>
    <w:basedOn w:val="Normal"/>
    <w:next w:val="Normal"/>
    <w:link w:val="Heading9Char"/>
    <w:uiPriority w:val="9"/>
    <w:semiHidden/>
    <w:unhideWhenUsed/>
    <w:qFormat/>
    <w:rsid w:val="0013333F"/>
    <w:pPr>
      <w:keepNext/>
      <w:keepLines/>
      <w:spacing w:before="120" w:after="0"/>
      <w:outlineLvl w:val="8"/>
    </w:pPr>
    <w:rPr>
      <w:rFonts w:asciiTheme="majorHAnsi" w:eastAsiaTheme="majorEastAsia" w:hAnsiTheme="majorHAnsi" w:cstheme="majorBidi"/>
      <w:b/>
      <w:bCs/>
      <w:i/>
      <w:iCs/>
      <w:caps/>
      <w:color w:val="595959" w:themeColor="text1" w:themeTint="A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3333F"/>
    <w:rPr>
      <w:rFonts w:asciiTheme="majorHAnsi" w:eastAsiaTheme="majorEastAsia" w:hAnsiTheme="majorHAnsi" w:cstheme="majorBidi"/>
      <w:caps/>
      <w:color w:val="355D7E" w:themeColor="accent1" w:themeShade="80"/>
      <w:sz w:val="28"/>
      <w:szCs w:val="28"/>
    </w:rPr>
  </w:style>
  <w:style w:type="character" w:customStyle="1" w:styleId="Heading2Char">
    <w:name w:val="Heading 2 Char"/>
    <w:basedOn w:val="DefaultParagraphFont"/>
    <w:link w:val="Heading2"/>
    <w:uiPriority w:val="1"/>
    <w:rsid w:val="0013333F"/>
    <w:rPr>
      <w:rFonts w:asciiTheme="majorHAnsi" w:eastAsiaTheme="majorEastAsia" w:hAnsiTheme="majorHAnsi" w:cstheme="majorBidi"/>
      <w:caps/>
      <w:color w:val="B85A22" w:themeColor="accent2" w:themeShade="BF"/>
      <w:sz w:val="24"/>
      <w:szCs w:val="24"/>
    </w:rPr>
  </w:style>
  <w:style w:type="character" w:customStyle="1" w:styleId="Heading3Char">
    <w:name w:val="Heading 3 Char"/>
    <w:basedOn w:val="DefaultParagraphFont"/>
    <w:link w:val="Heading3"/>
    <w:uiPriority w:val="1"/>
    <w:rsid w:val="0013333F"/>
    <w:rPr>
      <w:rFonts w:asciiTheme="majorHAnsi" w:eastAsiaTheme="majorEastAsia" w:hAnsiTheme="majorHAnsi" w:cstheme="majorBidi"/>
      <w:caps/>
      <w:color w:val="555A3C" w:themeColor="accent3" w:themeShade="80"/>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caps/>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iCs/>
      <w:caps/>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13333F"/>
    <w:rPr>
      <w:rFonts w:asciiTheme="majorHAnsi" w:eastAsiaTheme="majorEastAsia" w:hAnsiTheme="majorHAnsi" w:cstheme="majorBidi"/>
      <w:b/>
      <w:bCs/>
      <w:caps/>
      <w:color w:val="595959" w:themeColor="text1" w:themeTint="A6"/>
      <w:sz w:val="20"/>
      <w:szCs w:val="20"/>
    </w:rPr>
  </w:style>
  <w:style w:type="character" w:customStyle="1" w:styleId="Heading9Char">
    <w:name w:val="Heading 9 Char"/>
    <w:basedOn w:val="DefaultParagraphFont"/>
    <w:link w:val="Heading9"/>
    <w:uiPriority w:val="9"/>
    <w:semiHidden/>
    <w:rsid w:val="0013333F"/>
    <w:rPr>
      <w:rFonts w:asciiTheme="majorHAnsi" w:eastAsiaTheme="majorEastAsia" w:hAnsiTheme="majorHAnsi" w:cstheme="majorBidi"/>
      <w:b/>
      <w:bCs/>
      <w:i/>
      <w:iCs/>
      <w:caps/>
      <w:color w:val="595959" w:themeColor="text1" w:themeTint="A6"/>
      <w:sz w:val="20"/>
      <w:szCs w:val="20"/>
    </w:rPr>
  </w:style>
  <w:style w:type="paragraph" w:styleId="Caption">
    <w:name w:val="caption"/>
    <w:basedOn w:val="Normal"/>
    <w:next w:val="Normal"/>
    <w:uiPriority w:val="35"/>
    <w:semiHidden/>
    <w:unhideWhenUsed/>
    <w:qFormat/>
    <w:rPr>
      <w:b/>
      <w:bCs/>
      <w:smallCaps/>
      <w:color w:val="595959" w:themeColor="text1" w:themeTint="A6"/>
    </w:rPr>
  </w:style>
  <w:style w:type="paragraph" w:styleId="Title">
    <w:name w:val="Title"/>
    <w:basedOn w:val="Normal"/>
    <w:next w:val="Normal"/>
    <w:link w:val="TitleChar"/>
    <w:uiPriority w:val="1"/>
    <w:qFormat/>
    <w:rsid w:val="0013333F"/>
    <w:pPr>
      <w:spacing w:after="0"/>
      <w:jc w:val="right"/>
    </w:pPr>
    <w:rPr>
      <w:rFonts w:asciiTheme="majorHAnsi" w:eastAsiaTheme="majorEastAsia" w:hAnsiTheme="majorHAnsi" w:cstheme="majorBidi"/>
      <w:caps/>
      <w:color w:val="B85A22" w:themeColor="accent2" w:themeShade="BF"/>
      <w:sz w:val="52"/>
      <w:szCs w:val="52"/>
    </w:rPr>
  </w:style>
  <w:style w:type="character" w:customStyle="1" w:styleId="TitleChar">
    <w:name w:val="Title Char"/>
    <w:basedOn w:val="DefaultParagraphFont"/>
    <w:link w:val="Title"/>
    <w:uiPriority w:val="1"/>
    <w:rsid w:val="0013333F"/>
    <w:rPr>
      <w:rFonts w:asciiTheme="majorHAnsi" w:eastAsiaTheme="majorEastAsia" w:hAnsiTheme="majorHAnsi" w:cstheme="majorBidi"/>
      <w:caps/>
      <w:color w:val="B85A22" w:themeColor="accent2" w:themeShade="BF"/>
      <w:sz w:val="52"/>
      <w:szCs w:val="52"/>
    </w:rPr>
  </w:style>
  <w:style w:type="paragraph" w:styleId="Subtitle">
    <w:name w:val="Subtitle"/>
    <w:basedOn w:val="Normal"/>
    <w:next w:val="Normal"/>
    <w:link w:val="SubtitleChar"/>
    <w:uiPriority w:val="1"/>
    <w:qFormat/>
    <w:pPr>
      <w:jc w:val="right"/>
    </w:pPr>
    <w:rPr>
      <w:rFonts w:asciiTheme="majorHAnsi" w:eastAsiaTheme="majorEastAsia" w:hAnsiTheme="majorHAnsi" w:cstheme="majorBidi"/>
      <w:caps/>
      <w:sz w:val="28"/>
      <w:szCs w:val="28"/>
    </w:rPr>
  </w:style>
  <w:style w:type="character" w:customStyle="1" w:styleId="SubtitleChar">
    <w:name w:val="Subtitle Char"/>
    <w:basedOn w:val="DefaultParagraphFont"/>
    <w:link w:val="Subtitle"/>
    <w:uiPriority w:val="1"/>
    <w:rPr>
      <w:rFonts w:asciiTheme="majorHAnsi" w:eastAsiaTheme="majorEastAsia" w:hAnsiTheme="majorHAnsi" w:cstheme="majorBidi"/>
      <w:caps/>
      <w:sz w:val="28"/>
      <w:szCs w:val="28"/>
    </w:rPr>
  </w:style>
  <w:style w:type="paragraph" w:styleId="TOCHeading">
    <w:name w:val="TOC Heading"/>
    <w:basedOn w:val="Heading1"/>
    <w:next w:val="Normal"/>
    <w:uiPriority w:val="39"/>
    <w:unhideWhenUsed/>
    <w:qFormat/>
    <w:pPr>
      <w:outlineLvl w:val="9"/>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1">
    <w:name w:val="Grid Table 3 Accent 1"/>
    <w:basedOn w:val="TableNormal"/>
    <w:uiPriority w:val="48"/>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ListTable7Colorful-Accent1">
    <w:name w:val="List Table 7 Colorful Accent 1"/>
    <w:basedOn w:val="TableNormal"/>
    <w:uiPriority w:val="52"/>
    <w:pPr>
      <w:spacing w:after="0" w:line="240" w:lineRule="auto"/>
    </w:pPr>
    <w:rPr>
      <w:color w:val="548AB7" w:themeColor="accent1" w:themeShade="BF"/>
    </w:r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CellMar>
        <w:top w:w="29" w:type="dxa"/>
        <w:bottom w:w="29" w:type="dxa"/>
      </w:tblCellMar>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CellMar>
        <w:top w:w="29" w:type="dxa"/>
        <w:bottom w:w="29"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2-Accent1">
    <w:name w:val="List Table 2 Accent 1"/>
    <w:basedOn w:val="TableNormal"/>
    <w:uiPriority w:val="47"/>
    <w:pPr>
      <w:spacing w:after="0" w:line="240" w:lineRule="auto"/>
    </w:pPr>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ListTable1Light-Accent2">
    <w:name w:val="List Table 1 Light Accent 2"/>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character" w:styleId="PlaceholderText">
    <w:name w:val="Placeholder Text"/>
    <w:basedOn w:val="DefaultParagraphFont"/>
    <w:uiPriority w:val="99"/>
    <w:semiHidden/>
    <w:rsid w:val="0013333F"/>
    <w:rPr>
      <w:color w:val="595959" w:themeColor="text1" w:themeTint="A6"/>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GridTable4-Accent2">
    <w:name w:val="Grid Table 4 Accent 2"/>
    <w:basedOn w:val="TableNormal"/>
    <w:uiPriority w:val="49"/>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CellMar>
        <w:top w:w="29" w:type="dxa"/>
        <w:bottom w:w="29" w:type="dxa"/>
      </w:tblCellMar>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PlainTable4">
    <w:name w:val="Plain Table 4"/>
    <w:basedOn w:val="TableNormal"/>
    <w:uiPriority w:val="44"/>
    <w:pPr>
      <w:spacing w:after="0" w:line="240" w:lineRule="auto"/>
    </w:pPr>
    <w:tblPr>
      <w:tblStyleRowBandSize w:val="1"/>
      <w:tblStyleColBandSize w:val="1"/>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6">
    <w:name w:val="Grid Table 1 Light Accent 6"/>
    <w:basedOn w:val="TableNormal"/>
    <w:uiPriority w:val="46"/>
    <w:pPr>
      <w:spacing w:after="0" w:line="240" w:lineRule="auto"/>
    </w:pPr>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CellMar>
        <w:top w:w="29" w:type="dxa"/>
        <w:bottom w:w="29" w:type="dxa"/>
      </w:tblCellMar>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ListTable1Light-Accent6">
    <w:name w:val="List Table 1 Light Accent 6"/>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paragraph" w:styleId="Header">
    <w:name w:val="header"/>
    <w:basedOn w:val="Normal"/>
    <w:link w:val="HeaderChar"/>
    <w:uiPriority w:val="2"/>
    <w:unhideWhenUsed/>
    <w:pPr>
      <w:spacing w:after="0"/>
      <w:jc w:val="right"/>
    </w:pPr>
  </w:style>
  <w:style w:type="character" w:customStyle="1" w:styleId="HeaderChar">
    <w:name w:val="Header Char"/>
    <w:basedOn w:val="DefaultParagraphFont"/>
    <w:link w:val="Header"/>
    <w:uiPriority w:val="2"/>
  </w:style>
  <w:style w:type="paragraph" w:styleId="Footer">
    <w:name w:val="footer"/>
    <w:basedOn w:val="Normal"/>
    <w:link w:val="FooterChar"/>
    <w:uiPriority w:val="99"/>
    <w:unhideWhenUsed/>
    <w:pPr>
      <w:spacing w:after="0"/>
    </w:pPr>
  </w:style>
  <w:style w:type="character" w:customStyle="1" w:styleId="FooterChar">
    <w:name w:val="Footer Char"/>
    <w:basedOn w:val="DefaultParagraphFont"/>
    <w:link w:val="Footer"/>
    <w:uiPriority w:val="99"/>
  </w:style>
  <w:style w:type="table" w:customStyle="1" w:styleId="Noborders">
    <w:name w:val="No borders"/>
    <w:basedOn w:val="TableNormal"/>
    <w:uiPriority w:val="99"/>
    <w:pPr>
      <w:spacing w:after="0" w:line="240" w:lineRule="auto"/>
    </w:pPr>
    <w:tblPr/>
  </w:style>
  <w:style w:type="table" w:styleId="GridTable1Light-Accent1">
    <w:name w:val="Grid Table 1 Light Accent 1"/>
    <w:aliases w:val="Sample questionnaires table"/>
    <w:basedOn w:val="TableNormal"/>
    <w:uiPriority w:val="46"/>
    <w:pPr>
      <w:spacing w:after="0" w:line="240" w:lineRule="auto"/>
    </w:pPr>
    <w:tblPr>
      <w:tblStyleRowBandSize w:val="1"/>
      <w:tblStyleColBandSize w:val="1"/>
      <w:tblBorders>
        <w:insideH w:val="single" w:sz="4" w:space="0" w:color="94B6D2" w:themeColor="accent1"/>
      </w:tblBorders>
      <w:tblCellMar>
        <w:top w:w="29" w:type="dxa"/>
        <w:bottom w:w="29" w:type="dxa"/>
      </w:tblCellMar>
    </w:tblPr>
    <w:tblStylePr w:type="firstRow">
      <w:rPr>
        <w:b w:val="0"/>
        <w:bCs/>
      </w:rPr>
      <w:tblPr/>
      <w:tcPr>
        <w:tcBorders>
          <w:top w:val="nil"/>
          <w:left w:val="nil"/>
          <w:bottom w:val="single" w:sz="12" w:space="0" w:color="94B6D2" w:themeColor="accent1"/>
          <w:right w:val="nil"/>
          <w:insideH w:val="nil"/>
          <w:insideV w:val="nil"/>
          <w:tl2br w:val="nil"/>
          <w:tr2bl w:val="nil"/>
        </w:tcBorders>
      </w:tcPr>
    </w:tblStylePr>
    <w:tblStylePr w:type="lastRow">
      <w:rPr>
        <w:b/>
        <w:bCs/>
      </w:rPr>
      <w:tblPr/>
      <w:tcPr>
        <w:tcBorders>
          <w:top w:val="double" w:sz="2" w:space="0" w:color="BED3E4" w:themeColor="accent1" w:themeTint="99"/>
        </w:tcBorders>
      </w:tcPr>
    </w:tblStylePr>
    <w:tblStylePr w:type="firstCol">
      <w:rPr>
        <w:b w:val="0"/>
        <w:bCs/>
      </w:rPr>
    </w:tblStylePr>
    <w:tblStylePr w:type="lastCol">
      <w:rPr>
        <w:b w:val="0"/>
        <w:bCs/>
      </w:rPr>
    </w:tblStyle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CellMar>
        <w:top w:w="29" w:type="dxa"/>
        <w:bottom w:w="29" w:type="dxa"/>
      </w:tblCellMar>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paragraph" w:customStyle="1" w:styleId="Logo">
    <w:name w:val="Logo"/>
    <w:basedOn w:val="Normal"/>
    <w:uiPriority w:val="1"/>
    <w:qFormat/>
    <w:rsid w:val="00E279B8"/>
    <w:pPr>
      <w:spacing w:before="5160" w:after="1440" w:line="720" w:lineRule="auto"/>
      <w:jc w:val="right"/>
    </w:pPr>
    <w:rPr>
      <w:noProof/>
      <w:color w:val="59473F" w:themeColor="text2" w:themeShade="BF"/>
      <w:sz w:val="52"/>
      <w:szCs w:val="52"/>
    </w:rPr>
  </w:style>
  <w:style w:type="paragraph" w:styleId="z-TopofForm">
    <w:name w:val="HTML Top of Form"/>
    <w:basedOn w:val="Normal"/>
    <w:next w:val="Normal"/>
    <w:link w:val="z-TopofFormChar"/>
    <w:hidden/>
    <w:uiPriority w:val="99"/>
    <w:semiHidden/>
    <w:unhideWhenUsed/>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hAnsi="Arial" w:cs="Arial"/>
      <w:vanish/>
      <w:sz w:val="16"/>
      <w:szCs w:val="16"/>
    </w:rPr>
  </w:style>
  <w:style w:type="paragraph" w:customStyle="1" w:styleId="Contactinfo">
    <w:name w:val="Contact info"/>
    <w:basedOn w:val="Normal"/>
    <w:uiPriority w:val="1"/>
    <w:qFormat/>
    <w:pPr>
      <w:spacing w:after="0"/>
      <w:jc w:val="right"/>
    </w:pPr>
    <w:rPr>
      <w:caps/>
    </w:rPr>
  </w:style>
  <w:style w:type="table" w:styleId="GridTable3-Accent3">
    <w:name w:val="Grid Table 3 Accent 3"/>
    <w:basedOn w:val="TableNormal"/>
    <w:uiPriority w:val="48"/>
    <w:pPr>
      <w:spacing w:after="0" w:line="240" w:lineRule="auto"/>
    </w:p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GridTable1Light-Accent3">
    <w:name w:val="Grid Table 1 Light Accent 3"/>
    <w:basedOn w:val="TableNormal"/>
    <w:uiPriority w:val="46"/>
    <w:pPr>
      <w:spacing w:after="0" w:line="240" w:lineRule="auto"/>
    </w:pPr>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character" w:styleId="Strong">
    <w:name w:val="Strong"/>
    <w:basedOn w:val="DefaultParagraphFont"/>
    <w:uiPriority w:val="1"/>
    <w:qFormat/>
    <w:rPr>
      <w:b/>
      <w:bCs/>
    </w:rPr>
  </w:style>
  <w:style w:type="paragraph" w:customStyle="1" w:styleId="Tabletext">
    <w:name w:val="Table text"/>
    <w:basedOn w:val="Normal"/>
    <w:uiPriority w:val="1"/>
    <w:qFormat/>
    <w:pPr>
      <w:spacing w:before="120" w:after="0"/>
    </w:pPr>
  </w:style>
  <w:style w:type="table" w:styleId="ListTable6Colorful-Accent2">
    <w:name w:val="List Table 6 Colorful Accent 2"/>
    <w:basedOn w:val="TableNormal"/>
    <w:uiPriority w:val="51"/>
    <w:pPr>
      <w:spacing w:after="0" w:line="240" w:lineRule="auto"/>
    </w:pPr>
    <w:rPr>
      <w:color w:val="B85A22" w:themeColor="accent2" w:themeShade="BF"/>
    </w:rPr>
    <w:tblPr>
      <w:tblStyleRowBandSize w:val="1"/>
      <w:tblStyleColBandSize w:val="1"/>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GridTable1Light-Accent2">
    <w:name w:val="Grid Table 1 Light Accent 2"/>
    <w:basedOn w:val="TableNormal"/>
    <w:uiPriority w:val="46"/>
    <w:pPr>
      <w:spacing w:after="0" w:line="240" w:lineRule="auto"/>
    </w:pPr>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paragraph" w:styleId="ListBullet">
    <w:name w:val="List Bullet"/>
    <w:basedOn w:val="Normal"/>
    <w:uiPriority w:val="1"/>
    <w:unhideWhenUsed/>
    <w:pPr>
      <w:numPr>
        <w:numId w:val="2"/>
      </w:numPr>
    </w:pPr>
  </w:style>
  <w:style w:type="paragraph" w:customStyle="1" w:styleId="Image">
    <w:name w:val="Image"/>
    <w:basedOn w:val="Normal"/>
    <w:qFormat/>
    <w:rsid w:val="00E279B8"/>
    <w:pPr>
      <w:spacing w:before="5760" w:after="0" w:line="720" w:lineRule="auto"/>
      <w:jc w:val="right"/>
    </w:pPr>
  </w:style>
  <w:style w:type="character" w:styleId="IntenseEmphasis">
    <w:name w:val="Intense Emphasis"/>
    <w:basedOn w:val="DefaultParagraphFont"/>
    <w:uiPriority w:val="21"/>
    <w:semiHidden/>
    <w:unhideWhenUsed/>
    <w:rsid w:val="0013333F"/>
    <w:rPr>
      <w:i/>
      <w:iCs/>
      <w:color w:val="355D7E" w:themeColor="accent1" w:themeShade="80"/>
    </w:rPr>
  </w:style>
  <w:style w:type="paragraph" w:styleId="IntenseQuote">
    <w:name w:val="Intense Quote"/>
    <w:basedOn w:val="Normal"/>
    <w:next w:val="Normal"/>
    <w:link w:val="IntenseQuoteChar"/>
    <w:uiPriority w:val="30"/>
    <w:semiHidden/>
    <w:unhideWhenUsed/>
    <w:rsid w:val="0013333F"/>
    <w:pPr>
      <w:pBdr>
        <w:top w:val="single" w:sz="4" w:space="10" w:color="94B6D2" w:themeColor="accent1"/>
        <w:bottom w:val="single" w:sz="4" w:space="10" w:color="94B6D2" w:themeColor="accent1"/>
      </w:pBdr>
      <w:spacing w:before="360" w:after="360"/>
      <w:ind w:left="864" w:right="864"/>
      <w:jc w:val="center"/>
    </w:pPr>
    <w:rPr>
      <w:i/>
      <w:iCs/>
      <w:color w:val="355D7E" w:themeColor="accent1" w:themeShade="80"/>
    </w:rPr>
  </w:style>
  <w:style w:type="character" w:customStyle="1" w:styleId="IntenseQuoteChar">
    <w:name w:val="Intense Quote Char"/>
    <w:basedOn w:val="DefaultParagraphFont"/>
    <w:link w:val="IntenseQuote"/>
    <w:uiPriority w:val="30"/>
    <w:semiHidden/>
    <w:rsid w:val="0013333F"/>
    <w:rPr>
      <w:i/>
      <w:iCs/>
      <w:color w:val="355D7E" w:themeColor="accent1" w:themeShade="80"/>
    </w:rPr>
  </w:style>
  <w:style w:type="character" w:styleId="IntenseReference">
    <w:name w:val="Intense Reference"/>
    <w:basedOn w:val="DefaultParagraphFont"/>
    <w:uiPriority w:val="32"/>
    <w:semiHidden/>
    <w:unhideWhenUsed/>
    <w:rsid w:val="0013333F"/>
    <w:rPr>
      <w:b/>
      <w:bCs/>
      <w:caps w:val="0"/>
      <w:smallCaps/>
      <w:color w:val="355D7E" w:themeColor="accent1" w:themeShade="80"/>
      <w:spacing w:val="5"/>
    </w:rPr>
  </w:style>
  <w:style w:type="paragraph" w:styleId="BlockText">
    <w:name w:val="Block Text"/>
    <w:basedOn w:val="Normal"/>
    <w:uiPriority w:val="99"/>
    <w:semiHidden/>
    <w:unhideWhenUsed/>
    <w:rsid w:val="0013333F"/>
    <w:pPr>
      <w:pBdr>
        <w:top w:val="single" w:sz="2" w:space="10" w:color="355D7E" w:themeColor="accent1" w:themeShade="80" w:shadow="1"/>
        <w:left w:val="single" w:sz="2" w:space="10" w:color="355D7E" w:themeColor="accent1" w:themeShade="80" w:shadow="1"/>
        <w:bottom w:val="single" w:sz="2" w:space="10" w:color="355D7E" w:themeColor="accent1" w:themeShade="80" w:shadow="1"/>
        <w:right w:val="single" w:sz="2" w:space="10" w:color="355D7E" w:themeColor="accent1" w:themeShade="80" w:shadow="1"/>
      </w:pBdr>
      <w:ind w:left="1152" w:right="1152"/>
    </w:pPr>
    <w:rPr>
      <w:i/>
      <w:iCs/>
      <w:color w:val="355D7E" w:themeColor="accent1" w:themeShade="80"/>
    </w:rPr>
  </w:style>
  <w:style w:type="character" w:styleId="Hyperlink">
    <w:name w:val="Hyperlink"/>
    <w:basedOn w:val="DefaultParagraphFont"/>
    <w:uiPriority w:val="99"/>
    <w:unhideWhenUsed/>
    <w:rsid w:val="0013333F"/>
    <w:rPr>
      <w:color w:val="7C5F1D" w:themeColor="accent4" w:themeShade="80"/>
      <w:u w:val="single"/>
    </w:rPr>
  </w:style>
  <w:style w:type="character" w:customStyle="1" w:styleId="UnresolvedMention1">
    <w:name w:val="Unresolved Mention1"/>
    <w:basedOn w:val="DefaultParagraphFont"/>
    <w:uiPriority w:val="99"/>
    <w:semiHidden/>
    <w:unhideWhenUsed/>
    <w:rsid w:val="0013333F"/>
    <w:rPr>
      <w:color w:val="595959" w:themeColor="text1" w:themeTint="A6"/>
      <w:shd w:val="clear" w:color="auto" w:fill="E6E6E6"/>
    </w:rPr>
  </w:style>
  <w:style w:type="paragraph" w:styleId="ListParagraph">
    <w:name w:val="List Paragraph"/>
    <w:basedOn w:val="Normal"/>
    <w:uiPriority w:val="34"/>
    <w:unhideWhenUsed/>
    <w:qFormat/>
    <w:rsid w:val="00845B92"/>
    <w:pPr>
      <w:ind w:left="720"/>
      <w:contextualSpacing/>
    </w:pPr>
  </w:style>
  <w:style w:type="character" w:styleId="UnresolvedMention">
    <w:name w:val="Unresolved Mention"/>
    <w:basedOn w:val="DefaultParagraphFont"/>
    <w:uiPriority w:val="99"/>
    <w:semiHidden/>
    <w:unhideWhenUsed/>
    <w:rsid w:val="00845B92"/>
    <w:rPr>
      <w:color w:val="605E5C"/>
      <w:shd w:val="clear" w:color="auto" w:fill="E1DFDD"/>
    </w:rPr>
  </w:style>
  <w:style w:type="paragraph" w:styleId="NoSpacing">
    <w:name w:val="No Spacing"/>
    <w:link w:val="NoSpacingChar"/>
    <w:uiPriority w:val="1"/>
    <w:qFormat/>
    <w:rsid w:val="00286506"/>
    <w:pPr>
      <w:spacing w:after="0" w:line="240" w:lineRule="auto"/>
    </w:pPr>
    <w:rPr>
      <w:kern w:val="0"/>
      <w:lang w:eastAsia="en-US"/>
      <w14:ligatures w14:val="none"/>
    </w:rPr>
  </w:style>
  <w:style w:type="character" w:customStyle="1" w:styleId="NoSpacingChar">
    <w:name w:val="No Spacing Char"/>
    <w:basedOn w:val="DefaultParagraphFont"/>
    <w:link w:val="NoSpacing"/>
    <w:uiPriority w:val="1"/>
    <w:rsid w:val="00286506"/>
    <w:rPr>
      <w:kern w:val="0"/>
      <w:lang w:eastAsia="en-US"/>
      <w14:ligatures w14:val="none"/>
    </w:rPr>
  </w:style>
  <w:style w:type="paragraph" w:styleId="TOC1">
    <w:name w:val="toc 1"/>
    <w:basedOn w:val="Normal"/>
    <w:next w:val="Normal"/>
    <w:autoRedefine/>
    <w:uiPriority w:val="39"/>
    <w:unhideWhenUsed/>
    <w:rsid w:val="00897188"/>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wired.com/story/geedge-networks-mass-censorship-lea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son\AppData\Roaming\Microsoft\Templates\Project%20communication%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E376E8903A45F4860047EE6EEC32BC"/>
        <w:category>
          <w:name w:val="General"/>
          <w:gallery w:val="placeholder"/>
        </w:category>
        <w:types>
          <w:type w:val="bbPlcHdr"/>
        </w:types>
        <w:behaviors>
          <w:behavior w:val="content"/>
        </w:behaviors>
        <w:guid w:val="{89DB1314-AC60-4204-8E4A-6FB3DBF4ED1B}"/>
      </w:docPartPr>
      <w:docPartBody>
        <w:p w:rsidR="00E31FC0" w:rsidRDefault="00E31FC0" w:rsidP="00E31FC0">
          <w:pPr>
            <w:pStyle w:val="40E376E8903A45F4860047EE6EEC32BC"/>
          </w:pPr>
          <w:r>
            <w:rPr>
              <w:rFonts w:asciiTheme="majorHAnsi" w:eastAsiaTheme="majorEastAsia" w:hAnsiTheme="majorHAnsi" w:cstheme="majorBidi"/>
              <w:caps/>
              <w:color w:val="156082" w:themeColor="accent1"/>
              <w:sz w:val="80"/>
              <w:szCs w:val="80"/>
            </w:rPr>
            <w:t>[Document title]</w:t>
          </w:r>
        </w:p>
      </w:docPartBody>
    </w:docPart>
    <w:docPart>
      <w:docPartPr>
        <w:name w:val="4BDD2B9EAB8D4843BFC62FC0BA440779"/>
        <w:category>
          <w:name w:val="General"/>
          <w:gallery w:val="placeholder"/>
        </w:category>
        <w:types>
          <w:type w:val="bbPlcHdr"/>
        </w:types>
        <w:behaviors>
          <w:behavior w:val="content"/>
        </w:behaviors>
        <w:guid w:val="{3427B0B2-23B1-4674-B55B-81731EF0682E}"/>
      </w:docPartPr>
      <w:docPartBody>
        <w:p w:rsidR="00E31FC0" w:rsidRDefault="00E31FC0" w:rsidP="00E31FC0">
          <w:pPr>
            <w:pStyle w:val="4BDD2B9EAB8D4843BFC62FC0BA440779"/>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FC0"/>
    <w:rsid w:val="003465C9"/>
    <w:rsid w:val="005E3DDA"/>
    <w:rsid w:val="00794667"/>
    <w:rsid w:val="00896FD0"/>
    <w:rsid w:val="00A060F8"/>
    <w:rsid w:val="00C05A4D"/>
    <w:rsid w:val="00E307F4"/>
    <w:rsid w:val="00E31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1"/>
    <w:qFormat/>
    <w:rPr>
      <w:b/>
      <w:bCs/>
    </w:rPr>
  </w:style>
  <w:style w:type="paragraph" w:customStyle="1" w:styleId="40E376E8903A45F4860047EE6EEC32BC">
    <w:name w:val="40E376E8903A45F4860047EE6EEC32BC"/>
    <w:rsid w:val="00E31FC0"/>
  </w:style>
  <w:style w:type="paragraph" w:customStyle="1" w:styleId="4BDD2B9EAB8D4843BFC62FC0BA440779">
    <w:name w:val="4BDD2B9EAB8D4843BFC62FC0BA440779"/>
    <w:rsid w:val="00E31FC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roject communication pl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2025-09-21T00:00:00</PublishDate>
  <Abstract/>
  <CompanyAddress>Professor: Karry Elson</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2D6560C-08F9-4F24-927E-D03DD3B4B4B1}">
  <ds:schemaRefs>
    <ds:schemaRef ds:uri="http://schemas.microsoft.com/sharepoint/v3/contenttype/forms"/>
  </ds:schemaRefs>
</ds:datastoreItem>
</file>

<file path=customXml/itemProps3.xml><?xml version="1.0" encoding="utf-8"?>
<ds:datastoreItem xmlns:ds="http://schemas.openxmlformats.org/officeDocument/2006/customXml" ds:itemID="{953640D3-68B6-4040-A529-D1E85A012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A62191D-A775-473C-BDD3-5B71FE268D79}">
  <ds:schemaRefs>
    <ds:schemaRef ds:uri="http://schemas.openxmlformats.org/officeDocument/2006/bibliography"/>
  </ds:schemaRefs>
</ds:datastoreItem>
</file>

<file path=customXml/itemProps5.xml><?xml version="1.0" encoding="utf-8"?>
<ds:datastoreItem xmlns:ds="http://schemas.openxmlformats.org/officeDocument/2006/customXml" ds:itemID="{1D2C2DCB-3412-42A2-A1FB-FD9939307C8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Project communication plan</Template>
  <TotalTime>73</TotalTime>
  <Pages>8</Pages>
  <Words>1492</Words>
  <Characters>8507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CYB ???-T0?                     Course Name</vt:lpstr>
    </vt:vector>
  </TitlesOfParts>
  <Manager/>
  <Company/>
  <LinksUpToDate>false</LinksUpToDate>
  <CharactersWithSpaces>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 150-T01                     Cybersecurity Foundations</dc:title>
  <dc:subject>Communist Toxicity: The Spread of China’s Firewall Beyond Borders</dc:subject>
  <dc:creator>Jamison M Durham</dc:creator>
  <cp:keywords>CYB 150-T01 -</cp:keywords>
  <dc:description/>
  <cp:lastModifiedBy>Jamison M Durham</cp:lastModifiedBy>
  <cp:revision>69</cp:revision>
  <dcterms:created xsi:type="dcterms:W3CDTF">2025-09-22T01:26:00Z</dcterms:created>
  <dcterms:modified xsi:type="dcterms:W3CDTF">2025-09-28T20:14:00Z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