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6F5EFA3" w14:textId="4173A319" w:rsidR="0027056D" w:rsidRPr="00A873CC" w:rsidRDefault="0027056D">
      <w:pPr>
        <w:rPr>
          <w:szCs w:val="20"/>
          <w:lang w:val="en-US"/>
        </w:rPr>
      </w:pPr>
    </w:p>
    <w:p w14:paraId="55D2B7A2" w14:textId="77777777" w:rsidR="00144886" w:rsidRDefault="00144886">
      <w:bookmarkStart w:id="0" w:name="_5xro14mu4l77" w:colFirst="0" w:colLast="0"/>
      <w:bookmarkEnd w:id="0"/>
    </w:p>
    <w:p w14:paraId="50581DFA" w14:textId="77777777" w:rsidR="00D2611E" w:rsidRPr="00D2611E" w:rsidRDefault="00D2611E" w:rsidP="00D2611E">
      <w:pPr>
        <w:ind w:firstLine="0"/>
        <w:rPr>
          <w:lang w:val="en-US"/>
        </w:rPr>
      </w:pPr>
    </w:p>
    <w:p w14:paraId="572D4D0E" w14:textId="5727B94C" w:rsidR="007F4B68" w:rsidRPr="00D2611E" w:rsidRDefault="00A8431D" w:rsidP="00D2611E">
      <w:pPr>
        <w:ind w:firstLine="0"/>
        <w:rPr>
          <w:lang w:val="en-US"/>
        </w:rPr>
      </w:pPr>
      <w:r>
        <w:rPr>
          <w:lang w:val="en-US"/>
        </w:rPr>
        <w:t>November</w:t>
      </w:r>
      <w:r w:rsidR="00D2611E">
        <w:rPr>
          <w:lang w:val="en-US"/>
        </w:rPr>
        <w:t xml:space="preserve"> </w:t>
      </w:r>
      <w:r>
        <w:rPr>
          <w:lang w:val="en-US"/>
        </w:rPr>
        <w:t>29</w:t>
      </w:r>
      <w:r w:rsidR="00D2611E">
        <w:rPr>
          <w:lang w:val="en-US"/>
        </w:rPr>
        <w:t>,</w:t>
      </w:r>
      <w:r w:rsidR="00D2611E" w:rsidRPr="00D2611E">
        <w:rPr>
          <w:lang w:val="en-US"/>
        </w:rPr>
        <w:t xml:space="preserve"> 202</w:t>
      </w:r>
      <w:r w:rsidR="00E81B94">
        <w:rPr>
          <w:lang w:val="en-US"/>
        </w:rPr>
        <w:t>5</w:t>
      </w:r>
    </w:p>
    <w:p w14:paraId="3935A1F5" w14:textId="77777777" w:rsidR="00D2611E" w:rsidRDefault="00D2611E" w:rsidP="00D2611E">
      <w:pPr>
        <w:ind w:firstLine="0"/>
        <w:rPr>
          <w:lang w:val="en-US"/>
        </w:rPr>
      </w:pPr>
    </w:p>
    <w:p w14:paraId="50080C74" w14:textId="77777777" w:rsidR="007F4B68" w:rsidRPr="00D2611E" w:rsidRDefault="007F4B68" w:rsidP="00D2611E">
      <w:pPr>
        <w:ind w:firstLine="0"/>
        <w:rPr>
          <w:lang w:val="en-US"/>
        </w:rPr>
      </w:pPr>
    </w:p>
    <w:p w14:paraId="184DC84D" w14:textId="5990BC68" w:rsidR="007F4B68" w:rsidRPr="007F4B68" w:rsidRDefault="00A8431D" w:rsidP="007F4B68">
      <w:pPr>
        <w:ind w:firstLine="0"/>
        <w:rPr>
          <w:lang w:val="en-US"/>
        </w:rPr>
      </w:pPr>
      <w:r>
        <w:rPr>
          <w:b/>
          <w:bCs/>
          <w:lang w:val="en-US"/>
        </w:rPr>
        <w:t>DYNA JOURNAL</w:t>
      </w:r>
    </w:p>
    <w:p w14:paraId="66F13E3E" w14:textId="77777777" w:rsidR="007F4B68" w:rsidRDefault="007F4B68" w:rsidP="00D2611E">
      <w:pPr>
        <w:ind w:firstLine="0"/>
        <w:rPr>
          <w:lang w:val="en-US"/>
        </w:rPr>
      </w:pPr>
    </w:p>
    <w:p w14:paraId="70E0730A" w14:textId="77777777" w:rsidR="007F4B68" w:rsidRDefault="007F4B68" w:rsidP="00D2611E">
      <w:pPr>
        <w:ind w:firstLine="0"/>
        <w:rPr>
          <w:lang w:val="en-US"/>
        </w:rPr>
      </w:pPr>
    </w:p>
    <w:p w14:paraId="1DA975DB" w14:textId="7A05C322" w:rsidR="00D2611E" w:rsidRDefault="00D2611E" w:rsidP="00D2611E">
      <w:pPr>
        <w:ind w:firstLine="0"/>
        <w:rPr>
          <w:lang w:val="en-US"/>
        </w:rPr>
      </w:pPr>
      <w:r w:rsidRPr="00D2611E">
        <w:rPr>
          <w:lang w:val="en-US"/>
        </w:rPr>
        <w:t xml:space="preserve">Re: </w:t>
      </w:r>
      <w:r w:rsidR="00A8431D">
        <w:rPr>
          <w:lang w:val="en-US"/>
        </w:rPr>
        <w:t>Answer to reviewers</w:t>
      </w:r>
    </w:p>
    <w:p w14:paraId="4238DE30" w14:textId="091B1F4A" w:rsidR="00D2611E" w:rsidRPr="00D2611E" w:rsidRDefault="00D2611E" w:rsidP="00D2611E">
      <w:pPr>
        <w:ind w:firstLine="0"/>
        <w:rPr>
          <w:lang w:val="en-US"/>
        </w:rPr>
      </w:pPr>
    </w:p>
    <w:p w14:paraId="1AB0BDDE" w14:textId="77777777" w:rsidR="00D2611E" w:rsidRPr="00D2611E" w:rsidRDefault="00D2611E" w:rsidP="00D2611E">
      <w:pPr>
        <w:ind w:firstLine="0"/>
        <w:rPr>
          <w:lang w:val="en-US"/>
        </w:rPr>
      </w:pPr>
    </w:p>
    <w:p w14:paraId="0970ACBE" w14:textId="7FB04955" w:rsidR="00D2611E" w:rsidRPr="00D2611E" w:rsidRDefault="00D2611E" w:rsidP="00D2611E">
      <w:pPr>
        <w:ind w:firstLine="0"/>
        <w:rPr>
          <w:lang w:val="en-US"/>
        </w:rPr>
      </w:pPr>
      <w:r w:rsidRPr="00D2611E">
        <w:rPr>
          <w:lang w:val="en-US"/>
        </w:rPr>
        <w:t xml:space="preserve">Dear </w:t>
      </w:r>
      <w:r>
        <w:rPr>
          <w:lang w:val="en-US"/>
        </w:rPr>
        <w:t>Editor</w:t>
      </w:r>
      <w:r w:rsidRPr="00D2611E">
        <w:rPr>
          <w:lang w:val="en-US"/>
        </w:rPr>
        <w:t xml:space="preserve">,  </w:t>
      </w:r>
    </w:p>
    <w:p w14:paraId="429FA640" w14:textId="77777777" w:rsidR="00D2611E" w:rsidRPr="00D2611E" w:rsidRDefault="00D2611E" w:rsidP="00D2611E">
      <w:pPr>
        <w:ind w:firstLine="0"/>
        <w:rPr>
          <w:lang w:val="en-US"/>
        </w:rPr>
      </w:pPr>
    </w:p>
    <w:p w14:paraId="5D7E2005" w14:textId="15596185" w:rsidR="00D2611E" w:rsidRPr="00D2611E" w:rsidRDefault="00056F1D" w:rsidP="00056F1D">
      <w:pPr>
        <w:ind w:firstLine="0"/>
        <w:rPr>
          <w:lang w:val="en-US"/>
        </w:rPr>
      </w:pPr>
      <w:r w:rsidRPr="00056F1D">
        <w:rPr>
          <w:lang w:val="en-US"/>
        </w:rPr>
        <w:t>Thank you for your message regarding the final evaluation of our manuscript titled “</w:t>
      </w:r>
      <w:r w:rsidR="00A8431D" w:rsidRPr="00A8431D">
        <w:rPr>
          <w:lang w:val="en-US"/>
        </w:rPr>
        <w:t>Mapping the Structure and Thematic Landscape of Latin American Engineering Journals Indexed in SciELO and Scopus</w:t>
      </w:r>
      <w:r w:rsidRPr="00056F1D">
        <w:rPr>
          <w:lang w:val="en-US"/>
        </w:rPr>
        <w:t>”</w:t>
      </w:r>
      <w:r w:rsidR="00A8431D">
        <w:rPr>
          <w:lang w:val="en-US"/>
        </w:rPr>
        <w:t xml:space="preserve">. </w:t>
      </w:r>
      <w:r w:rsidRPr="00056F1D">
        <w:rPr>
          <w:lang w:val="en-US"/>
        </w:rPr>
        <w:t>We are grateful for the constructive suggestions, which helped us refine the manuscript further and improve its clarity and contribution. Below</w:t>
      </w:r>
      <w:r>
        <w:rPr>
          <w:lang w:val="en-US"/>
        </w:rPr>
        <w:t>,</w:t>
      </w:r>
      <w:r w:rsidRPr="00056F1D">
        <w:rPr>
          <w:lang w:val="en-US"/>
        </w:rPr>
        <w:t xml:space="preserve"> we provide a detailed, point-by-point response to </w:t>
      </w:r>
      <w:r w:rsidR="00A8431D">
        <w:rPr>
          <w:lang w:val="en-US"/>
        </w:rPr>
        <w:t xml:space="preserve">the </w:t>
      </w:r>
      <w:r w:rsidRPr="00056F1D">
        <w:rPr>
          <w:lang w:val="en-US"/>
        </w:rPr>
        <w:t>Reviewer</w:t>
      </w:r>
      <w:r w:rsidR="00A8431D">
        <w:rPr>
          <w:lang w:val="en-US"/>
        </w:rPr>
        <w:t>s</w:t>
      </w:r>
      <w:r w:rsidRPr="00056F1D">
        <w:rPr>
          <w:lang w:val="en-US"/>
        </w:rPr>
        <w:t>’ comments and describe the corresponding revisions made in the manuscript.</w:t>
      </w:r>
      <w:r w:rsidR="00D2611E" w:rsidRPr="00D2611E">
        <w:rPr>
          <w:lang w:val="en-US"/>
        </w:rPr>
        <w:t xml:space="preserve">  </w:t>
      </w:r>
    </w:p>
    <w:p w14:paraId="2410A73D" w14:textId="20FEF0B4" w:rsidR="00D2611E" w:rsidRDefault="00D2611E" w:rsidP="00D2611E">
      <w:pPr>
        <w:ind w:firstLine="0"/>
        <w:rPr>
          <w:lang w:val="en-US"/>
        </w:rPr>
      </w:pPr>
    </w:p>
    <w:p w14:paraId="4A2AAF2D" w14:textId="77777777" w:rsidR="00D2611E" w:rsidRDefault="00D2611E" w:rsidP="00D2611E">
      <w:pPr>
        <w:ind w:firstLine="0"/>
        <w:rPr>
          <w:lang w:val="en-US"/>
        </w:rPr>
      </w:pPr>
    </w:p>
    <w:tbl>
      <w:tblPr>
        <w:tblStyle w:val="Tablaconcuadrcula"/>
        <w:tblW w:w="0" w:type="auto"/>
        <w:tblLook w:val="04A0" w:firstRow="1" w:lastRow="0" w:firstColumn="1" w:lastColumn="0" w:noHBand="0" w:noVBand="1"/>
      </w:tblPr>
      <w:tblGrid>
        <w:gridCol w:w="5228"/>
        <w:gridCol w:w="5228"/>
      </w:tblGrid>
      <w:tr w:rsidR="00D2611E" w:rsidRPr="00D2611E" w14:paraId="2C8FCC1D" w14:textId="77777777" w:rsidTr="00D2611E">
        <w:tc>
          <w:tcPr>
            <w:tcW w:w="5228" w:type="dxa"/>
          </w:tcPr>
          <w:p w14:paraId="1270E9FD" w14:textId="5B3D5463" w:rsidR="00D2611E" w:rsidRPr="00D2611E" w:rsidRDefault="00D2611E" w:rsidP="00B23A8F">
            <w:pPr>
              <w:ind w:firstLine="0"/>
              <w:jc w:val="left"/>
              <w:rPr>
                <w:b/>
                <w:bCs/>
                <w:lang w:val="en-US"/>
              </w:rPr>
            </w:pPr>
            <w:r w:rsidRPr="00D2611E">
              <w:rPr>
                <w:b/>
                <w:bCs/>
                <w:lang w:val="en-US"/>
              </w:rPr>
              <w:t>Comment</w:t>
            </w:r>
          </w:p>
        </w:tc>
        <w:tc>
          <w:tcPr>
            <w:tcW w:w="5228" w:type="dxa"/>
          </w:tcPr>
          <w:p w14:paraId="10CD3C52" w14:textId="31DFD53F" w:rsidR="00D2611E" w:rsidRPr="00D2611E" w:rsidRDefault="00D2611E" w:rsidP="00D2611E">
            <w:pPr>
              <w:ind w:firstLine="0"/>
              <w:jc w:val="center"/>
              <w:rPr>
                <w:b/>
                <w:bCs/>
                <w:lang w:val="en-US"/>
              </w:rPr>
            </w:pPr>
            <w:r w:rsidRPr="00D2611E">
              <w:rPr>
                <w:b/>
                <w:bCs/>
                <w:lang w:val="en-US"/>
              </w:rPr>
              <w:t>Answer</w:t>
            </w:r>
          </w:p>
        </w:tc>
      </w:tr>
      <w:tr w:rsidR="00D2611E" w14:paraId="1A9931A3" w14:textId="77777777" w:rsidTr="00D2611E">
        <w:tc>
          <w:tcPr>
            <w:tcW w:w="5228" w:type="dxa"/>
          </w:tcPr>
          <w:p w14:paraId="23964276" w14:textId="06596EC6" w:rsidR="00B23A8F" w:rsidRPr="001A6DCA" w:rsidRDefault="00A8431D" w:rsidP="00E81B94">
            <w:pPr>
              <w:ind w:firstLine="0"/>
              <w:jc w:val="left"/>
              <w:rPr>
                <w:sz w:val="18"/>
                <w:szCs w:val="21"/>
                <w:lang w:val="en-US"/>
              </w:rPr>
            </w:pPr>
            <w:r w:rsidRPr="00A8431D">
              <w:rPr>
                <w:sz w:val="18"/>
                <w:szCs w:val="21"/>
                <w:lang w:val="en-US"/>
              </w:rPr>
              <w:t>Several sections require stylistic refinement to improve clarity and flow, including parts of the Introduction (SciELO description), data cleaning description, Leading Scopus Subject Areas, and Conclusions.</w:t>
            </w:r>
          </w:p>
        </w:tc>
        <w:tc>
          <w:tcPr>
            <w:tcW w:w="5228" w:type="dxa"/>
          </w:tcPr>
          <w:p w14:paraId="56807F1C" w14:textId="47563DCF" w:rsidR="00522133" w:rsidRPr="001A6DCA" w:rsidRDefault="00CB2216" w:rsidP="001A6DCA">
            <w:pPr>
              <w:ind w:firstLine="0"/>
              <w:jc w:val="left"/>
              <w:rPr>
                <w:sz w:val="18"/>
                <w:szCs w:val="21"/>
                <w:lang w:val="en-US"/>
              </w:rPr>
            </w:pPr>
            <w:r w:rsidRPr="00CB2216">
              <w:rPr>
                <w:sz w:val="18"/>
                <w:szCs w:val="21"/>
                <w:lang w:val="en-US"/>
              </w:rPr>
              <w:t>We appreciate the reviewer’s observation regarding stylistic refinement. To enhance clarity and improve the overall flow of the manuscript, we conducted a thorough language revision using the Grammarly Pro version. Particular attention was given to the sections highlighted by the reviewer—including the Introduction, data cleaning description, Leading Scopus Subject Areas, and Conclusions—ensuring consistency, readability, and improved academic style throughout the text.</w:t>
            </w:r>
          </w:p>
        </w:tc>
      </w:tr>
      <w:tr w:rsidR="00A8431D" w14:paraId="03B20B3A" w14:textId="77777777" w:rsidTr="00D2611E">
        <w:tc>
          <w:tcPr>
            <w:tcW w:w="5228" w:type="dxa"/>
          </w:tcPr>
          <w:p w14:paraId="00FBC39F" w14:textId="7DDC09A9" w:rsidR="00A8431D" w:rsidRPr="001A6DCA" w:rsidRDefault="00A8431D" w:rsidP="00B23A8F">
            <w:pPr>
              <w:ind w:firstLine="0"/>
              <w:jc w:val="left"/>
              <w:rPr>
                <w:sz w:val="18"/>
                <w:szCs w:val="21"/>
                <w:lang w:val="en-US"/>
              </w:rPr>
            </w:pPr>
            <w:r w:rsidRPr="00A8431D">
              <w:rPr>
                <w:sz w:val="18"/>
                <w:szCs w:val="21"/>
                <w:lang w:val="en-US"/>
              </w:rPr>
              <w:t>The Introduction’s first paragraph should be split into 2–3 shorter paragraphs. Results should also be better organized because the large volume of information may overwhelm readers.</w:t>
            </w:r>
          </w:p>
        </w:tc>
        <w:tc>
          <w:tcPr>
            <w:tcW w:w="5228" w:type="dxa"/>
          </w:tcPr>
          <w:p w14:paraId="558C5552" w14:textId="614BB1D3" w:rsidR="00A8431D" w:rsidRPr="001A6DCA" w:rsidRDefault="00CB2216" w:rsidP="00C375A9">
            <w:pPr>
              <w:ind w:firstLine="0"/>
              <w:jc w:val="left"/>
              <w:rPr>
                <w:sz w:val="18"/>
                <w:szCs w:val="21"/>
                <w:lang w:val="en-US"/>
              </w:rPr>
            </w:pPr>
            <w:r w:rsidRPr="00CB2216">
              <w:rPr>
                <w:sz w:val="18"/>
                <w:szCs w:val="21"/>
                <w:lang w:val="en-US"/>
              </w:rPr>
              <w:t>Thank you for this suggestion. To improve readability, the long opening paragraph of the Introduction has been divided into three shorter paragraphs. The new structure separates the background on SciELO, the identification of the research gap, and the statement of purpose, without altering the original wording.</w:t>
            </w:r>
          </w:p>
        </w:tc>
      </w:tr>
      <w:tr w:rsidR="00A8431D" w14:paraId="6D32C13C" w14:textId="77777777" w:rsidTr="00D2611E">
        <w:tc>
          <w:tcPr>
            <w:tcW w:w="5228" w:type="dxa"/>
          </w:tcPr>
          <w:p w14:paraId="322FD1C6" w14:textId="6A27FDC0" w:rsidR="00A8431D" w:rsidRPr="001A6DCA" w:rsidRDefault="00A8431D" w:rsidP="00B23A8F">
            <w:pPr>
              <w:ind w:firstLine="0"/>
              <w:jc w:val="left"/>
              <w:rPr>
                <w:sz w:val="18"/>
                <w:szCs w:val="21"/>
                <w:lang w:val="en-US"/>
              </w:rPr>
            </w:pPr>
            <w:r w:rsidRPr="00A8431D">
              <w:rPr>
                <w:sz w:val="18"/>
                <w:szCs w:val="21"/>
                <w:lang w:val="en-US"/>
              </w:rPr>
              <w:t>Avoid repeating the justification for using Scopus; the rationale already appears earlier.</w:t>
            </w:r>
          </w:p>
        </w:tc>
        <w:tc>
          <w:tcPr>
            <w:tcW w:w="5228" w:type="dxa"/>
          </w:tcPr>
          <w:p w14:paraId="6F8F72C4" w14:textId="03F25086" w:rsidR="00A8431D" w:rsidRPr="001A6DCA" w:rsidRDefault="00430DB4" w:rsidP="00C375A9">
            <w:pPr>
              <w:ind w:firstLine="0"/>
              <w:jc w:val="left"/>
              <w:rPr>
                <w:sz w:val="18"/>
                <w:szCs w:val="21"/>
                <w:lang w:val="en-US"/>
              </w:rPr>
            </w:pPr>
            <w:r w:rsidRPr="00430DB4">
              <w:rPr>
                <w:sz w:val="18"/>
                <w:szCs w:val="21"/>
                <w:lang w:val="en-US"/>
              </w:rPr>
              <w:t>Thank you for the observation. The manuscript has been revised to remove the repeated justification for selecting Scopus as the bibliographic source, retaining the explanation only in the “Design of the Study” section to avoid redundancy and improve clarity.</w:t>
            </w:r>
          </w:p>
        </w:tc>
      </w:tr>
      <w:tr w:rsidR="00A8431D" w14:paraId="1EC12467" w14:textId="77777777" w:rsidTr="00D2611E">
        <w:tc>
          <w:tcPr>
            <w:tcW w:w="5228" w:type="dxa"/>
          </w:tcPr>
          <w:p w14:paraId="4F2C1A8D" w14:textId="29AC90DA" w:rsidR="00A8431D" w:rsidRPr="001A6DCA" w:rsidRDefault="00A8431D" w:rsidP="00B23A8F">
            <w:pPr>
              <w:ind w:firstLine="0"/>
              <w:jc w:val="left"/>
              <w:rPr>
                <w:sz w:val="18"/>
                <w:szCs w:val="21"/>
                <w:lang w:val="en-US"/>
              </w:rPr>
            </w:pPr>
            <w:r w:rsidRPr="00A8431D">
              <w:rPr>
                <w:sz w:val="18"/>
                <w:szCs w:val="21"/>
                <w:lang w:val="en-US"/>
              </w:rPr>
              <w:t>Provide more detail on how text strings representing the same concept were unified (procedures, rules, analyses used).</w:t>
            </w:r>
          </w:p>
        </w:tc>
        <w:tc>
          <w:tcPr>
            <w:tcW w:w="5228" w:type="dxa"/>
          </w:tcPr>
          <w:p w14:paraId="6A036185" w14:textId="010C56D9" w:rsidR="00A8431D" w:rsidRPr="001A6DCA" w:rsidRDefault="00CB2216" w:rsidP="00C375A9">
            <w:pPr>
              <w:ind w:firstLine="0"/>
              <w:jc w:val="left"/>
              <w:rPr>
                <w:sz w:val="18"/>
                <w:szCs w:val="21"/>
                <w:lang w:val="en-US"/>
              </w:rPr>
            </w:pPr>
            <w:r w:rsidRPr="00CB2216">
              <w:rPr>
                <w:sz w:val="18"/>
                <w:szCs w:val="21"/>
                <w:lang w:val="en-US"/>
              </w:rPr>
              <w:t>We appreciate this useful suggestion. The manuscript has been updated to include a brief explanation of how equivalent text strings were unified. A sentence was added to the Data Processing subsection clarifying that term normalization was performed through rule-based procedures, including exact-match merging, stemming patterns, and manual review of ambiguous cases to ensure conceptual consistency.</w:t>
            </w:r>
          </w:p>
        </w:tc>
      </w:tr>
      <w:tr w:rsidR="00A8431D" w14:paraId="3B4039F0" w14:textId="77777777" w:rsidTr="00D2611E">
        <w:tc>
          <w:tcPr>
            <w:tcW w:w="5228" w:type="dxa"/>
          </w:tcPr>
          <w:p w14:paraId="729E4B45" w14:textId="3520F0B3" w:rsidR="00A8431D" w:rsidRPr="001A6DCA" w:rsidRDefault="00A8431D" w:rsidP="00B23A8F">
            <w:pPr>
              <w:ind w:firstLine="0"/>
              <w:jc w:val="left"/>
              <w:rPr>
                <w:sz w:val="18"/>
                <w:szCs w:val="21"/>
                <w:lang w:val="en-US"/>
              </w:rPr>
            </w:pPr>
            <w:r w:rsidRPr="00A8431D">
              <w:rPr>
                <w:sz w:val="18"/>
                <w:szCs w:val="21"/>
                <w:lang w:val="en-US"/>
              </w:rPr>
              <w:t>Highlight the software packages, applications, or tools used for processing, visualization, and network construction.</w:t>
            </w:r>
          </w:p>
        </w:tc>
        <w:tc>
          <w:tcPr>
            <w:tcW w:w="5228" w:type="dxa"/>
          </w:tcPr>
          <w:p w14:paraId="3DBA9DB0" w14:textId="7335BBDB" w:rsidR="00A8431D" w:rsidRPr="001A6DCA" w:rsidRDefault="00430DB4" w:rsidP="00C375A9">
            <w:pPr>
              <w:ind w:firstLine="0"/>
              <w:jc w:val="left"/>
              <w:rPr>
                <w:sz w:val="18"/>
                <w:szCs w:val="21"/>
                <w:lang w:val="en-US"/>
              </w:rPr>
            </w:pPr>
            <w:r>
              <w:t xml:space="preserve">We appreciate this suggestion. The manuscript has been updated to clarify that all preprocessing, keyword cleaning, and network analyses were carried out entirely in Python using the </w:t>
            </w:r>
            <w:r>
              <w:rPr>
                <w:rStyle w:val="nfasis"/>
              </w:rPr>
              <w:t>TechMiner</w:t>
            </w:r>
            <w:r>
              <w:t xml:space="preserve"> package. This addition enhances methodological transparency regarding the tools employed in the study.</w:t>
            </w:r>
          </w:p>
        </w:tc>
      </w:tr>
      <w:tr w:rsidR="00A8431D" w14:paraId="0B720990" w14:textId="77777777" w:rsidTr="00D2611E">
        <w:tc>
          <w:tcPr>
            <w:tcW w:w="5228" w:type="dxa"/>
          </w:tcPr>
          <w:p w14:paraId="29FB6D3A" w14:textId="0A592727" w:rsidR="00A8431D" w:rsidRPr="001A6DCA" w:rsidRDefault="00A8431D" w:rsidP="00B23A8F">
            <w:pPr>
              <w:ind w:firstLine="0"/>
              <w:jc w:val="left"/>
              <w:rPr>
                <w:sz w:val="18"/>
                <w:szCs w:val="21"/>
                <w:lang w:val="en-US"/>
              </w:rPr>
            </w:pPr>
            <w:r w:rsidRPr="00A8431D">
              <w:rPr>
                <w:sz w:val="18"/>
                <w:szCs w:val="21"/>
                <w:lang w:val="en-US"/>
              </w:rPr>
              <w:t>Expand the explanation of clustering logic, including how colors, nodes, and edges are interpreted in correlation maps and network diagrams.</w:t>
            </w:r>
          </w:p>
        </w:tc>
        <w:tc>
          <w:tcPr>
            <w:tcW w:w="5228" w:type="dxa"/>
          </w:tcPr>
          <w:p w14:paraId="2D9A1706" w14:textId="5E217063" w:rsidR="00A8431D" w:rsidRPr="001A6DCA" w:rsidRDefault="00430DB4" w:rsidP="00C375A9">
            <w:pPr>
              <w:ind w:firstLine="0"/>
              <w:jc w:val="left"/>
              <w:rPr>
                <w:sz w:val="18"/>
                <w:szCs w:val="21"/>
                <w:lang w:val="en-US"/>
              </w:rPr>
            </w:pPr>
            <w:r w:rsidRPr="00430DB4">
              <w:rPr>
                <w:sz w:val="18"/>
                <w:szCs w:val="21"/>
                <w:lang w:val="en-US"/>
              </w:rPr>
              <w:t>We appreciate the reviewer’s comment. To enhance clarity, we have expanded the explanations accompanying the correlation, citation, co-citation, and coupling network figures. Additional sentences now clarify how node colors represent clusters identified by the Louvain algorithm, how node size reflects publication volume, and how edge thickness indicates the strength of thematic or citation relationships. These additions improve interpretability without altering the structure of the manuscript.</w:t>
            </w:r>
          </w:p>
        </w:tc>
      </w:tr>
      <w:tr w:rsidR="00A8431D" w14:paraId="352DAB74" w14:textId="77777777" w:rsidTr="00D2611E">
        <w:tc>
          <w:tcPr>
            <w:tcW w:w="5228" w:type="dxa"/>
          </w:tcPr>
          <w:p w14:paraId="30E59E9F" w14:textId="14BB0968" w:rsidR="00A8431D" w:rsidRPr="001A6DCA" w:rsidRDefault="00A8431D" w:rsidP="00B23A8F">
            <w:pPr>
              <w:ind w:firstLine="0"/>
              <w:jc w:val="left"/>
              <w:rPr>
                <w:sz w:val="18"/>
                <w:szCs w:val="21"/>
                <w:lang w:val="en-US"/>
              </w:rPr>
            </w:pPr>
            <w:r w:rsidRPr="00A8431D">
              <w:rPr>
                <w:sz w:val="18"/>
                <w:szCs w:val="21"/>
                <w:lang w:val="en-US"/>
              </w:rPr>
              <w:lastRenderedPageBreak/>
              <w:t>Improve readability and resolution of figures (e.g., maps and networks), adjusting font size, contrast, and visual clarity.</w:t>
            </w:r>
          </w:p>
        </w:tc>
        <w:tc>
          <w:tcPr>
            <w:tcW w:w="5228" w:type="dxa"/>
          </w:tcPr>
          <w:p w14:paraId="74031446" w14:textId="241379F6" w:rsidR="00A8431D" w:rsidRPr="001A6DCA" w:rsidRDefault="000A35C8" w:rsidP="00C375A9">
            <w:pPr>
              <w:ind w:firstLine="0"/>
              <w:jc w:val="left"/>
              <w:rPr>
                <w:sz w:val="18"/>
                <w:szCs w:val="21"/>
                <w:lang w:val="en-US"/>
              </w:rPr>
            </w:pPr>
            <w:r w:rsidRPr="000A35C8">
              <w:rPr>
                <w:sz w:val="18"/>
                <w:szCs w:val="21"/>
                <w:lang w:val="en-US"/>
              </w:rPr>
              <w:t>We appreciate the reviewer’s observation regarding figure readability. After a careful review, we confirm that the current resolution and clarity of the figures meet the journal’s formatting standards. Nevertheless, we slightly adjusted the export settings to ensure optimal sharpness in the final version.</w:t>
            </w:r>
          </w:p>
        </w:tc>
      </w:tr>
      <w:tr w:rsidR="00A8431D" w14:paraId="6DE841A2" w14:textId="77777777" w:rsidTr="00D2611E">
        <w:tc>
          <w:tcPr>
            <w:tcW w:w="5228" w:type="dxa"/>
          </w:tcPr>
          <w:p w14:paraId="34175BE1" w14:textId="7D1B9B3E" w:rsidR="00A8431D" w:rsidRPr="001A6DCA" w:rsidRDefault="00A8431D" w:rsidP="00B23A8F">
            <w:pPr>
              <w:ind w:firstLine="0"/>
              <w:jc w:val="left"/>
              <w:rPr>
                <w:sz w:val="18"/>
                <w:szCs w:val="21"/>
                <w:lang w:val="en-US"/>
              </w:rPr>
            </w:pPr>
            <w:r w:rsidRPr="00A8431D">
              <w:rPr>
                <w:sz w:val="18"/>
                <w:szCs w:val="21"/>
                <w:lang w:val="en-US"/>
              </w:rPr>
              <w:t>Strengthen the Discussion by contrasting findings with studies in other disciplines to contextualize results.</w:t>
            </w:r>
          </w:p>
        </w:tc>
        <w:tc>
          <w:tcPr>
            <w:tcW w:w="5228" w:type="dxa"/>
          </w:tcPr>
          <w:p w14:paraId="7F2C9F4D" w14:textId="0E84F609" w:rsidR="00A8431D" w:rsidRPr="001A6DCA" w:rsidRDefault="000A35C8" w:rsidP="00C375A9">
            <w:pPr>
              <w:ind w:firstLine="0"/>
              <w:jc w:val="left"/>
              <w:rPr>
                <w:sz w:val="18"/>
                <w:szCs w:val="21"/>
                <w:lang w:val="en-US"/>
              </w:rPr>
            </w:pPr>
            <w:r w:rsidRPr="000A35C8">
              <w:rPr>
                <w:sz w:val="18"/>
                <w:szCs w:val="21"/>
                <w:lang w:val="en-US"/>
              </w:rPr>
              <w:t>We thank the reviewer for this helpful suggestion. The Discussion section has been strengthened by adding brief cross-disciplinary contrasts that contextualize our findings in relation to bibliometric studies from other fields. These additions align the interpretation of the results with broader patterns observed in disciplines such as health sciences, management, environmental sciences, and computer science, without altering the structure or length of the section.</w:t>
            </w:r>
          </w:p>
        </w:tc>
      </w:tr>
      <w:tr w:rsidR="00A8431D" w14:paraId="2279F005" w14:textId="77777777" w:rsidTr="00D2611E">
        <w:tc>
          <w:tcPr>
            <w:tcW w:w="5228" w:type="dxa"/>
          </w:tcPr>
          <w:p w14:paraId="022ADD04" w14:textId="5C8B048D" w:rsidR="00A8431D" w:rsidRPr="001A6DCA" w:rsidRDefault="00A8431D" w:rsidP="00B23A8F">
            <w:pPr>
              <w:ind w:firstLine="0"/>
              <w:jc w:val="left"/>
              <w:rPr>
                <w:sz w:val="18"/>
                <w:szCs w:val="21"/>
                <w:lang w:val="en-US"/>
              </w:rPr>
            </w:pPr>
            <w:r w:rsidRPr="00A8431D">
              <w:rPr>
                <w:sz w:val="18"/>
                <w:szCs w:val="21"/>
                <w:lang w:val="en-US"/>
              </w:rPr>
              <w:t>Expand Conclusions to elaborate practical implications for authors, editors, and policymakers; reflect these contributions clearly in the Abstract.</w:t>
            </w:r>
          </w:p>
        </w:tc>
        <w:tc>
          <w:tcPr>
            <w:tcW w:w="5228" w:type="dxa"/>
          </w:tcPr>
          <w:p w14:paraId="416D8AFD" w14:textId="3144BD26" w:rsidR="00A8431D" w:rsidRPr="001A6DCA" w:rsidRDefault="000A35C8" w:rsidP="00C375A9">
            <w:pPr>
              <w:ind w:firstLine="0"/>
              <w:jc w:val="left"/>
              <w:rPr>
                <w:sz w:val="18"/>
                <w:szCs w:val="21"/>
                <w:lang w:val="en-US"/>
              </w:rPr>
            </w:pPr>
            <w:r w:rsidRPr="000A35C8">
              <w:rPr>
                <w:sz w:val="18"/>
                <w:szCs w:val="21"/>
                <w:lang w:val="en-US"/>
              </w:rPr>
              <w:t>We thank the reviewer for this valuable suggestion. The Conclusions section has been expanded to explicitly address the practical implications for authors, editors, and policymakers. Additionally, the Abstract now includes a brief statement reflecting these contributions to ensure clearer alignment with the manuscript’s objectives.</w:t>
            </w:r>
          </w:p>
        </w:tc>
      </w:tr>
      <w:tr w:rsidR="00A8431D" w14:paraId="1D94A091" w14:textId="77777777" w:rsidTr="00D2611E">
        <w:tc>
          <w:tcPr>
            <w:tcW w:w="5228" w:type="dxa"/>
          </w:tcPr>
          <w:p w14:paraId="3AF9ADB5" w14:textId="5F8E5F86" w:rsidR="00A8431D" w:rsidRPr="001A6DCA" w:rsidRDefault="00A8431D" w:rsidP="00B23A8F">
            <w:pPr>
              <w:ind w:firstLine="0"/>
              <w:jc w:val="left"/>
              <w:rPr>
                <w:sz w:val="18"/>
                <w:szCs w:val="21"/>
                <w:lang w:val="en-US"/>
              </w:rPr>
            </w:pPr>
            <w:r w:rsidRPr="00A8431D">
              <w:rPr>
                <w:sz w:val="18"/>
                <w:szCs w:val="21"/>
                <w:lang w:val="en-US"/>
              </w:rPr>
              <w:t>Ensure all abbreviations are defined the first time they appear.</w:t>
            </w:r>
          </w:p>
        </w:tc>
        <w:tc>
          <w:tcPr>
            <w:tcW w:w="5228" w:type="dxa"/>
          </w:tcPr>
          <w:p w14:paraId="1789D3F2" w14:textId="76CA75E6" w:rsidR="00A8431D" w:rsidRPr="001A6DCA" w:rsidRDefault="000E6AC1" w:rsidP="00C375A9">
            <w:pPr>
              <w:ind w:firstLine="0"/>
              <w:jc w:val="left"/>
              <w:rPr>
                <w:sz w:val="18"/>
                <w:szCs w:val="21"/>
                <w:lang w:val="en-US"/>
              </w:rPr>
            </w:pPr>
            <w:r w:rsidRPr="000E6AC1">
              <w:rPr>
                <w:sz w:val="18"/>
                <w:szCs w:val="21"/>
                <w:lang w:val="en-US"/>
              </w:rPr>
              <w:t>We appreciate the reviewer’s observation. All abbreviations have now been verified throughout the manuscript, and those that previously appeared without definition</w:t>
            </w:r>
            <w:r>
              <w:rPr>
                <w:sz w:val="18"/>
                <w:szCs w:val="21"/>
                <w:lang w:val="en-US"/>
              </w:rPr>
              <w:t xml:space="preserve"> </w:t>
            </w:r>
            <w:r w:rsidRPr="000E6AC1">
              <w:rPr>
                <w:sz w:val="18"/>
                <w:szCs w:val="21"/>
                <w:lang w:val="en-US"/>
              </w:rPr>
              <w:t>have been properly defined at their first occurrence to ensure clarity for all readers.</w:t>
            </w:r>
          </w:p>
        </w:tc>
      </w:tr>
      <w:tr w:rsidR="00A8431D" w14:paraId="6348F5DC" w14:textId="77777777" w:rsidTr="00D2611E">
        <w:tc>
          <w:tcPr>
            <w:tcW w:w="5228" w:type="dxa"/>
          </w:tcPr>
          <w:p w14:paraId="6065663E" w14:textId="6AA0111E" w:rsidR="00A8431D" w:rsidRPr="001A6DCA" w:rsidRDefault="00A8431D" w:rsidP="00B23A8F">
            <w:pPr>
              <w:ind w:firstLine="0"/>
              <w:jc w:val="left"/>
              <w:rPr>
                <w:sz w:val="18"/>
                <w:szCs w:val="21"/>
                <w:lang w:val="en-US"/>
              </w:rPr>
            </w:pPr>
            <w:r w:rsidRPr="00A8431D">
              <w:rPr>
                <w:sz w:val="18"/>
                <w:szCs w:val="21"/>
                <w:lang w:val="en-US"/>
              </w:rPr>
              <w:t>Correct the phrase "seven out of the ten" to "eight," according to Table 2.</w:t>
            </w:r>
          </w:p>
        </w:tc>
        <w:tc>
          <w:tcPr>
            <w:tcW w:w="5228" w:type="dxa"/>
          </w:tcPr>
          <w:p w14:paraId="2D103EE1" w14:textId="09655DF5" w:rsidR="00A8431D" w:rsidRPr="001A6DCA" w:rsidRDefault="000E6AC1" w:rsidP="00C375A9">
            <w:pPr>
              <w:ind w:firstLine="0"/>
              <w:jc w:val="left"/>
              <w:rPr>
                <w:sz w:val="18"/>
                <w:szCs w:val="21"/>
                <w:lang w:val="en-US"/>
              </w:rPr>
            </w:pPr>
            <w:r w:rsidRPr="000E6AC1">
              <w:rPr>
                <w:sz w:val="18"/>
                <w:szCs w:val="21"/>
                <w:lang w:val="en-US"/>
              </w:rPr>
              <w:t>Thank you for noting this inconsistency. The phrase has been corrected from “seven out of the ten” to “eight,” in accordance with the values reported in Table 2.</w:t>
            </w:r>
          </w:p>
        </w:tc>
      </w:tr>
      <w:tr w:rsidR="00A8431D" w14:paraId="73DD563F" w14:textId="77777777" w:rsidTr="00D2611E">
        <w:tc>
          <w:tcPr>
            <w:tcW w:w="5228" w:type="dxa"/>
          </w:tcPr>
          <w:p w14:paraId="010CD4A3" w14:textId="1885FF89" w:rsidR="00A8431D" w:rsidRPr="001A6DCA" w:rsidRDefault="00A8431D" w:rsidP="00B23A8F">
            <w:pPr>
              <w:ind w:firstLine="0"/>
              <w:jc w:val="left"/>
              <w:rPr>
                <w:sz w:val="18"/>
                <w:szCs w:val="21"/>
                <w:lang w:val="en-US"/>
              </w:rPr>
            </w:pPr>
            <w:r w:rsidRPr="00A8431D">
              <w:rPr>
                <w:sz w:val="18"/>
                <w:szCs w:val="21"/>
                <w:lang w:val="en-US"/>
              </w:rPr>
              <w:t>Reorganize the results for improved navigation and readability.</w:t>
            </w:r>
          </w:p>
        </w:tc>
        <w:tc>
          <w:tcPr>
            <w:tcW w:w="5228" w:type="dxa"/>
          </w:tcPr>
          <w:p w14:paraId="64463147" w14:textId="77777777" w:rsidR="00A8431D" w:rsidRPr="001A6DCA" w:rsidRDefault="00A8431D" w:rsidP="00C375A9">
            <w:pPr>
              <w:ind w:firstLine="0"/>
              <w:jc w:val="left"/>
              <w:rPr>
                <w:sz w:val="18"/>
                <w:szCs w:val="21"/>
                <w:lang w:val="en-US"/>
              </w:rPr>
            </w:pPr>
          </w:p>
        </w:tc>
      </w:tr>
      <w:tr w:rsidR="00A8431D" w14:paraId="7E9E1976" w14:textId="77777777" w:rsidTr="00D2611E">
        <w:tc>
          <w:tcPr>
            <w:tcW w:w="5228" w:type="dxa"/>
          </w:tcPr>
          <w:p w14:paraId="0D4291F2" w14:textId="2D663018" w:rsidR="00A8431D" w:rsidRPr="001A6DCA" w:rsidRDefault="00A8431D" w:rsidP="00B23A8F">
            <w:pPr>
              <w:ind w:firstLine="0"/>
              <w:jc w:val="left"/>
              <w:rPr>
                <w:sz w:val="18"/>
                <w:szCs w:val="21"/>
                <w:lang w:val="en-US"/>
              </w:rPr>
            </w:pPr>
            <w:r w:rsidRPr="00A8431D">
              <w:rPr>
                <w:sz w:val="18"/>
                <w:szCs w:val="21"/>
                <w:lang w:val="en-US"/>
              </w:rPr>
              <w:t>Consider expanding the work by applying predictive models for future research.</w:t>
            </w:r>
          </w:p>
        </w:tc>
        <w:tc>
          <w:tcPr>
            <w:tcW w:w="5228" w:type="dxa"/>
          </w:tcPr>
          <w:p w14:paraId="4DE5A956" w14:textId="5C5B1D03" w:rsidR="00A8431D" w:rsidRPr="001A6DCA" w:rsidRDefault="00A8431D" w:rsidP="00C375A9">
            <w:pPr>
              <w:ind w:firstLine="0"/>
              <w:jc w:val="left"/>
              <w:rPr>
                <w:sz w:val="18"/>
                <w:szCs w:val="21"/>
                <w:lang w:val="en-US"/>
              </w:rPr>
            </w:pPr>
            <w:r w:rsidRPr="00A8431D">
              <w:rPr>
                <w:sz w:val="18"/>
                <w:szCs w:val="21"/>
                <w:lang w:val="en-US"/>
              </w:rPr>
              <w:t>We appreciate the reviewer’s suggestion regarding the use of predictive models. As the current study is designed as a descriptive and exploratory bibliometric mapping, incorporating predictive modeling would fall outside the scope and methodological objectives of the manuscript. Nevertheless, we agree that predictive approaches could be valuable for future research, particularly for forecasting thematic evolution or citation dynamics, and we mention this as a potential avenue for subsequent studies.</w:t>
            </w:r>
          </w:p>
        </w:tc>
      </w:tr>
    </w:tbl>
    <w:p w14:paraId="14B5FE9B" w14:textId="77777777" w:rsidR="00D2611E" w:rsidRDefault="00D2611E" w:rsidP="00D2611E">
      <w:pPr>
        <w:ind w:firstLine="0"/>
        <w:rPr>
          <w:lang w:val="en-US"/>
        </w:rPr>
      </w:pPr>
    </w:p>
    <w:p w14:paraId="705B7307" w14:textId="77777777" w:rsidR="00C07EEF" w:rsidRDefault="00C07EEF" w:rsidP="00D2611E">
      <w:pPr>
        <w:ind w:firstLine="0"/>
        <w:rPr>
          <w:lang w:val="en-US"/>
        </w:rPr>
      </w:pPr>
    </w:p>
    <w:p w14:paraId="1C112410" w14:textId="543F9011" w:rsidR="00056F1D" w:rsidRPr="00056F1D" w:rsidRDefault="00056F1D" w:rsidP="00056F1D">
      <w:pPr>
        <w:ind w:firstLine="0"/>
        <w:rPr>
          <w:lang w:val="en-US"/>
        </w:rPr>
      </w:pPr>
      <w:r w:rsidRPr="00056F1D">
        <w:rPr>
          <w:lang w:val="en-US"/>
        </w:rPr>
        <w:t xml:space="preserve">We thank you once again for the opportunity to </w:t>
      </w:r>
      <w:r>
        <w:rPr>
          <w:lang w:val="en-US"/>
        </w:rPr>
        <w:t>refin</w:t>
      </w:r>
      <w:r w:rsidRPr="00056F1D">
        <w:rPr>
          <w:lang w:val="en-US"/>
        </w:rPr>
        <w:t>e our manuscript</w:t>
      </w:r>
      <w:r w:rsidR="00A8431D">
        <w:rPr>
          <w:lang w:val="en-US"/>
        </w:rPr>
        <w:t xml:space="preserve"> further</w:t>
      </w:r>
      <w:r w:rsidRPr="00056F1D">
        <w:rPr>
          <w:lang w:val="en-US"/>
        </w:rPr>
        <w:t xml:space="preserve"> and for the constructive feedback that has </w:t>
      </w:r>
      <w:r>
        <w:rPr>
          <w:lang w:val="en-US"/>
        </w:rPr>
        <w:t>enhanc</w:t>
      </w:r>
      <w:r w:rsidRPr="00056F1D">
        <w:rPr>
          <w:lang w:val="en-US"/>
        </w:rPr>
        <w:t xml:space="preserve">ed its clarity and </w:t>
      </w:r>
      <w:r>
        <w:rPr>
          <w:lang w:val="en-US"/>
        </w:rPr>
        <w:t>impact</w:t>
      </w:r>
      <w:r w:rsidRPr="00056F1D">
        <w:rPr>
          <w:lang w:val="en-US"/>
        </w:rPr>
        <w:t xml:space="preserve">. We trust that the revisions fully address the </w:t>
      </w:r>
      <w:r w:rsidR="00A8431D">
        <w:rPr>
          <w:lang w:val="en-US"/>
        </w:rPr>
        <w:t>reviewers'</w:t>
      </w:r>
      <w:r w:rsidRPr="00056F1D">
        <w:rPr>
          <w:lang w:val="en-US"/>
        </w:rPr>
        <w:t xml:space="preserve"> </w:t>
      </w:r>
      <w:r w:rsidR="00A8431D">
        <w:rPr>
          <w:lang w:val="en-US"/>
        </w:rPr>
        <w:t>comments</w:t>
      </w:r>
      <w:r w:rsidRPr="00056F1D">
        <w:rPr>
          <w:lang w:val="en-US"/>
        </w:rPr>
        <w:t xml:space="preserve">, and we remain at your disposal for any additional clarifications or further adjustments </w:t>
      </w:r>
      <w:r>
        <w:rPr>
          <w:lang w:val="en-US"/>
        </w:rPr>
        <w:t>that may be</w:t>
      </w:r>
      <w:r w:rsidRPr="00056F1D">
        <w:rPr>
          <w:lang w:val="en-US"/>
        </w:rPr>
        <w:t xml:space="preserve"> needed.</w:t>
      </w:r>
    </w:p>
    <w:p w14:paraId="58A12964" w14:textId="77777777" w:rsidR="00056F1D" w:rsidRPr="00056F1D" w:rsidRDefault="00056F1D" w:rsidP="00056F1D">
      <w:pPr>
        <w:ind w:firstLine="0"/>
        <w:rPr>
          <w:lang w:val="en-US"/>
        </w:rPr>
      </w:pPr>
    </w:p>
    <w:p w14:paraId="4A5D05BA" w14:textId="39BDC848" w:rsidR="00D2611E" w:rsidRPr="00D2611E" w:rsidRDefault="00056F1D" w:rsidP="00056F1D">
      <w:pPr>
        <w:ind w:firstLine="0"/>
        <w:rPr>
          <w:lang w:val="en-US"/>
        </w:rPr>
      </w:pPr>
      <w:r w:rsidRPr="00056F1D">
        <w:rPr>
          <w:lang w:val="en-US"/>
        </w:rPr>
        <w:t>Sincerely,</w:t>
      </w:r>
      <w:r w:rsidR="00D2611E" w:rsidRPr="00D2611E">
        <w:rPr>
          <w:lang w:val="en-US"/>
        </w:rPr>
        <w:t xml:space="preserve"> </w:t>
      </w:r>
    </w:p>
    <w:p w14:paraId="1B553B5A" w14:textId="77777777" w:rsidR="00D2611E" w:rsidRDefault="00D2611E" w:rsidP="00D2611E">
      <w:pPr>
        <w:ind w:firstLine="0"/>
        <w:rPr>
          <w:lang w:val="es-CO"/>
        </w:rPr>
      </w:pPr>
    </w:p>
    <w:p w14:paraId="41560872" w14:textId="77777777" w:rsidR="00D2611E" w:rsidRDefault="00D2611E" w:rsidP="00D2611E">
      <w:pPr>
        <w:ind w:firstLine="0"/>
        <w:rPr>
          <w:lang w:val="es-CO"/>
        </w:rPr>
      </w:pPr>
    </w:p>
    <w:p w14:paraId="7F96CE0A" w14:textId="52C3D247" w:rsidR="00D2611E" w:rsidRPr="00D2611E" w:rsidRDefault="00D2611E" w:rsidP="00D2611E">
      <w:pPr>
        <w:ind w:firstLine="0"/>
        <w:rPr>
          <w:b/>
          <w:bCs/>
          <w:lang w:val="es-CO"/>
        </w:rPr>
      </w:pPr>
      <w:r w:rsidRPr="00D2611E">
        <w:rPr>
          <w:b/>
          <w:bCs/>
          <w:lang w:val="es-CO"/>
        </w:rPr>
        <w:t>Prof. Juan D. Velásquez</w:t>
      </w:r>
    </w:p>
    <w:p w14:paraId="4D4EA461" w14:textId="688A86D1" w:rsidR="00D2611E" w:rsidRDefault="00D2611E" w:rsidP="00D2611E">
      <w:pPr>
        <w:ind w:firstLine="0"/>
        <w:rPr>
          <w:lang w:val="es-CO"/>
        </w:rPr>
      </w:pPr>
      <w:r w:rsidRPr="00D2611E">
        <w:rPr>
          <w:lang w:val="es-CO"/>
        </w:rPr>
        <w:t>Universidad Nacional de Colombia</w:t>
      </w:r>
    </w:p>
    <w:p w14:paraId="297185BC" w14:textId="3739EAED" w:rsidR="00D2611E" w:rsidRPr="00D2611E" w:rsidRDefault="00D2611E" w:rsidP="00D2611E">
      <w:pPr>
        <w:ind w:firstLine="0"/>
        <w:rPr>
          <w:lang w:val="es-CO"/>
        </w:rPr>
      </w:pPr>
      <w:r>
        <w:rPr>
          <w:lang w:val="es-CO"/>
        </w:rPr>
        <w:t xml:space="preserve">Sede </w:t>
      </w:r>
      <w:r w:rsidR="00A728AC">
        <w:rPr>
          <w:lang w:val="es-CO"/>
        </w:rPr>
        <w:t>Medellín</w:t>
      </w:r>
    </w:p>
    <w:p w14:paraId="22EF0749" w14:textId="77777777" w:rsidR="00D2611E" w:rsidRPr="00D2611E" w:rsidRDefault="00D2611E" w:rsidP="00D2611E">
      <w:pPr>
        <w:ind w:firstLine="0"/>
        <w:rPr>
          <w:lang w:val="es-CO"/>
        </w:rPr>
      </w:pPr>
    </w:p>
    <w:p w14:paraId="05901609" w14:textId="77777777" w:rsidR="0027056D" w:rsidRPr="00D2611E" w:rsidRDefault="0027056D" w:rsidP="00D2611E">
      <w:pPr>
        <w:ind w:firstLine="0"/>
        <w:rPr>
          <w:lang w:val="es-CO"/>
        </w:rPr>
      </w:pPr>
    </w:p>
    <w:sectPr w:rsidR="0027056D" w:rsidRPr="00D2611E" w:rsidSect="00D2611E">
      <w:headerReference w:type="even" r:id="rId7"/>
      <w:headerReference w:type="default" r:id="rId8"/>
      <w:footerReference w:type="even" r:id="rId9"/>
      <w:footerReference w:type="default" r:id="rId10"/>
      <w:headerReference w:type="first" r:id="rId11"/>
      <w:footerReference w:type="first" r:id="rId12"/>
      <w:pgSz w:w="11906" w:h="16838"/>
      <w:pgMar w:top="720" w:right="720" w:bottom="720" w:left="720" w:header="720" w:footer="720"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4C362B" w14:textId="77777777" w:rsidR="00FF2E60" w:rsidRDefault="00FF2E60">
      <w:pPr>
        <w:spacing w:line="240" w:lineRule="auto"/>
      </w:pPr>
      <w:r>
        <w:separator/>
      </w:r>
    </w:p>
  </w:endnote>
  <w:endnote w:type="continuationSeparator" w:id="0">
    <w:p w14:paraId="69C39360" w14:textId="77777777" w:rsidR="00FF2E60" w:rsidRDefault="00FF2E6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4533F" w14:textId="77777777" w:rsidR="00A8431D" w:rsidRDefault="00A8431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683F9" w14:textId="77777777" w:rsidR="0027056D" w:rsidRDefault="00430315">
    <w:pPr>
      <w:jc w:val="right"/>
      <w:rPr>
        <w:sz w:val="18"/>
        <w:szCs w:val="18"/>
      </w:rPr>
    </w:pPr>
    <w:r>
      <w:rPr>
        <w:sz w:val="18"/>
        <w:szCs w:val="18"/>
      </w:rPr>
      <w:fldChar w:fldCharType="begin"/>
    </w:r>
    <w:r>
      <w:rPr>
        <w:sz w:val="18"/>
        <w:szCs w:val="18"/>
      </w:rPr>
      <w:instrText>PAGE</w:instrText>
    </w:r>
    <w:r>
      <w:rPr>
        <w:sz w:val="18"/>
        <w:szCs w:val="18"/>
      </w:rPr>
      <w:fldChar w:fldCharType="separate"/>
    </w:r>
    <w:r w:rsidR="00A873CC">
      <w:rPr>
        <w:noProof/>
        <w:sz w:val="18"/>
        <w:szCs w:val="18"/>
      </w:rPr>
      <w:t>1</w:t>
    </w:r>
    <w:r>
      <w:rPr>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091B3" w14:textId="77777777" w:rsidR="00A8431D" w:rsidRDefault="00A8431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3FC756" w14:textId="77777777" w:rsidR="00FF2E60" w:rsidRDefault="00FF2E60">
      <w:pPr>
        <w:spacing w:line="240" w:lineRule="auto"/>
      </w:pPr>
      <w:r>
        <w:separator/>
      </w:r>
    </w:p>
  </w:footnote>
  <w:footnote w:type="continuationSeparator" w:id="0">
    <w:p w14:paraId="56E8AE9E" w14:textId="77777777" w:rsidR="00FF2E60" w:rsidRDefault="00FF2E6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8B881" w14:textId="77777777" w:rsidR="00A873CC" w:rsidRDefault="00A873CC">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0BB10" w14:textId="77777777" w:rsidR="0027056D" w:rsidRDefault="0027056D"/>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E919F" w14:textId="77777777" w:rsidR="00A873CC" w:rsidRDefault="00A873C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00B1F"/>
    <w:multiLevelType w:val="multilevel"/>
    <w:tmpl w:val="A07434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8891B79"/>
    <w:multiLevelType w:val="hybridMultilevel"/>
    <w:tmpl w:val="63121014"/>
    <w:lvl w:ilvl="0" w:tplc="080A0001">
      <w:start w:val="1"/>
      <w:numFmt w:val="bullet"/>
      <w:lvlText w:val=""/>
      <w:lvlJc w:val="left"/>
      <w:pPr>
        <w:ind w:left="1003" w:hanging="360"/>
      </w:pPr>
      <w:rPr>
        <w:rFonts w:ascii="Symbol" w:hAnsi="Symbol" w:hint="default"/>
      </w:rPr>
    </w:lvl>
    <w:lvl w:ilvl="1" w:tplc="080A0003" w:tentative="1">
      <w:start w:val="1"/>
      <w:numFmt w:val="bullet"/>
      <w:lvlText w:val="o"/>
      <w:lvlJc w:val="left"/>
      <w:pPr>
        <w:ind w:left="1723" w:hanging="360"/>
      </w:pPr>
      <w:rPr>
        <w:rFonts w:ascii="Courier New" w:hAnsi="Courier New" w:hint="default"/>
      </w:rPr>
    </w:lvl>
    <w:lvl w:ilvl="2" w:tplc="080A0005" w:tentative="1">
      <w:start w:val="1"/>
      <w:numFmt w:val="bullet"/>
      <w:lvlText w:val=""/>
      <w:lvlJc w:val="left"/>
      <w:pPr>
        <w:ind w:left="2443" w:hanging="360"/>
      </w:pPr>
      <w:rPr>
        <w:rFonts w:ascii="Wingdings" w:hAnsi="Wingdings" w:hint="default"/>
      </w:rPr>
    </w:lvl>
    <w:lvl w:ilvl="3" w:tplc="080A0001" w:tentative="1">
      <w:start w:val="1"/>
      <w:numFmt w:val="bullet"/>
      <w:lvlText w:val=""/>
      <w:lvlJc w:val="left"/>
      <w:pPr>
        <w:ind w:left="3163" w:hanging="360"/>
      </w:pPr>
      <w:rPr>
        <w:rFonts w:ascii="Symbol" w:hAnsi="Symbol" w:hint="default"/>
      </w:rPr>
    </w:lvl>
    <w:lvl w:ilvl="4" w:tplc="080A0003" w:tentative="1">
      <w:start w:val="1"/>
      <w:numFmt w:val="bullet"/>
      <w:lvlText w:val="o"/>
      <w:lvlJc w:val="left"/>
      <w:pPr>
        <w:ind w:left="3883" w:hanging="360"/>
      </w:pPr>
      <w:rPr>
        <w:rFonts w:ascii="Courier New" w:hAnsi="Courier New" w:hint="default"/>
      </w:rPr>
    </w:lvl>
    <w:lvl w:ilvl="5" w:tplc="080A0005" w:tentative="1">
      <w:start w:val="1"/>
      <w:numFmt w:val="bullet"/>
      <w:lvlText w:val=""/>
      <w:lvlJc w:val="left"/>
      <w:pPr>
        <w:ind w:left="4603" w:hanging="360"/>
      </w:pPr>
      <w:rPr>
        <w:rFonts w:ascii="Wingdings" w:hAnsi="Wingdings" w:hint="default"/>
      </w:rPr>
    </w:lvl>
    <w:lvl w:ilvl="6" w:tplc="080A0001" w:tentative="1">
      <w:start w:val="1"/>
      <w:numFmt w:val="bullet"/>
      <w:lvlText w:val=""/>
      <w:lvlJc w:val="left"/>
      <w:pPr>
        <w:ind w:left="5323" w:hanging="360"/>
      </w:pPr>
      <w:rPr>
        <w:rFonts w:ascii="Symbol" w:hAnsi="Symbol" w:hint="default"/>
      </w:rPr>
    </w:lvl>
    <w:lvl w:ilvl="7" w:tplc="080A0003" w:tentative="1">
      <w:start w:val="1"/>
      <w:numFmt w:val="bullet"/>
      <w:lvlText w:val="o"/>
      <w:lvlJc w:val="left"/>
      <w:pPr>
        <w:ind w:left="6043" w:hanging="360"/>
      </w:pPr>
      <w:rPr>
        <w:rFonts w:ascii="Courier New" w:hAnsi="Courier New" w:hint="default"/>
      </w:rPr>
    </w:lvl>
    <w:lvl w:ilvl="8" w:tplc="080A0005" w:tentative="1">
      <w:start w:val="1"/>
      <w:numFmt w:val="bullet"/>
      <w:lvlText w:val=""/>
      <w:lvlJc w:val="left"/>
      <w:pPr>
        <w:ind w:left="6763" w:hanging="360"/>
      </w:pPr>
      <w:rPr>
        <w:rFonts w:ascii="Wingdings" w:hAnsi="Wingdings" w:hint="default"/>
      </w:rPr>
    </w:lvl>
  </w:abstractNum>
  <w:abstractNum w:abstractNumId="2" w15:restartNumberingAfterBreak="0">
    <w:nsid w:val="0F9F6890"/>
    <w:multiLevelType w:val="hybridMultilevel"/>
    <w:tmpl w:val="44A83EA0"/>
    <w:lvl w:ilvl="0" w:tplc="080A0001">
      <w:start w:val="1"/>
      <w:numFmt w:val="bullet"/>
      <w:lvlText w:val=""/>
      <w:lvlJc w:val="left"/>
      <w:pPr>
        <w:ind w:left="1003" w:hanging="360"/>
      </w:pPr>
      <w:rPr>
        <w:rFonts w:ascii="Symbol" w:hAnsi="Symbol" w:hint="default"/>
      </w:rPr>
    </w:lvl>
    <w:lvl w:ilvl="1" w:tplc="080A0003" w:tentative="1">
      <w:start w:val="1"/>
      <w:numFmt w:val="bullet"/>
      <w:lvlText w:val="o"/>
      <w:lvlJc w:val="left"/>
      <w:pPr>
        <w:ind w:left="1723" w:hanging="360"/>
      </w:pPr>
      <w:rPr>
        <w:rFonts w:ascii="Courier New" w:hAnsi="Courier New" w:hint="default"/>
      </w:rPr>
    </w:lvl>
    <w:lvl w:ilvl="2" w:tplc="080A0005" w:tentative="1">
      <w:start w:val="1"/>
      <w:numFmt w:val="bullet"/>
      <w:lvlText w:val=""/>
      <w:lvlJc w:val="left"/>
      <w:pPr>
        <w:ind w:left="2443" w:hanging="360"/>
      </w:pPr>
      <w:rPr>
        <w:rFonts w:ascii="Wingdings" w:hAnsi="Wingdings" w:hint="default"/>
      </w:rPr>
    </w:lvl>
    <w:lvl w:ilvl="3" w:tplc="080A0001" w:tentative="1">
      <w:start w:val="1"/>
      <w:numFmt w:val="bullet"/>
      <w:lvlText w:val=""/>
      <w:lvlJc w:val="left"/>
      <w:pPr>
        <w:ind w:left="3163" w:hanging="360"/>
      </w:pPr>
      <w:rPr>
        <w:rFonts w:ascii="Symbol" w:hAnsi="Symbol" w:hint="default"/>
      </w:rPr>
    </w:lvl>
    <w:lvl w:ilvl="4" w:tplc="080A0003" w:tentative="1">
      <w:start w:val="1"/>
      <w:numFmt w:val="bullet"/>
      <w:lvlText w:val="o"/>
      <w:lvlJc w:val="left"/>
      <w:pPr>
        <w:ind w:left="3883" w:hanging="360"/>
      </w:pPr>
      <w:rPr>
        <w:rFonts w:ascii="Courier New" w:hAnsi="Courier New" w:hint="default"/>
      </w:rPr>
    </w:lvl>
    <w:lvl w:ilvl="5" w:tplc="080A0005" w:tentative="1">
      <w:start w:val="1"/>
      <w:numFmt w:val="bullet"/>
      <w:lvlText w:val=""/>
      <w:lvlJc w:val="left"/>
      <w:pPr>
        <w:ind w:left="4603" w:hanging="360"/>
      </w:pPr>
      <w:rPr>
        <w:rFonts w:ascii="Wingdings" w:hAnsi="Wingdings" w:hint="default"/>
      </w:rPr>
    </w:lvl>
    <w:lvl w:ilvl="6" w:tplc="080A0001" w:tentative="1">
      <w:start w:val="1"/>
      <w:numFmt w:val="bullet"/>
      <w:lvlText w:val=""/>
      <w:lvlJc w:val="left"/>
      <w:pPr>
        <w:ind w:left="5323" w:hanging="360"/>
      </w:pPr>
      <w:rPr>
        <w:rFonts w:ascii="Symbol" w:hAnsi="Symbol" w:hint="default"/>
      </w:rPr>
    </w:lvl>
    <w:lvl w:ilvl="7" w:tplc="080A0003" w:tentative="1">
      <w:start w:val="1"/>
      <w:numFmt w:val="bullet"/>
      <w:lvlText w:val="o"/>
      <w:lvlJc w:val="left"/>
      <w:pPr>
        <w:ind w:left="6043" w:hanging="360"/>
      </w:pPr>
      <w:rPr>
        <w:rFonts w:ascii="Courier New" w:hAnsi="Courier New" w:hint="default"/>
      </w:rPr>
    </w:lvl>
    <w:lvl w:ilvl="8" w:tplc="080A0005" w:tentative="1">
      <w:start w:val="1"/>
      <w:numFmt w:val="bullet"/>
      <w:lvlText w:val=""/>
      <w:lvlJc w:val="left"/>
      <w:pPr>
        <w:ind w:left="6763" w:hanging="360"/>
      </w:pPr>
      <w:rPr>
        <w:rFonts w:ascii="Wingdings" w:hAnsi="Wingdings" w:hint="default"/>
      </w:rPr>
    </w:lvl>
  </w:abstractNum>
  <w:abstractNum w:abstractNumId="3" w15:restartNumberingAfterBreak="0">
    <w:nsid w:val="0FCC4B04"/>
    <w:multiLevelType w:val="hybridMultilevel"/>
    <w:tmpl w:val="E7DC72A4"/>
    <w:lvl w:ilvl="0" w:tplc="080A0001">
      <w:start w:val="1"/>
      <w:numFmt w:val="bullet"/>
      <w:lvlText w:val=""/>
      <w:lvlJc w:val="left"/>
      <w:pPr>
        <w:ind w:left="1003" w:hanging="360"/>
      </w:pPr>
      <w:rPr>
        <w:rFonts w:ascii="Symbol" w:hAnsi="Symbol" w:hint="default"/>
      </w:rPr>
    </w:lvl>
    <w:lvl w:ilvl="1" w:tplc="080A0003" w:tentative="1">
      <w:start w:val="1"/>
      <w:numFmt w:val="bullet"/>
      <w:lvlText w:val="o"/>
      <w:lvlJc w:val="left"/>
      <w:pPr>
        <w:ind w:left="1723" w:hanging="360"/>
      </w:pPr>
      <w:rPr>
        <w:rFonts w:ascii="Courier New" w:hAnsi="Courier New" w:hint="default"/>
      </w:rPr>
    </w:lvl>
    <w:lvl w:ilvl="2" w:tplc="080A0005" w:tentative="1">
      <w:start w:val="1"/>
      <w:numFmt w:val="bullet"/>
      <w:lvlText w:val=""/>
      <w:lvlJc w:val="left"/>
      <w:pPr>
        <w:ind w:left="2443" w:hanging="360"/>
      </w:pPr>
      <w:rPr>
        <w:rFonts w:ascii="Wingdings" w:hAnsi="Wingdings" w:hint="default"/>
      </w:rPr>
    </w:lvl>
    <w:lvl w:ilvl="3" w:tplc="080A0001" w:tentative="1">
      <w:start w:val="1"/>
      <w:numFmt w:val="bullet"/>
      <w:lvlText w:val=""/>
      <w:lvlJc w:val="left"/>
      <w:pPr>
        <w:ind w:left="3163" w:hanging="360"/>
      </w:pPr>
      <w:rPr>
        <w:rFonts w:ascii="Symbol" w:hAnsi="Symbol" w:hint="default"/>
      </w:rPr>
    </w:lvl>
    <w:lvl w:ilvl="4" w:tplc="080A0003" w:tentative="1">
      <w:start w:val="1"/>
      <w:numFmt w:val="bullet"/>
      <w:lvlText w:val="o"/>
      <w:lvlJc w:val="left"/>
      <w:pPr>
        <w:ind w:left="3883" w:hanging="360"/>
      </w:pPr>
      <w:rPr>
        <w:rFonts w:ascii="Courier New" w:hAnsi="Courier New" w:hint="default"/>
      </w:rPr>
    </w:lvl>
    <w:lvl w:ilvl="5" w:tplc="080A0005" w:tentative="1">
      <w:start w:val="1"/>
      <w:numFmt w:val="bullet"/>
      <w:lvlText w:val=""/>
      <w:lvlJc w:val="left"/>
      <w:pPr>
        <w:ind w:left="4603" w:hanging="360"/>
      </w:pPr>
      <w:rPr>
        <w:rFonts w:ascii="Wingdings" w:hAnsi="Wingdings" w:hint="default"/>
      </w:rPr>
    </w:lvl>
    <w:lvl w:ilvl="6" w:tplc="080A0001" w:tentative="1">
      <w:start w:val="1"/>
      <w:numFmt w:val="bullet"/>
      <w:lvlText w:val=""/>
      <w:lvlJc w:val="left"/>
      <w:pPr>
        <w:ind w:left="5323" w:hanging="360"/>
      </w:pPr>
      <w:rPr>
        <w:rFonts w:ascii="Symbol" w:hAnsi="Symbol" w:hint="default"/>
      </w:rPr>
    </w:lvl>
    <w:lvl w:ilvl="7" w:tplc="080A0003" w:tentative="1">
      <w:start w:val="1"/>
      <w:numFmt w:val="bullet"/>
      <w:lvlText w:val="o"/>
      <w:lvlJc w:val="left"/>
      <w:pPr>
        <w:ind w:left="6043" w:hanging="360"/>
      </w:pPr>
      <w:rPr>
        <w:rFonts w:ascii="Courier New" w:hAnsi="Courier New" w:hint="default"/>
      </w:rPr>
    </w:lvl>
    <w:lvl w:ilvl="8" w:tplc="080A0005" w:tentative="1">
      <w:start w:val="1"/>
      <w:numFmt w:val="bullet"/>
      <w:lvlText w:val=""/>
      <w:lvlJc w:val="left"/>
      <w:pPr>
        <w:ind w:left="6763" w:hanging="360"/>
      </w:pPr>
      <w:rPr>
        <w:rFonts w:ascii="Wingdings" w:hAnsi="Wingdings" w:hint="default"/>
      </w:rPr>
    </w:lvl>
  </w:abstractNum>
  <w:abstractNum w:abstractNumId="4" w15:restartNumberingAfterBreak="0">
    <w:nsid w:val="132D4860"/>
    <w:multiLevelType w:val="hybridMultilevel"/>
    <w:tmpl w:val="932A4E00"/>
    <w:lvl w:ilvl="0" w:tplc="080A0001">
      <w:start w:val="1"/>
      <w:numFmt w:val="bullet"/>
      <w:lvlText w:val=""/>
      <w:lvlJc w:val="left"/>
      <w:pPr>
        <w:ind w:left="1003" w:hanging="360"/>
      </w:pPr>
      <w:rPr>
        <w:rFonts w:ascii="Symbol" w:hAnsi="Symbol" w:hint="default"/>
      </w:rPr>
    </w:lvl>
    <w:lvl w:ilvl="1" w:tplc="080A0003" w:tentative="1">
      <w:start w:val="1"/>
      <w:numFmt w:val="bullet"/>
      <w:lvlText w:val="o"/>
      <w:lvlJc w:val="left"/>
      <w:pPr>
        <w:ind w:left="1723" w:hanging="360"/>
      </w:pPr>
      <w:rPr>
        <w:rFonts w:ascii="Courier New" w:hAnsi="Courier New" w:hint="default"/>
      </w:rPr>
    </w:lvl>
    <w:lvl w:ilvl="2" w:tplc="080A0005" w:tentative="1">
      <w:start w:val="1"/>
      <w:numFmt w:val="bullet"/>
      <w:lvlText w:val=""/>
      <w:lvlJc w:val="left"/>
      <w:pPr>
        <w:ind w:left="2443" w:hanging="360"/>
      </w:pPr>
      <w:rPr>
        <w:rFonts w:ascii="Wingdings" w:hAnsi="Wingdings" w:hint="default"/>
      </w:rPr>
    </w:lvl>
    <w:lvl w:ilvl="3" w:tplc="080A0001" w:tentative="1">
      <w:start w:val="1"/>
      <w:numFmt w:val="bullet"/>
      <w:lvlText w:val=""/>
      <w:lvlJc w:val="left"/>
      <w:pPr>
        <w:ind w:left="3163" w:hanging="360"/>
      </w:pPr>
      <w:rPr>
        <w:rFonts w:ascii="Symbol" w:hAnsi="Symbol" w:hint="default"/>
      </w:rPr>
    </w:lvl>
    <w:lvl w:ilvl="4" w:tplc="080A0003" w:tentative="1">
      <w:start w:val="1"/>
      <w:numFmt w:val="bullet"/>
      <w:lvlText w:val="o"/>
      <w:lvlJc w:val="left"/>
      <w:pPr>
        <w:ind w:left="3883" w:hanging="360"/>
      </w:pPr>
      <w:rPr>
        <w:rFonts w:ascii="Courier New" w:hAnsi="Courier New" w:hint="default"/>
      </w:rPr>
    </w:lvl>
    <w:lvl w:ilvl="5" w:tplc="080A0005" w:tentative="1">
      <w:start w:val="1"/>
      <w:numFmt w:val="bullet"/>
      <w:lvlText w:val=""/>
      <w:lvlJc w:val="left"/>
      <w:pPr>
        <w:ind w:left="4603" w:hanging="360"/>
      </w:pPr>
      <w:rPr>
        <w:rFonts w:ascii="Wingdings" w:hAnsi="Wingdings" w:hint="default"/>
      </w:rPr>
    </w:lvl>
    <w:lvl w:ilvl="6" w:tplc="080A0001" w:tentative="1">
      <w:start w:val="1"/>
      <w:numFmt w:val="bullet"/>
      <w:lvlText w:val=""/>
      <w:lvlJc w:val="left"/>
      <w:pPr>
        <w:ind w:left="5323" w:hanging="360"/>
      </w:pPr>
      <w:rPr>
        <w:rFonts w:ascii="Symbol" w:hAnsi="Symbol" w:hint="default"/>
      </w:rPr>
    </w:lvl>
    <w:lvl w:ilvl="7" w:tplc="080A0003" w:tentative="1">
      <w:start w:val="1"/>
      <w:numFmt w:val="bullet"/>
      <w:lvlText w:val="o"/>
      <w:lvlJc w:val="left"/>
      <w:pPr>
        <w:ind w:left="6043" w:hanging="360"/>
      </w:pPr>
      <w:rPr>
        <w:rFonts w:ascii="Courier New" w:hAnsi="Courier New" w:hint="default"/>
      </w:rPr>
    </w:lvl>
    <w:lvl w:ilvl="8" w:tplc="080A0005" w:tentative="1">
      <w:start w:val="1"/>
      <w:numFmt w:val="bullet"/>
      <w:lvlText w:val=""/>
      <w:lvlJc w:val="left"/>
      <w:pPr>
        <w:ind w:left="6763" w:hanging="360"/>
      </w:pPr>
      <w:rPr>
        <w:rFonts w:ascii="Wingdings" w:hAnsi="Wingdings" w:hint="default"/>
      </w:rPr>
    </w:lvl>
  </w:abstractNum>
  <w:abstractNum w:abstractNumId="5" w15:restartNumberingAfterBreak="0">
    <w:nsid w:val="1E2B7CA7"/>
    <w:multiLevelType w:val="hybridMultilevel"/>
    <w:tmpl w:val="A782B15E"/>
    <w:lvl w:ilvl="0" w:tplc="080A0001">
      <w:start w:val="1"/>
      <w:numFmt w:val="bullet"/>
      <w:lvlText w:val=""/>
      <w:lvlJc w:val="left"/>
      <w:pPr>
        <w:ind w:left="1003" w:hanging="360"/>
      </w:pPr>
      <w:rPr>
        <w:rFonts w:ascii="Symbol" w:hAnsi="Symbol" w:hint="default"/>
      </w:rPr>
    </w:lvl>
    <w:lvl w:ilvl="1" w:tplc="080A0003" w:tentative="1">
      <w:start w:val="1"/>
      <w:numFmt w:val="bullet"/>
      <w:lvlText w:val="o"/>
      <w:lvlJc w:val="left"/>
      <w:pPr>
        <w:ind w:left="1723" w:hanging="360"/>
      </w:pPr>
      <w:rPr>
        <w:rFonts w:ascii="Courier New" w:hAnsi="Courier New" w:hint="default"/>
      </w:rPr>
    </w:lvl>
    <w:lvl w:ilvl="2" w:tplc="080A0005" w:tentative="1">
      <w:start w:val="1"/>
      <w:numFmt w:val="bullet"/>
      <w:lvlText w:val=""/>
      <w:lvlJc w:val="left"/>
      <w:pPr>
        <w:ind w:left="2443" w:hanging="360"/>
      </w:pPr>
      <w:rPr>
        <w:rFonts w:ascii="Wingdings" w:hAnsi="Wingdings" w:hint="default"/>
      </w:rPr>
    </w:lvl>
    <w:lvl w:ilvl="3" w:tplc="080A0001" w:tentative="1">
      <w:start w:val="1"/>
      <w:numFmt w:val="bullet"/>
      <w:lvlText w:val=""/>
      <w:lvlJc w:val="left"/>
      <w:pPr>
        <w:ind w:left="3163" w:hanging="360"/>
      </w:pPr>
      <w:rPr>
        <w:rFonts w:ascii="Symbol" w:hAnsi="Symbol" w:hint="default"/>
      </w:rPr>
    </w:lvl>
    <w:lvl w:ilvl="4" w:tplc="080A0003" w:tentative="1">
      <w:start w:val="1"/>
      <w:numFmt w:val="bullet"/>
      <w:lvlText w:val="o"/>
      <w:lvlJc w:val="left"/>
      <w:pPr>
        <w:ind w:left="3883" w:hanging="360"/>
      </w:pPr>
      <w:rPr>
        <w:rFonts w:ascii="Courier New" w:hAnsi="Courier New" w:hint="default"/>
      </w:rPr>
    </w:lvl>
    <w:lvl w:ilvl="5" w:tplc="080A0005" w:tentative="1">
      <w:start w:val="1"/>
      <w:numFmt w:val="bullet"/>
      <w:lvlText w:val=""/>
      <w:lvlJc w:val="left"/>
      <w:pPr>
        <w:ind w:left="4603" w:hanging="360"/>
      </w:pPr>
      <w:rPr>
        <w:rFonts w:ascii="Wingdings" w:hAnsi="Wingdings" w:hint="default"/>
      </w:rPr>
    </w:lvl>
    <w:lvl w:ilvl="6" w:tplc="080A0001" w:tentative="1">
      <w:start w:val="1"/>
      <w:numFmt w:val="bullet"/>
      <w:lvlText w:val=""/>
      <w:lvlJc w:val="left"/>
      <w:pPr>
        <w:ind w:left="5323" w:hanging="360"/>
      </w:pPr>
      <w:rPr>
        <w:rFonts w:ascii="Symbol" w:hAnsi="Symbol" w:hint="default"/>
      </w:rPr>
    </w:lvl>
    <w:lvl w:ilvl="7" w:tplc="080A0003" w:tentative="1">
      <w:start w:val="1"/>
      <w:numFmt w:val="bullet"/>
      <w:lvlText w:val="o"/>
      <w:lvlJc w:val="left"/>
      <w:pPr>
        <w:ind w:left="6043" w:hanging="360"/>
      </w:pPr>
      <w:rPr>
        <w:rFonts w:ascii="Courier New" w:hAnsi="Courier New" w:hint="default"/>
      </w:rPr>
    </w:lvl>
    <w:lvl w:ilvl="8" w:tplc="080A0005" w:tentative="1">
      <w:start w:val="1"/>
      <w:numFmt w:val="bullet"/>
      <w:lvlText w:val=""/>
      <w:lvlJc w:val="left"/>
      <w:pPr>
        <w:ind w:left="6763" w:hanging="360"/>
      </w:pPr>
      <w:rPr>
        <w:rFonts w:ascii="Wingdings" w:hAnsi="Wingdings" w:hint="default"/>
      </w:rPr>
    </w:lvl>
  </w:abstractNum>
  <w:abstractNum w:abstractNumId="6" w15:restartNumberingAfterBreak="0">
    <w:nsid w:val="2477158D"/>
    <w:multiLevelType w:val="hybridMultilevel"/>
    <w:tmpl w:val="98CA0888"/>
    <w:lvl w:ilvl="0" w:tplc="080A0001">
      <w:start w:val="1"/>
      <w:numFmt w:val="bullet"/>
      <w:lvlText w:val=""/>
      <w:lvlJc w:val="left"/>
      <w:pPr>
        <w:ind w:left="1003" w:hanging="360"/>
      </w:pPr>
      <w:rPr>
        <w:rFonts w:ascii="Symbol" w:hAnsi="Symbol" w:hint="default"/>
      </w:rPr>
    </w:lvl>
    <w:lvl w:ilvl="1" w:tplc="080A0003" w:tentative="1">
      <w:start w:val="1"/>
      <w:numFmt w:val="bullet"/>
      <w:lvlText w:val="o"/>
      <w:lvlJc w:val="left"/>
      <w:pPr>
        <w:ind w:left="1723" w:hanging="360"/>
      </w:pPr>
      <w:rPr>
        <w:rFonts w:ascii="Courier New" w:hAnsi="Courier New" w:hint="default"/>
      </w:rPr>
    </w:lvl>
    <w:lvl w:ilvl="2" w:tplc="080A0005" w:tentative="1">
      <w:start w:val="1"/>
      <w:numFmt w:val="bullet"/>
      <w:lvlText w:val=""/>
      <w:lvlJc w:val="left"/>
      <w:pPr>
        <w:ind w:left="2443" w:hanging="360"/>
      </w:pPr>
      <w:rPr>
        <w:rFonts w:ascii="Wingdings" w:hAnsi="Wingdings" w:hint="default"/>
      </w:rPr>
    </w:lvl>
    <w:lvl w:ilvl="3" w:tplc="080A0001" w:tentative="1">
      <w:start w:val="1"/>
      <w:numFmt w:val="bullet"/>
      <w:lvlText w:val=""/>
      <w:lvlJc w:val="left"/>
      <w:pPr>
        <w:ind w:left="3163" w:hanging="360"/>
      </w:pPr>
      <w:rPr>
        <w:rFonts w:ascii="Symbol" w:hAnsi="Symbol" w:hint="default"/>
      </w:rPr>
    </w:lvl>
    <w:lvl w:ilvl="4" w:tplc="080A0003" w:tentative="1">
      <w:start w:val="1"/>
      <w:numFmt w:val="bullet"/>
      <w:lvlText w:val="o"/>
      <w:lvlJc w:val="left"/>
      <w:pPr>
        <w:ind w:left="3883" w:hanging="360"/>
      </w:pPr>
      <w:rPr>
        <w:rFonts w:ascii="Courier New" w:hAnsi="Courier New" w:hint="default"/>
      </w:rPr>
    </w:lvl>
    <w:lvl w:ilvl="5" w:tplc="080A0005" w:tentative="1">
      <w:start w:val="1"/>
      <w:numFmt w:val="bullet"/>
      <w:lvlText w:val=""/>
      <w:lvlJc w:val="left"/>
      <w:pPr>
        <w:ind w:left="4603" w:hanging="360"/>
      </w:pPr>
      <w:rPr>
        <w:rFonts w:ascii="Wingdings" w:hAnsi="Wingdings" w:hint="default"/>
      </w:rPr>
    </w:lvl>
    <w:lvl w:ilvl="6" w:tplc="080A0001" w:tentative="1">
      <w:start w:val="1"/>
      <w:numFmt w:val="bullet"/>
      <w:lvlText w:val=""/>
      <w:lvlJc w:val="left"/>
      <w:pPr>
        <w:ind w:left="5323" w:hanging="360"/>
      </w:pPr>
      <w:rPr>
        <w:rFonts w:ascii="Symbol" w:hAnsi="Symbol" w:hint="default"/>
      </w:rPr>
    </w:lvl>
    <w:lvl w:ilvl="7" w:tplc="080A0003" w:tentative="1">
      <w:start w:val="1"/>
      <w:numFmt w:val="bullet"/>
      <w:lvlText w:val="o"/>
      <w:lvlJc w:val="left"/>
      <w:pPr>
        <w:ind w:left="6043" w:hanging="360"/>
      </w:pPr>
      <w:rPr>
        <w:rFonts w:ascii="Courier New" w:hAnsi="Courier New" w:hint="default"/>
      </w:rPr>
    </w:lvl>
    <w:lvl w:ilvl="8" w:tplc="080A0005" w:tentative="1">
      <w:start w:val="1"/>
      <w:numFmt w:val="bullet"/>
      <w:lvlText w:val=""/>
      <w:lvlJc w:val="left"/>
      <w:pPr>
        <w:ind w:left="6763" w:hanging="360"/>
      </w:pPr>
      <w:rPr>
        <w:rFonts w:ascii="Wingdings" w:hAnsi="Wingdings" w:hint="default"/>
      </w:rPr>
    </w:lvl>
  </w:abstractNum>
  <w:abstractNum w:abstractNumId="7" w15:restartNumberingAfterBreak="0">
    <w:nsid w:val="26845681"/>
    <w:multiLevelType w:val="hybridMultilevel"/>
    <w:tmpl w:val="9A703F5E"/>
    <w:lvl w:ilvl="0" w:tplc="080A0001">
      <w:start w:val="1"/>
      <w:numFmt w:val="bullet"/>
      <w:lvlText w:val=""/>
      <w:lvlJc w:val="left"/>
      <w:pPr>
        <w:ind w:left="1003" w:hanging="360"/>
      </w:pPr>
      <w:rPr>
        <w:rFonts w:ascii="Symbol" w:hAnsi="Symbol" w:hint="default"/>
      </w:rPr>
    </w:lvl>
    <w:lvl w:ilvl="1" w:tplc="080A0003" w:tentative="1">
      <w:start w:val="1"/>
      <w:numFmt w:val="bullet"/>
      <w:lvlText w:val="o"/>
      <w:lvlJc w:val="left"/>
      <w:pPr>
        <w:ind w:left="1723" w:hanging="360"/>
      </w:pPr>
      <w:rPr>
        <w:rFonts w:ascii="Courier New" w:hAnsi="Courier New" w:hint="default"/>
      </w:rPr>
    </w:lvl>
    <w:lvl w:ilvl="2" w:tplc="080A0005" w:tentative="1">
      <w:start w:val="1"/>
      <w:numFmt w:val="bullet"/>
      <w:lvlText w:val=""/>
      <w:lvlJc w:val="left"/>
      <w:pPr>
        <w:ind w:left="2443" w:hanging="360"/>
      </w:pPr>
      <w:rPr>
        <w:rFonts w:ascii="Wingdings" w:hAnsi="Wingdings" w:hint="default"/>
      </w:rPr>
    </w:lvl>
    <w:lvl w:ilvl="3" w:tplc="080A0001" w:tentative="1">
      <w:start w:val="1"/>
      <w:numFmt w:val="bullet"/>
      <w:lvlText w:val=""/>
      <w:lvlJc w:val="left"/>
      <w:pPr>
        <w:ind w:left="3163" w:hanging="360"/>
      </w:pPr>
      <w:rPr>
        <w:rFonts w:ascii="Symbol" w:hAnsi="Symbol" w:hint="default"/>
      </w:rPr>
    </w:lvl>
    <w:lvl w:ilvl="4" w:tplc="080A0003" w:tentative="1">
      <w:start w:val="1"/>
      <w:numFmt w:val="bullet"/>
      <w:lvlText w:val="o"/>
      <w:lvlJc w:val="left"/>
      <w:pPr>
        <w:ind w:left="3883" w:hanging="360"/>
      </w:pPr>
      <w:rPr>
        <w:rFonts w:ascii="Courier New" w:hAnsi="Courier New" w:hint="default"/>
      </w:rPr>
    </w:lvl>
    <w:lvl w:ilvl="5" w:tplc="080A0005" w:tentative="1">
      <w:start w:val="1"/>
      <w:numFmt w:val="bullet"/>
      <w:lvlText w:val=""/>
      <w:lvlJc w:val="left"/>
      <w:pPr>
        <w:ind w:left="4603" w:hanging="360"/>
      </w:pPr>
      <w:rPr>
        <w:rFonts w:ascii="Wingdings" w:hAnsi="Wingdings" w:hint="default"/>
      </w:rPr>
    </w:lvl>
    <w:lvl w:ilvl="6" w:tplc="080A0001" w:tentative="1">
      <w:start w:val="1"/>
      <w:numFmt w:val="bullet"/>
      <w:lvlText w:val=""/>
      <w:lvlJc w:val="left"/>
      <w:pPr>
        <w:ind w:left="5323" w:hanging="360"/>
      </w:pPr>
      <w:rPr>
        <w:rFonts w:ascii="Symbol" w:hAnsi="Symbol" w:hint="default"/>
      </w:rPr>
    </w:lvl>
    <w:lvl w:ilvl="7" w:tplc="080A0003" w:tentative="1">
      <w:start w:val="1"/>
      <w:numFmt w:val="bullet"/>
      <w:lvlText w:val="o"/>
      <w:lvlJc w:val="left"/>
      <w:pPr>
        <w:ind w:left="6043" w:hanging="360"/>
      </w:pPr>
      <w:rPr>
        <w:rFonts w:ascii="Courier New" w:hAnsi="Courier New" w:hint="default"/>
      </w:rPr>
    </w:lvl>
    <w:lvl w:ilvl="8" w:tplc="080A0005" w:tentative="1">
      <w:start w:val="1"/>
      <w:numFmt w:val="bullet"/>
      <w:lvlText w:val=""/>
      <w:lvlJc w:val="left"/>
      <w:pPr>
        <w:ind w:left="6763" w:hanging="360"/>
      </w:pPr>
      <w:rPr>
        <w:rFonts w:ascii="Wingdings" w:hAnsi="Wingdings" w:hint="default"/>
      </w:rPr>
    </w:lvl>
  </w:abstractNum>
  <w:abstractNum w:abstractNumId="8" w15:restartNumberingAfterBreak="0">
    <w:nsid w:val="39C1525A"/>
    <w:multiLevelType w:val="multilevel"/>
    <w:tmpl w:val="1C4CFC4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 w15:restartNumberingAfterBreak="0">
    <w:nsid w:val="3C4B367F"/>
    <w:multiLevelType w:val="hybridMultilevel"/>
    <w:tmpl w:val="CA328644"/>
    <w:lvl w:ilvl="0" w:tplc="080A0001">
      <w:start w:val="1"/>
      <w:numFmt w:val="bullet"/>
      <w:lvlText w:val=""/>
      <w:lvlJc w:val="left"/>
      <w:pPr>
        <w:ind w:left="1003" w:hanging="360"/>
      </w:pPr>
      <w:rPr>
        <w:rFonts w:ascii="Symbol" w:hAnsi="Symbol" w:hint="default"/>
      </w:rPr>
    </w:lvl>
    <w:lvl w:ilvl="1" w:tplc="080A0003" w:tentative="1">
      <w:start w:val="1"/>
      <w:numFmt w:val="bullet"/>
      <w:lvlText w:val="o"/>
      <w:lvlJc w:val="left"/>
      <w:pPr>
        <w:ind w:left="1723" w:hanging="360"/>
      </w:pPr>
      <w:rPr>
        <w:rFonts w:ascii="Courier New" w:hAnsi="Courier New" w:cs="Courier New" w:hint="default"/>
      </w:rPr>
    </w:lvl>
    <w:lvl w:ilvl="2" w:tplc="080A0005" w:tentative="1">
      <w:start w:val="1"/>
      <w:numFmt w:val="bullet"/>
      <w:lvlText w:val=""/>
      <w:lvlJc w:val="left"/>
      <w:pPr>
        <w:ind w:left="2443" w:hanging="360"/>
      </w:pPr>
      <w:rPr>
        <w:rFonts w:ascii="Wingdings" w:hAnsi="Wingdings" w:hint="default"/>
      </w:rPr>
    </w:lvl>
    <w:lvl w:ilvl="3" w:tplc="080A0001" w:tentative="1">
      <w:start w:val="1"/>
      <w:numFmt w:val="bullet"/>
      <w:lvlText w:val=""/>
      <w:lvlJc w:val="left"/>
      <w:pPr>
        <w:ind w:left="3163" w:hanging="360"/>
      </w:pPr>
      <w:rPr>
        <w:rFonts w:ascii="Symbol" w:hAnsi="Symbol" w:hint="default"/>
      </w:rPr>
    </w:lvl>
    <w:lvl w:ilvl="4" w:tplc="080A0003" w:tentative="1">
      <w:start w:val="1"/>
      <w:numFmt w:val="bullet"/>
      <w:lvlText w:val="o"/>
      <w:lvlJc w:val="left"/>
      <w:pPr>
        <w:ind w:left="3883" w:hanging="360"/>
      </w:pPr>
      <w:rPr>
        <w:rFonts w:ascii="Courier New" w:hAnsi="Courier New" w:cs="Courier New" w:hint="default"/>
      </w:rPr>
    </w:lvl>
    <w:lvl w:ilvl="5" w:tplc="080A0005" w:tentative="1">
      <w:start w:val="1"/>
      <w:numFmt w:val="bullet"/>
      <w:lvlText w:val=""/>
      <w:lvlJc w:val="left"/>
      <w:pPr>
        <w:ind w:left="4603" w:hanging="360"/>
      </w:pPr>
      <w:rPr>
        <w:rFonts w:ascii="Wingdings" w:hAnsi="Wingdings" w:hint="default"/>
      </w:rPr>
    </w:lvl>
    <w:lvl w:ilvl="6" w:tplc="080A0001" w:tentative="1">
      <w:start w:val="1"/>
      <w:numFmt w:val="bullet"/>
      <w:lvlText w:val=""/>
      <w:lvlJc w:val="left"/>
      <w:pPr>
        <w:ind w:left="5323" w:hanging="360"/>
      </w:pPr>
      <w:rPr>
        <w:rFonts w:ascii="Symbol" w:hAnsi="Symbol" w:hint="default"/>
      </w:rPr>
    </w:lvl>
    <w:lvl w:ilvl="7" w:tplc="080A0003" w:tentative="1">
      <w:start w:val="1"/>
      <w:numFmt w:val="bullet"/>
      <w:lvlText w:val="o"/>
      <w:lvlJc w:val="left"/>
      <w:pPr>
        <w:ind w:left="6043" w:hanging="360"/>
      </w:pPr>
      <w:rPr>
        <w:rFonts w:ascii="Courier New" w:hAnsi="Courier New" w:cs="Courier New" w:hint="default"/>
      </w:rPr>
    </w:lvl>
    <w:lvl w:ilvl="8" w:tplc="080A0005" w:tentative="1">
      <w:start w:val="1"/>
      <w:numFmt w:val="bullet"/>
      <w:lvlText w:val=""/>
      <w:lvlJc w:val="left"/>
      <w:pPr>
        <w:ind w:left="6763" w:hanging="360"/>
      </w:pPr>
      <w:rPr>
        <w:rFonts w:ascii="Wingdings" w:hAnsi="Wingdings" w:hint="default"/>
      </w:rPr>
    </w:lvl>
  </w:abstractNum>
  <w:abstractNum w:abstractNumId="10" w15:restartNumberingAfterBreak="0">
    <w:nsid w:val="3F654E04"/>
    <w:multiLevelType w:val="hybridMultilevel"/>
    <w:tmpl w:val="C69A882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40302283"/>
    <w:multiLevelType w:val="multilevel"/>
    <w:tmpl w:val="5DFCE7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00F0287"/>
    <w:multiLevelType w:val="hybridMultilevel"/>
    <w:tmpl w:val="4A7258DC"/>
    <w:lvl w:ilvl="0" w:tplc="080A0001">
      <w:start w:val="1"/>
      <w:numFmt w:val="bullet"/>
      <w:lvlText w:val=""/>
      <w:lvlJc w:val="left"/>
      <w:pPr>
        <w:ind w:left="1003" w:hanging="360"/>
      </w:pPr>
      <w:rPr>
        <w:rFonts w:ascii="Symbol" w:hAnsi="Symbol" w:hint="default"/>
      </w:rPr>
    </w:lvl>
    <w:lvl w:ilvl="1" w:tplc="080A0003" w:tentative="1">
      <w:start w:val="1"/>
      <w:numFmt w:val="bullet"/>
      <w:lvlText w:val="o"/>
      <w:lvlJc w:val="left"/>
      <w:pPr>
        <w:ind w:left="1723" w:hanging="360"/>
      </w:pPr>
      <w:rPr>
        <w:rFonts w:ascii="Courier New" w:hAnsi="Courier New" w:hint="default"/>
      </w:rPr>
    </w:lvl>
    <w:lvl w:ilvl="2" w:tplc="080A0005" w:tentative="1">
      <w:start w:val="1"/>
      <w:numFmt w:val="bullet"/>
      <w:lvlText w:val=""/>
      <w:lvlJc w:val="left"/>
      <w:pPr>
        <w:ind w:left="2443" w:hanging="360"/>
      </w:pPr>
      <w:rPr>
        <w:rFonts w:ascii="Wingdings" w:hAnsi="Wingdings" w:hint="default"/>
      </w:rPr>
    </w:lvl>
    <w:lvl w:ilvl="3" w:tplc="080A0001" w:tentative="1">
      <w:start w:val="1"/>
      <w:numFmt w:val="bullet"/>
      <w:lvlText w:val=""/>
      <w:lvlJc w:val="left"/>
      <w:pPr>
        <w:ind w:left="3163" w:hanging="360"/>
      </w:pPr>
      <w:rPr>
        <w:rFonts w:ascii="Symbol" w:hAnsi="Symbol" w:hint="default"/>
      </w:rPr>
    </w:lvl>
    <w:lvl w:ilvl="4" w:tplc="080A0003" w:tentative="1">
      <w:start w:val="1"/>
      <w:numFmt w:val="bullet"/>
      <w:lvlText w:val="o"/>
      <w:lvlJc w:val="left"/>
      <w:pPr>
        <w:ind w:left="3883" w:hanging="360"/>
      </w:pPr>
      <w:rPr>
        <w:rFonts w:ascii="Courier New" w:hAnsi="Courier New" w:hint="default"/>
      </w:rPr>
    </w:lvl>
    <w:lvl w:ilvl="5" w:tplc="080A0005" w:tentative="1">
      <w:start w:val="1"/>
      <w:numFmt w:val="bullet"/>
      <w:lvlText w:val=""/>
      <w:lvlJc w:val="left"/>
      <w:pPr>
        <w:ind w:left="4603" w:hanging="360"/>
      </w:pPr>
      <w:rPr>
        <w:rFonts w:ascii="Wingdings" w:hAnsi="Wingdings" w:hint="default"/>
      </w:rPr>
    </w:lvl>
    <w:lvl w:ilvl="6" w:tplc="080A0001" w:tentative="1">
      <w:start w:val="1"/>
      <w:numFmt w:val="bullet"/>
      <w:lvlText w:val=""/>
      <w:lvlJc w:val="left"/>
      <w:pPr>
        <w:ind w:left="5323" w:hanging="360"/>
      </w:pPr>
      <w:rPr>
        <w:rFonts w:ascii="Symbol" w:hAnsi="Symbol" w:hint="default"/>
      </w:rPr>
    </w:lvl>
    <w:lvl w:ilvl="7" w:tplc="080A0003" w:tentative="1">
      <w:start w:val="1"/>
      <w:numFmt w:val="bullet"/>
      <w:lvlText w:val="o"/>
      <w:lvlJc w:val="left"/>
      <w:pPr>
        <w:ind w:left="6043" w:hanging="360"/>
      </w:pPr>
      <w:rPr>
        <w:rFonts w:ascii="Courier New" w:hAnsi="Courier New" w:hint="default"/>
      </w:rPr>
    </w:lvl>
    <w:lvl w:ilvl="8" w:tplc="080A0005" w:tentative="1">
      <w:start w:val="1"/>
      <w:numFmt w:val="bullet"/>
      <w:lvlText w:val=""/>
      <w:lvlJc w:val="left"/>
      <w:pPr>
        <w:ind w:left="6763" w:hanging="360"/>
      </w:pPr>
      <w:rPr>
        <w:rFonts w:ascii="Wingdings" w:hAnsi="Wingdings" w:hint="default"/>
      </w:rPr>
    </w:lvl>
  </w:abstractNum>
  <w:abstractNum w:abstractNumId="13" w15:restartNumberingAfterBreak="0">
    <w:nsid w:val="5F2134D3"/>
    <w:multiLevelType w:val="multilevel"/>
    <w:tmpl w:val="B060F8F8"/>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4" w15:restartNumberingAfterBreak="0">
    <w:nsid w:val="786F7F84"/>
    <w:multiLevelType w:val="hybridMultilevel"/>
    <w:tmpl w:val="9AE6D81C"/>
    <w:lvl w:ilvl="0" w:tplc="080A0001">
      <w:start w:val="1"/>
      <w:numFmt w:val="bullet"/>
      <w:lvlText w:val=""/>
      <w:lvlJc w:val="left"/>
      <w:pPr>
        <w:ind w:left="1003" w:hanging="360"/>
      </w:pPr>
      <w:rPr>
        <w:rFonts w:ascii="Symbol" w:hAnsi="Symbol" w:hint="default"/>
      </w:rPr>
    </w:lvl>
    <w:lvl w:ilvl="1" w:tplc="080A0003" w:tentative="1">
      <w:start w:val="1"/>
      <w:numFmt w:val="bullet"/>
      <w:lvlText w:val="o"/>
      <w:lvlJc w:val="left"/>
      <w:pPr>
        <w:ind w:left="1723" w:hanging="360"/>
      </w:pPr>
      <w:rPr>
        <w:rFonts w:ascii="Courier New" w:hAnsi="Courier New" w:cs="Courier New" w:hint="default"/>
      </w:rPr>
    </w:lvl>
    <w:lvl w:ilvl="2" w:tplc="080A0005" w:tentative="1">
      <w:start w:val="1"/>
      <w:numFmt w:val="bullet"/>
      <w:lvlText w:val=""/>
      <w:lvlJc w:val="left"/>
      <w:pPr>
        <w:ind w:left="2443" w:hanging="360"/>
      </w:pPr>
      <w:rPr>
        <w:rFonts w:ascii="Wingdings" w:hAnsi="Wingdings" w:hint="default"/>
      </w:rPr>
    </w:lvl>
    <w:lvl w:ilvl="3" w:tplc="080A0001" w:tentative="1">
      <w:start w:val="1"/>
      <w:numFmt w:val="bullet"/>
      <w:lvlText w:val=""/>
      <w:lvlJc w:val="left"/>
      <w:pPr>
        <w:ind w:left="3163" w:hanging="360"/>
      </w:pPr>
      <w:rPr>
        <w:rFonts w:ascii="Symbol" w:hAnsi="Symbol" w:hint="default"/>
      </w:rPr>
    </w:lvl>
    <w:lvl w:ilvl="4" w:tplc="080A0003" w:tentative="1">
      <w:start w:val="1"/>
      <w:numFmt w:val="bullet"/>
      <w:lvlText w:val="o"/>
      <w:lvlJc w:val="left"/>
      <w:pPr>
        <w:ind w:left="3883" w:hanging="360"/>
      </w:pPr>
      <w:rPr>
        <w:rFonts w:ascii="Courier New" w:hAnsi="Courier New" w:cs="Courier New" w:hint="default"/>
      </w:rPr>
    </w:lvl>
    <w:lvl w:ilvl="5" w:tplc="080A0005" w:tentative="1">
      <w:start w:val="1"/>
      <w:numFmt w:val="bullet"/>
      <w:lvlText w:val=""/>
      <w:lvlJc w:val="left"/>
      <w:pPr>
        <w:ind w:left="4603" w:hanging="360"/>
      </w:pPr>
      <w:rPr>
        <w:rFonts w:ascii="Wingdings" w:hAnsi="Wingdings" w:hint="default"/>
      </w:rPr>
    </w:lvl>
    <w:lvl w:ilvl="6" w:tplc="080A0001" w:tentative="1">
      <w:start w:val="1"/>
      <w:numFmt w:val="bullet"/>
      <w:lvlText w:val=""/>
      <w:lvlJc w:val="left"/>
      <w:pPr>
        <w:ind w:left="5323" w:hanging="360"/>
      </w:pPr>
      <w:rPr>
        <w:rFonts w:ascii="Symbol" w:hAnsi="Symbol" w:hint="default"/>
      </w:rPr>
    </w:lvl>
    <w:lvl w:ilvl="7" w:tplc="080A0003" w:tentative="1">
      <w:start w:val="1"/>
      <w:numFmt w:val="bullet"/>
      <w:lvlText w:val="o"/>
      <w:lvlJc w:val="left"/>
      <w:pPr>
        <w:ind w:left="6043" w:hanging="360"/>
      </w:pPr>
      <w:rPr>
        <w:rFonts w:ascii="Courier New" w:hAnsi="Courier New" w:cs="Courier New" w:hint="default"/>
      </w:rPr>
    </w:lvl>
    <w:lvl w:ilvl="8" w:tplc="080A0005" w:tentative="1">
      <w:start w:val="1"/>
      <w:numFmt w:val="bullet"/>
      <w:lvlText w:val=""/>
      <w:lvlJc w:val="left"/>
      <w:pPr>
        <w:ind w:left="6763" w:hanging="360"/>
      </w:pPr>
      <w:rPr>
        <w:rFonts w:ascii="Wingdings" w:hAnsi="Wingdings" w:hint="default"/>
      </w:rPr>
    </w:lvl>
  </w:abstractNum>
  <w:num w:numId="1" w16cid:durableId="602417338">
    <w:abstractNumId w:val="8"/>
  </w:num>
  <w:num w:numId="2" w16cid:durableId="525484361">
    <w:abstractNumId w:val="11"/>
  </w:num>
  <w:num w:numId="3" w16cid:durableId="1045643861">
    <w:abstractNumId w:val="0"/>
  </w:num>
  <w:num w:numId="4" w16cid:durableId="263658162">
    <w:abstractNumId w:val="13"/>
  </w:num>
  <w:num w:numId="5" w16cid:durableId="1052732706">
    <w:abstractNumId w:val="3"/>
  </w:num>
  <w:num w:numId="6" w16cid:durableId="233053989">
    <w:abstractNumId w:val="2"/>
  </w:num>
  <w:num w:numId="7" w16cid:durableId="594440620">
    <w:abstractNumId w:val="6"/>
  </w:num>
  <w:num w:numId="8" w16cid:durableId="2100835128">
    <w:abstractNumId w:val="7"/>
  </w:num>
  <w:num w:numId="9" w16cid:durableId="2060205764">
    <w:abstractNumId w:val="5"/>
  </w:num>
  <w:num w:numId="10" w16cid:durableId="1936399154">
    <w:abstractNumId w:val="1"/>
  </w:num>
  <w:num w:numId="11" w16cid:durableId="1697923371">
    <w:abstractNumId w:val="12"/>
  </w:num>
  <w:num w:numId="12" w16cid:durableId="1442075">
    <w:abstractNumId w:val="4"/>
  </w:num>
  <w:num w:numId="13" w16cid:durableId="1565334917">
    <w:abstractNumId w:val="9"/>
  </w:num>
  <w:num w:numId="14" w16cid:durableId="551696747">
    <w:abstractNumId w:val="14"/>
  </w:num>
  <w:num w:numId="15" w16cid:durableId="207423209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056D"/>
    <w:rsid w:val="0000410A"/>
    <w:rsid w:val="000045CC"/>
    <w:rsid w:val="000058C2"/>
    <w:rsid w:val="0000738E"/>
    <w:rsid w:val="000121EF"/>
    <w:rsid w:val="00012670"/>
    <w:rsid w:val="00012FF6"/>
    <w:rsid w:val="000173CE"/>
    <w:rsid w:val="0003411C"/>
    <w:rsid w:val="00046765"/>
    <w:rsid w:val="00052EF2"/>
    <w:rsid w:val="00055274"/>
    <w:rsid w:val="00055EE3"/>
    <w:rsid w:val="000566D0"/>
    <w:rsid w:val="00056F1D"/>
    <w:rsid w:val="000611D8"/>
    <w:rsid w:val="00066587"/>
    <w:rsid w:val="00080EAF"/>
    <w:rsid w:val="000859E0"/>
    <w:rsid w:val="00086247"/>
    <w:rsid w:val="00096093"/>
    <w:rsid w:val="000974B9"/>
    <w:rsid w:val="000A35C8"/>
    <w:rsid w:val="000A58D3"/>
    <w:rsid w:val="000B140B"/>
    <w:rsid w:val="000B4F99"/>
    <w:rsid w:val="000B7F4B"/>
    <w:rsid w:val="000C7714"/>
    <w:rsid w:val="000D1741"/>
    <w:rsid w:val="000D37FE"/>
    <w:rsid w:val="000E3BE2"/>
    <w:rsid w:val="000E6AC1"/>
    <w:rsid w:val="00103EA4"/>
    <w:rsid w:val="00107657"/>
    <w:rsid w:val="00117915"/>
    <w:rsid w:val="00137DFF"/>
    <w:rsid w:val="00142BB1"/>
    <w:rsid w:val="00143365"/>
    <w:rsid w:val="00144886"/>
    <w:rsid w:val="00154D86"/>
    <w:rsid w:val="00156753"/>
    <w:rsid w:val="00163E99"/>
    <w:rsid w:val="0017248F"/>
    <w:rsid w:val="00174F58"/>
    <w:rsid w:val="00186928"/>
    <w:rsid w:val="0018777B"/>
    <w:rsid w:val="001915A2"/>
    <w:rsid w:val="00191D49"/>
    <w:rsid w:val="00197B8C"/>
    <w:rsid w:val="001A6DCA"/>
    <w:rsid w:val="001C56D3"/>
    <w:rsid w:val="001C7FE3"/>
    <w:rsid w:val="001D0DC0"/>
    <w:rsid w:val="001D1840"/>
    <w:rsid w:val="001D3CAC"/>
    <w:rsid w:val="001F61E9"/>
    <w:rsid w:val="001F75B7"/>
    <w:rsid w:val="00200B3E"/>
    <w:rsid w:val="002023E8"/>
    <w:rsid w:val="0020573C"/>
    <w:rsid w:val="002068FF"/>
    <w:rsid w:val="00214DD4"/>
    <w:rsid w:val="00223EAC"/>
    <w:rsid w:val="00226486"/>
    <w:rsid w:val="00243DBA"/>
    <w:rsid w:val="002469D0"/>
    <w:rsid w:val="0025432B"/>
    <w:rsid w:val="002575D2"/>
    <w:rsid w:val="002604FD"/>
    <w:rsid w:val="0026498E"/>
    <w:rsid w:val="0027056D"/>
    <w:rsid w:val="00273B4A"/>
    <w:rsid w:val="00283119"/>
    <w:rsid w:val="0029123F"/>
    <w:rsid w:val="002A2868"/>
    <w:rsid w:val="002D025F"/>
    <w:rsid w:val="002F6704"/>
    <w:rsid w:val="002F763C"/>
    <w:rsid w:val="00304AF8"/>
    <w:rsid w:val="00325276"/>
    <w:rsid w:val="003324D2"/>
    <w:rsid w:val="00332B11"/>
    <w:rsid w:val="00333A9C"/>
    <w:rsid w:val="00335298"/>
    <w:rsid w:val="00341AF1"/>
    <w:rsid w:val="003460CD"/>
    <w:rsid w:val="003472BE"/>
    <w:rsid w:val="003510B9"/>
    <w:rsid w:val="0035719F"/>
    <w:rsid w:val="003638EB"/>
    <w:rsid w:val="00363E26"/>
    <w:rsid w:val="00372F18"/>
    <w:rsid w:val="003902C6"/>
    <w:rsid w:val="00395BCB"/>
    <w:rsid w:val="003B38E3"/>
    <w:rsid w:val="003B6A1D"/>
    <w:rsid w:val="003D3DE1"/>
    <w:rsid w:val="003E05A3"/>
    <w:rsid w:val="003E7462"/>
    <w:rsid w:val="003F4420"/>
    <w:rsid w:val="003F7DC6"/>
    <w:rsid w:val="0040551F"/>
    <w:rsid w:val="004114B6"/>
    <w:rsid w:val="00430315"/>
    <w:rsid w:val="00430DB4"/>
    <w:rsid w:val="00431734"/>
    <w:rsid w:val="004340B9"/>
    <w:rsid w:val="0043572D"/>
    <w:rsid w:val="0044410A"/>
    <w:rsid w:val="004448CA"/>
    <w:rsid w:val="00456358"/>
    <w:rsid w:val="00456813"/>
    <w:rsid w:val="00460D14"/>
    <w:rsid w:val="00463267"/>
    <w:rsid w:val="004726ED"/>
    <w:rsid w:val="0047291A"/>
    <w:rsid w:val="004832B6"/>
    <w:rsid w:val="00491D29"/>
    <w:rsid w:val="00495CEB"/>
    <w:rsid w:val="004A37FF"/>
    <w:rsid w:val="004B2EF9"/>
    <w:rsid w:val="004B44B5"/>
    <w:rsid w:val="004C0D86"/>
    <w:rsid w:val="004D754A"/>
    <w:rsid w:val="004E0929"/>
    <w:rsid w:val="004E3960"/>
    <w:rsid w:val="004E4A8C"/>
    <w:rsid w:val="004F3666"/>
    <w:rsid w:val="004F4BB1"/>
    <w:rsid w:val="0050055D"/>
    <w:rsid w:val="00514433"/>
    <w:rsid w:val="0051598A"/>
    <w:rsid w:val="00520940"/>
    <w:rsid w:val="00522133"/>
    <w:rsid w:val="005261C5"/>
    <w:rsid w:val="005327A6"/>
    <w:rsid w:val="005332A9"/>
    <w:rsid w:val="0054080E"/>
    <w:rsid w:val="005425CD"/>
    <w:rsid w:val="00546C7F"/>
    <w:rsid w:val="00552448"/>
    <w:rsid w:val="0059090D"/>
    <w:rsid w:val="00592953"/>
    <w:rsid w:val="00597437"/>
    <w:rsid w:val="005A16BE"/>
    <w:rsid w:val="005B285C"/>
    <w:rsid w:val="005B3B43"/>
    <w:rsid w:val="005D2571"/>
    <w:rsid w:val="005D7142"/>
    <w:rsid w:val="005F76E5"/>
    <w:rsid w:val="00621F96"/>
    <w:rsid w:val="00650662"/>
    <w:rsid w:val="00654D6A"/>
    <w:rsid w:val="00657DCA"/>
    <w:rsid w:val="00670C21"/>
    <w:rsid w:val="006727E3"/>
    <w:rsid w:val="0068037B"/>
    <w:rsid w:val="006B5341"/>
    <w:rsid w:val="006D0D63"/>
    <w:rsid w:val="006D3C43"/>
    <w:rsid w:val="006D5B8B"/>
    <w:rsid w:val="006E426E"/>
    <w:rsid w:val="006F0519"/>
    <w:rsid w:val="006F06B3"/>
    <w:rsid w:val="006F3F7B"/>
    <w:rsid w:val="007031BA"/>
    <w:rsid w:val="00713B9B"/>
    <w:rsid w:val="00715B32"/>
    <w:rsid w:val="00722C63"/>
    <w:rsid w:val="007302A9"/>
    <w:rsid w:val="007503CB"/>
    <w:rsid w:val="007507F6"/>
    <w:rsid w:val="00755876"/>
    <w:rsid w:val="007613A8"/>
    <w:rsid w:val="00762032"/>
    <w:rsid w:val="0076211F"/>
    <w:rsid w:val="00763826"/>
    <w:rsid w:val="0077262D"/>
    <w:rsid w:val="00784888"/>
    <w:rsid w:val="007848DB"/>
    <w:rsid w:val="007906B7"/>
    <w:rsid w:val="007913C0"/>
    <w:rsid w:val="007924E2"/>
    <w:rsid w:val="007933F8"/>
    <w:rsid w:val="00794635"/>
    <w:rsid w:val="007A5B29"/>
    <w:rsid w:val="007B79CE"/>
    <w:rsid w:val="007D2248"/>
    <w:rsid w:val="007D3D70"/>
    <w:rsid w:val="007E1333"/>
    <w:rsid w:val="007E314B"/>
    <w:rsid w:val="007E6922"/>
    <w:rsid w:val="007F02FA"/>
    <w:rsid w:val="007F4B68"/>
    <w:rsid w:val="007F7D94"/>
    <w:rsid w:val="00802323"/>
    <w:rsid w:val="00804109"/>
    <w:rsid w:val="00812943"/>
    <w:rsid w:val="00815ABD"/>
    <w:rsid w:val="00833259"/>
    <w:rsid w:val="00836453"/>
    <w:rsid w:val="00840FF0"/>
    <w:rsid w:val="00842A13"/>
    <w:rsid w:val="00843386"/>
    <w:rsid w:val="00843658"/>
    <w:rsid w:val="008464D9"/>
    <w:rsid w:val="00846719"/>
    <w:rsid w:val="00852604"/>
    <w:rsid w:val="00860928"/>
    <w:rsid w:val="00863416"/>
    <w:rsid w:val="0086384D"/>
    <w:rsid w:val="0088426C"/>
    <w:rsid w:val="00885313"/>
    <w:rsid w:val="008968E4"/>
    <w:rsid w:val="008A0CE6"/>
    <w:rsid w:val="008B2ECA"/>
    <w:rsid w:val="008B6613"/>
    <w:rsid w:val="008C14A1"/>
    <w:rsid w:val="008D4658"/>
    <w:rsid w:val="008E1601"/>
    <w:rsid w:val="008E49EA"/>
    <w:rsid w:val="008E5C22"/>
    <w:rsid w:val="008F215D"/>
    <w:rsid w:val="00901D25"/>
    <w:rsid w:val="009051E5"/>
    <w:rsid w:val="009237FC"/>
    <w:rsid w:val="0092647B"/>
    <w:rsid w:val="00932130"/>
    <w:rsid w:val="00935983"/>
    <w:rsid w:val="00937E9D"/>
    <w:rsid w:val="00942D0E"/>
    <w:rsid w:val="009470B5"/>
    <w:rsid w:val="00962CCE"/>
    <w:rsid w:val="0097790E"/>
    <w:rsid w:val="00997F9F"/>
    <w:rsid w:val="009A452F"/>
    <w:rsid w:val="009C4A95"/>
    <w:rsid w:val="009C4B72"/>
    <w:rsid w:val="009D12A9"/>
    <w:rsid w:val="009E1587"/>
    <w:rsid w:val="009F22B1"/>
    <w:rsid w:val="009F4EAE"/>
    <w:rsid w:val="009F6629"/>
    <w:rsid w:val="00A0230C"/>
    <w:rsid w:val="00A1125C"/>
    <w:rsid w:val="00A11A22"/>
    <w:rsid w:val="00A13BA2"/>
    <w:rsid w:val="00A164BB"/>
    <w:rsid w:val="00A229E7"/>
    <w:rsid w:val="00A3171D"/>
    <w:rsid w:val="00A37EF2"/>
    <w:rsid w:val="00A42730"/>
    <w:rsid w:val="00A43D37"/>
    <w:rsid w:val="00A52B73"/>
    <w:rsid w:val="00A53993"/>
    <w:rsid w:val="00A62F29"/>
    <w:rsid w:val="00A66B44"/>
    <w:rsid w:val="00A728AC"/>
    <w:rsid w:val="00A75DCA"/>
    <w:rsid w:val="00A82A9A"/>
    <w:rsid w:val="00A83A94"/>
    <w:rsid w:val="00A8431D"/>
    <w:rsid w:val="00A85C99"/>
    <w:rsid w:val="00A873CC"/>
    <w:rsid w:val="00A97D52"/>
    <w:rsid w:val="00AA65AA"/>
    <w:rsid w:val="00AB2ADA"/>
    <w:rsid w:val="00AC13FE"/>
    <w:rsid w:val="00AC4C4D"/>
    <w:rsid w:val="00AC5D96"/>
    <w:rsid w:val="00AE0E27"/>
    <w:rsid w:val="00AF32C9"/>
    <w:rsid w:val="00B03CEC"/>
    <w:rsid w:val="00B1260E"/>
    <w:rsid w:val="00B12BE2"/>
    <w:rsid w:val="00B150AC"/>
    <w:rsid w:val="00B23A8F"/>
    <w:rsid w:val="00B3021D"/>
    <w:rsid w:val="00B35351"/>
    <w:rsid w:val="00B35EDD"/>
    <w:rsid w:val="00B36D26"/>
    <w:rsid w:val="00B417BC"/>
    <w:rsid w:val="00B46AB9"/>
    <w:rsid w:val="00B51E88"/>
    <w:rsid w:val="00B525D6"/>
    <w:rsid w:val="00B60D24"/>
    <w:rsid w:val="00B62AFF"/>
    <w:rsid w:val="00B741C1"/>
    <w:rsid w:val="00B81098"/>
    <w:rsid w:val="00B81A4E"/>
    <w:rsid w:val="00B92124"/>
    <w:rsid w:val="00B9646B"/>
    <w:rsid w:val="00B96B95"/>
    <w:rsid w:val="00BA28A5"/>
    <w:rsid w:val="00BA3553"/>
    <w:rsid w:val="00BA4601"/>
    <w:rsid w:val="00BA5B8E"/>
    <w:rsid w:val="00BA5BB2"/>
    <w:rsid w:val="00BA5E79"/>
    <w:rsid w:val="00BC58F7"/>
    <w:rsid w:val="00BD530B"/>
    <w:rsid w:val="00BE2829"/>
    <w:rsid w:val="00BE3E9F"/>
    <w:rsid w:val="00BE5E2F"/>
    <w:rsid w:val="00BE7212"/>
    <w:rsid w:val="00BF0881"/>
    <w:rsid w:val="00BF555F"/>
    <w:rsid w:val="00C07EEF"/>
    <w:rsid w:val="00C11F70"/>
    <w:rsid w:val="00C23AC5"/>
    <w:rsid w:val="00C25874"/>
    <w:rsid w:val="00C27976"/>
    <w:rsid w:val="00C375A9"/>
    <w:rsid w:val="00C4174A"/>
    <w:rsid w:val="00C431C3"/>
    <w:rsid w:val="00C43AC7"/>
    <w:rsid w:val="00C458A6"/>
    <w:rsid w:val="00C46151"/>
    <w:rsid w:val="00C46FCB"/>
    <w:rsid w:val="00C60494"/>
    <w:rsid w:val="00C62E0C"/>
    <w:rsid w:val="00C656EA"/>
    <w:rsid w:val="00C726D4"/>
    <w:rsid w:val="00C73C1F"/>
    <w:rsid w:val="00C73D8C"/>
    <w:rsid w:val="00C83884"/>
    <w:rsid w:val="00C86E5E"/>
    <w:rsid w:val="00C8762F"/>
    <w:rsid w:val="00C967FC"/>
    <w:rsid w:val="00CB2216"/>
    <w:rsid w:val="00CB6CF1"/>
    <w:rsid w:val="00CC2EE7"/>
    <w:rsid w:val="00CC474C"/>
    <w:rsid w:val="00CD58D1"/>
    <w:rsid w:val="00CE0D3E"/>
    <w:rsid w:val="00CE10B2"/>
    <w:rsid w:val="00CF15D4"/>
    <w:rsid w:val="00CF4271"/>
    <w:rsid w:val="00CF5908"/>
    <w:rsid w:val="00D1424F"/>
    <w:rsid w:val="00D17AB2"/>
    <w:rsid w:val="00D17E47"/>
    <w:rsid w:val="00D2611E"/>
    <w:rsid w:val="00D361E5"/>
    <w:rsid w:val="00D37462"/>
    <w:rsid w:val="00D4277E"/>
    <w:rsid w:val="00D42D2D"/>
    <w:rsid w:val="00D43E49"/>
    <w:rsid w:val="00D46E11"/>
    <w:rsid w:val="00D47024"/>
    <w:rsid w:val="00D51EE7"/>
    <w:rsid w:val="00D54119"/>
    <w:rsid w:val="00D7523B"/>
    <w:rsid w:val="00D75E4E"/>
    <w:rsid w:val="00D82118"/>
    <w:rsid w:val="00D83F05"/>
    <w:rsid w:val="00D85862"/>
    <w:rsid w:val="00D87EE0"/>
    <w:rsid w:val="00D9162C"/>
    <w:rsid w:val="00DB13B7"/>
    <w:rsid w:val="00DC6706"/>
    <w:rsid w:val="00DD1AF4"/>
    <w:rsid w:val="00DE5DC5"/>
    <w:rsid w:val="00E01A63"/>
    <w:rsid w:val="00E12B9F"/>
    <w:rsid w:val="00E13FD2"/>
    <w:rsid w:val="00E156D7"/>
    <w:rsid w:val="00E20230"/>
    <w:rsid w:val="00E20E7D"/>
    <w:rsid w:val="00E266B4"/>
    <w:rsid w:val="00E3009D"/>
    <w:rsid w:val="00E36DF1"/>
    <w:rsid w:val="00E372DE"/>
    <w:rsid w:val="00E37CA5"/>
    <w:rsid w:val="00E41FB5"/>
    <w:rsid w:val="00E43F59"/>
    <w:rsid w:val="00E515B4"/>
    <w:rsid w:val="00E54A7F"/>
    <w:rsid w:val="00E54EFF"/>
    <w:rsid w:val="00E81B94"/>
    <w:rsid w:val="00E82DFF"/>
    <w:rsid w:val="00E85FB8"/>
    <w:rsid w:val="00E90317"/>
    <w:rsid w:val="00E90606"/>
    <w:rsid w:val="00E96DF7"/>
    <w:rsid w:val="00EA31C8"/>
    <w:rsid w:val="00EA497B"/>
    <w:rsid w:val="00EA65A7"/>
    <w:rsid w:val="00EB2370"/>
    <w:rsid w:val="00EB3589"/>
    <w:rsid w:val="00EB4DF4"/>
    <w:rsid w:val="00EB5DEE"/>
    <w:rsid w:val="00EB6CC3"/>
    <w:rsid w:val="00EB6DC9"/>
    <w:rsid w:val="00EC2971"/>
    <w:rsid w:val="00EC37A5"/>
    <w:rsid w:val="00ED4AD3"/>
    <w:rsid w:val="00ED7848"/>
    <w:rsid w:val="00EE02D5"/>
    <w:rsid w:val="00EF3761"/>
    <w:rsid w:val="00EF3798"/>
    <w:rsid w:val="00EF4B7B"/>
    <w:rsid w:val="00F10584"/>
    <w:rsid w:val="00F22420"/>
    <w:rsid w:val="00F25402"/>
    <w:rsid w:val="00F357A7"/>
    <w:rsid w:val="00F36189"/>
    <w:rsid w:val="00F42549"/>
    <w:rsid w:val="00F57DFD"/>
    <w:rsid w:val="00F62611"/>
    <w:rsid w:val="00F747FE"/>
    <w:rsid w:val="00F772BC"/>
    <w:rsid w:val="00F77542"/>
    <w:rsid w:val="00F77F6A"/>
    <w:rsid w:val="00F85724"/>
    <w:rsid w:val="00F86874"/>
    <w:rsid w:val="00F87AA4"/>
    <w:rsid w:val="00F92D71"/>
    <w:rsid w:val="00FB1FB4"/>
    <w:rsid w:val="00FC4BA2"/>
    <w:rsid w:val="00FD3964"/>
    <w:rsid w:val="00FE3BD4"/>
    <w:rsid w:val="00FE597C"/>
    <w:rsid w:val="00FF2E60"/>
    <w:rsid w:val="00FF68F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1A3EE5"/>
  <w15:docId w15:val="{CF5CAC9D-4EDA-224D-9A9E-484FE050D8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s-MX" w:bidi="ar-SA"/>
      </w:rPr>
    </w:rPrDefault>
    <w:pPrDefault>
      <w:pPr>
        <w:spacing w:line="276" w:lineRule="auto"/>
        <w:ind w:firstLine="283"/>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3416"/>
    <w:rPr>
      <w:sz w:val="20"/>
    </w:rPr>
  </w:style>
  <w:style w:type="paragraph" w:styleId="Ttulo1">
    <w:name w:val="heading 1"/>
    <w:basedOn w:val="Normal"/>
    <w:next w:val="Normal"/>
    <w:uiPriority w:val="9"/>
    <w:qFormat/>
    <w:pPr>
      <w:keepNext/>
      <w:keepLines/>
      <w:numPr>
        <w:numId w:val="4"/>
      </w:numPr>
      <w:spacing w:before="480" w:after="120"/>
      <w:outlineLvl w:val="0"/>
    </w:pPr>
    <w:rPr>
      <w:b/>
      <w:sz w:val="28"/>
      <w:szCs w:val="28"/>
    </w:rPr>
  </w:style>
  <w:style w:type="paragraph" w:styleId="Ttulo2">
    <w:name w:val="heading 2"/>
    <w:basedOn w:val="Normal"/>
    <w:next w:val="Normal"/>
    <w:uiPriority w:val="9"/>
    <w:unhideWhenUsed/>
    <w:qFormat/>
    <w:pPr>
      <w:keepNext/>
      <w:keepLines/>
      <w:numPr>
        <w:ilvl w:val="1"/>
        <w:numId w:val="4"/>
      </w:numPr>
      <w:spacing w:before="360" w:after="80"/>
      <w:outlineLvl w:val="1"/>
    </w:pPr>
    <w:rPr>
      <w:b/>
      <w:sz w:val="28"/>
      <w:szCs w:val="28"/>
    </w:rPr>
  </w:style>
  <w:style w:type="paragraph" w:styleId="Ttulo3">
    <w:name w:val="heading 3"/>
    <w:basedOn w:val="Normal"/>
    <w:next w:val="Normal"/>
    <w:uiPriority w:val="9"/>
    <w:unhideWhenUsed/>
    <w:qFormat/>
    <w:rsid w:val="002F6704"/>
    <w:pPr>
      <w:keepNext/>
      <w:keepLines/>
      <w:numPr>
        <w:ilvl w:val="2"/>
        <w:numId w:val="4"/>
      </w:numPr>
      <w:spacing w:before="280" w:after="80"/>
      <w:outlineLvl w:val="2"/>
    </w:pPr>
    <w:rPr>
      <w:b/>
      <w:sz w:val="24"/>
    </w:rPr>
  </w:style>
  <w:style w:type="paragraph" w:styleId="Ttulo4">
    <w:name w:val="heading 4"/>
    <w:basedOn w:val="Normal"/>
    <w:next w:val="Normal"/>
    <w:uiPriority w:val="9"/>
    <w:unhideWhenUsed/>
    <w:qFormat/>
    <w:rsid w:val="00E54EFF"/>
    <w:pPr>
      <w:keepNext/>
      <w:keepLines/>
      <w:numPr>
        <w:ilvl w:val="3"/>
        <w:numId w:val="4"/>
      </w:numPr>
      <w:spacing w:before="240" w:after="40"/>
      <w:outlineLvl w:val="3"/>
    </w:pPr>
    <w:rPr>
      <w:b/>
      <w:lang w:val="en-US"/>
    </w:rPr>
  </w:style>
  <w:style w:type="paragraph" w:styleId="Ttulo5">
    <w:name w:val="heading 5"/>
    <w:basedOn w:val="Normal"/>
    <w:next w:val="Normal"/>
    <w:uiPriority w:val="9"/>
    <w:unhideWhenUsed/>
    <w:qFormat/>
    <w:pPr>
      <w:keepNext/>
      <w:keepLines/>
      <w:numPr>
        <w:ilvl w:val="4"/>
        <w:numId w:val="4"/>
      </w:numPr>
      <w:spacing w:before="220" w:after="40"/>
      <w:outlineLvl w:val="4"/>
    </w:pPr>
    <w:rPr>
      <w:b/>
    </w:rPr>
  </w:style>
  <w:style w:type="paragraph" w:styleId="Ttulo6">
    <w:name w:val="heading 6"/>
    <w:basedOn w:val="Normal"/>
    <w:next w:val="Normal"/>
    <w:uiPriority w:val="9"/>
    <w:semiHidden/>
    <w:unhideWhenUsed/>
    <w:qFormat/>
    <w:pPr>
      <w:keepNext/>
      <w:keepLines/>
      <w:numPr>
        <w:ilvl w:val="5"/>
        <w:numId w:val="4"/>
      </w:numPr>
      <w:spacing w:before="200" w:after="40"/>
      <w:outlineLvl w:val="5"/>
    </w:pPr>
    <w:rPr>
      <w:b/>
      <w:szCs w:val="20"/>
    </w:rPr>
  </w:style>
  <w:style w:type="paragraph" w:styleId="Ttulo7">
    <w:name w:val="heading 7"/>
    <w:basedOn w:val="Normal"/>
    <w:next w:val="Normal"/>
    <w:link w:val="Ttulo7Car"/>
    <w:uiPriority w:val="9"/>
    <w:semiHidden/>
    <w:unhideWhenUsed/>
    <w:qFormat/>
    <w:rsid w:val="004B44B5"/>
    <w:pPr>
      <w:keepNext/>
      <w:keepLines/>
      <w:numPr>
        <w:ilvl w:val="6"/>
        <w:numId w:val="4"/>
      </w:numPr>
      <w:spacing w:before="4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4B44B5"/>
    <w:pPr>
      <w:keepNext/>
      <w:keepLines/>
      <w:numPr>
        <w:ilvl w:val="7"/>
        <w:numId w:val="4"/>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4B44B5"/>
    <w:pPr>
      <w:keepNext/>
      <w:keepLines/>
      <w:numPr>
        <w:ilvl w:val="8"/>
        <w:numId w:val="4"/>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Encabezado">
    <w:name w:val="header"/>
    <w:basedOn w:val="Normal"/>
    <w:link w:val="EncabezadoCar"/>
    <w:uiPriority w:val="99"/>
    <w:unhideWhenUsed/>
    <w:rsid w:val="00A873CC"/>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A873CC"/>
  </w:style>
  <w:style w:type="paragraph" w:styleId="Piedepgina">
    <w:name w:val="footer"/>
    <w:basedOn w:val="Normal"/>
    <w:link w:val="PiedepginaCar"/>
    <w:uiPriority w:val="99"/>
    <w:unhideWhenUsed/>
    <w:rsid w:val="00A873CC"/>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A873CC"/>
  </w:style>
  <w:style w:type="character" w:customStyle="1" w:styleId="Ttulo7Car">
    <w:name w:val="Título 7 Car"/>
    <w:basedOn w:val="Fuentedeprrafopredeter"/>
    <w:link w:val="Ttulo7"/>
    <w:uiPriority w:val="9"/>
    <w:semiHidden/>
    <w:rsid w:val="004B44B5"/>
    <w:rPr>
      <w:rFonts w:asciiTheme="majorHAnsi" w:eastAsiaTheme="majorEastAsia" w:hAnsiTheme="majorHAnsi" w:cstheme="majorBidi"/>
      <w:i/>
      <w:iCs/>
      <w:color w:val="243F60" w:themeColor="accent1" w:themeShade="7F"/>
    </w:rPr>
  </w:style>
  <w:style w:type="character" w:customStyle="1" w:styleId="Ttulo8Car">
    <w:name w:val="Título 8 Car"/>
    <w:basedOn w:val="Fuentedeprrafopredeter"/>
    <w:link w:val="Ttulo8"/>
    <w:uiPriority w:val="9"/>
    <w:semiHidden/>
    <w:rsid w:val="004B44B5"/>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4B44B5"/>
    <w:rPr>
      <w:rFonts w:asciiTheme="majorHAnsi" w:eastAsiaTheme="majorEastAsia" w:hAnsiTheme="majorHAnsi" w:cstheme="majorBidi"/>
      <w:i/>
      <w:iCs/>
      <w:color w:val="272727" w:themeColor="text1" w:themeTint="D8"/>
      <w:sz w:val="21"/>
      <w:szCs w:val="21"/>
    </w:rPr>
  </w:style>
  <w:style w:type="paragraph" w:styleId="Prrafodelista">
    <w:name w:val="List Paragraph"/>
    <w:basedOn w:val="Normal"/>
    <w:uiPriority w:val="34"/>
    <w:qFormat/>
    <w:rsid w:val="002F6704"/>
    <w:pPr>
      <w:ind w:left="720"/>
      <w:contextualSpacing/>
    </w:pPr>
  </w:style>
  <w:style w:type="paragraph" w:styleId="Textonotapie">
    <w:name w:val="footnote text"/>
    <w:basedOn w:val="Normal"/>
    <w:link w:val="TextonotapieCar"/>
    <w:uiPriority w:val="99"/>
    <w:semiHidden/>
    <w:unhideWhenUsed/>
    <w:rsid w:val="00BF0881"/>
    <w:pPr>
      <w:spacing w:line="240" w:lineRule="auto"/>
    </w:pPr>
    <w:rPr>
      <w:szCs w:val="20"/>
    </w:rPr>
  </w:style>
  <w:style w:type="character" w:customStyle="1" w:styleId="TextonotapieCar">
    <w:name w:val="Texto nota pie Car"/>
    <w:basedOn w:val="Fuentedeprrafopredeter"/>
    <w:link w:val="Textonotapie"/>
    <w:uiPriority w:val="99"/>
    <w:semiHidden/>
    <w:rsid w:val="00BF0881"/>
    <w:rPr>
      <w:sz w:val="20"/>
      <w:szCs w:val="20"/>
    </w:rPr>
  </w:style>
  <w:style w:type="character" w:styleId="Refdenotaalpie">
    <w:name w:val="footnote reference"/>
    <w:basedOn w:val="Fuentedeprrafopredeter"/>
    <w:uiPriority w:val="99"/>
    <w:semiHidden/>
    <w:unhideWhenUsed/>
    <w:rsid w:val="00BF0881"/>
    <w:rPr>
      <w:vertAlign w:val="superscript"/>
    </w:rPr>
  </w:style>
  <w:style w:type="paragraph" w:customStyle="1" w:styleId="Bibliografa1">
    <w:name w:val="Bibliografía1"/>
    <w:basedOn w:val="Normal"/>
    <w:link w:val="BibliographyCar"/>
    <w:rsid w:val="00C431C3"/>
    <w:pPr>
      <w:spacing w:line="480" w:lineRule="auto"/>
      <w:ind w:left="720" w:hanging="720"/>
    </w:pPr>
  </w:style>
  <w:style w:type="character" w:customStyle="1" w:styleId="BibliographyCar">
    <w:name w:val="Bibliography Car"/>
    <w:basedOn w:val="Fuentedeprrafopredeter"/>
    <w:link w:val="Bibliografa1"/>
    <w:rsid w:val="00C431C3"/>
  </w:style>
  <w:style w:type="table" w:styleId="Tablaconcuadrcula">
    <w:name w:val="Table Grid"/>
    <w:basedOn w:val="Tablanormal"/>
    <w:uiPriority w:val="39"/>
    <w:rsid w:val="00D2611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
    <w:name w:val="Emphasis"/>
    <w:basedOn w:val="Fuentedeprrafopredeter"/>
    <w:uiPriority w:val="20"/>
    <w:qFormat/>
    <w:rsid w:val="00430DB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4001109">
      <w:bodyDiv w:val="1"/>
      <w:marLeft w:val="0"/>
      <w:marRight w:val="0"/>
      <w:marTop w:val="0"/>
      <w:marBottom w:val="0"/>
      <w:divBdr>
        <w:top w:val="none" w:sz="0" w:space="0" w:color="auto"/>
        <w:left w:val="none" w:sz="0" w:space="0" w:color="auto"/>
        <w:bottom w:val="none" w:sz="0" w:space="0" w:color="auto"/>
        <w:right w:val="none" w:sz="0" w:space="0" w:color="auto"/>
      </w:divBdr>
    </w:div>
    <w:div w:id="996491893">
      <w:bodyDiv w:val="1"/>
      <w:marLeft w:val="0"/>
      <w:marRight w:val="0"/>
      <w:marTop w:val="0"/>
      <w:marBottom w:val="0"/>
      <w:divBdr>
        <w:top w:val="none" w:sz="0" w:space="0" w:color="auto"/>
        <w:left w:val="none" w:sz="0" w:space="0" w:color="auto"/>
        <w:bottom w:val="none" w:sz="0" w:space="0" w:color="auto"/>
        <w:right w:val="none" w:sz="0" w:space="0" w:color="auto"/>
      </w:divBdr>
      <w:divsChild>
        <w:div w:id="1204714241">
          <w:marLeft w:val="0"/>
          <w:marRight w:val="0"/>
          <w:marTop w:val="0"/>
          <w:marBottom w:val="0"/>
          <w:divBdr>
            <w:top w:val="none" w:sz="0" w:space="0" w:color="auto"/>
            <w:left w:val="none" w:sz="0" w:space="0" w:color="auto"/>
            <w:bottom w:val="none" w:sz="0" w:space="0" w:color="auto"/>
            <w:right w:val="none" w:sz="0" w:space="0" w:color="auto"/>
          </w:divBdr>
          <w:divsChild>
            <w:div w:id="2023120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A3B6E3D-10E2-4F4C-9057-691EFCA3E261}">
  <we:reference id="wa200001011" version="1.2.0.0" store="es-MX" storeType="OMEX"/>
  <we:alternateReferences>
    <we:reference id="wa200001011" version="1.2.0.0"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4044</TotalTime>
  <Pages>2</Pages>
  <Words>1048</Words>
  <Characters>5766</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Juan David Velasquez</cp:lastModifiedBy>
  <cp:revision>77</cp:revision>
  <dcterms:created xsi:type="dcterms:W3CDTF">2024-06-25T19:30:00Z</dcterms:created>
  <dcterms:modified xsi:type="dcterms:W3CDTF">2025-11-29T23:20:00Z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documentId_497</vt:lpwstr>
  </property>
  <property fmtid="{D5CDD505-2E9C-101B-9397-08002B2CF9AE}" pid="3" name="grammarly_documentContext">
    <vt:lpwstr>{"goals":[],"domain":"general","emotions":[],"dialect":"american"}</vt:lpwstr>
  </property>
  <property fmtid="{D5CDD505-2E9C-101B-9397-08002B2CF9AE}" pid="4" name="ZOTERO_PREF_1">
    <vt:lpwstr>&lt;data data-version="3" zotero-version="6.0.37"&gt;&lt;session id="kUs4sJ4l"/&gt;&lt;style id="http://www.zotero.org/styles/apa" locale="es-ES" hasBibliography="1" bibliographyStyleHasBeenSet="1"/&gt;&lt;prefs&gt;&lt;pref name="fieldType" value="Field"/&gt;&lt;pref name="automaticJourn</vt:lpwstr>
  </property>
  <property fmtid="{D5CDD505-2E9C-101B-9397-08002B2CF9AE}" pid="5" name="ZOTERO_PREF_2">
    <vt:lpwstr>alAbbreviations" value="true"/&gt;&lt;pref name="dontAskDelayCitationUpdates" value="true"/&gt;&lt;/prefs&gt;&lt;/data&gt;</vt:lpwstr>
  </property>
</Properties>
</file>