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Entrega Final - Proyecto MAIA</w:t>
      </w:r>
    </w:p>
    <w:p>
      <w:pPr>
        <w:pStyle w:val="Subtitle"/>
      </w:pPr>
      <w:r>
        <w:t>SciText-ES: analisis de documentos cientificos en espanol</w:t>
        <w:br/>
      </w:r>
      <w:r>
        <w:t>Tema 1 - 2026 | Universidad de los Andes | Grupo FLAG-TICsW</w:t>
      </w:r>
    </w:p>
    <w:p>
      <w:pPr>
        <w:spacing w:after="40"/>
      </w:pPr>
      <w:r>
        <w:rPr>
          <w:b/>
        </w:rPr>
        <w:t xml:space="preserve">Proyecto: </w:t>
      </w:r>
      <w:r>
        <w:t>SciText-ES</w:t>
      </w:r>
    </w:p>
    <w:p>
      <w:pPr>
        <w:spacing w:after="240"/>
      </w:pPr>
      <w:r>
        <w:rPr>
          <w:b/>
        </w:rPr>
        <w:t xml:space="preserve">Integrantes: </w:t>
      </w:r>
      <w:r>
        <w:t>Alvaro Andres Ruiz Florez, Jose David Yepes Tumay, Andres Julian Gonzalez Barrera</w:t>
      </w:r>
    </w:p>
    <w:p>
      <w:pPr>
        <w:pStyle w:val="Heading1"/>
      </w:pPr>
      <w:r>
        <w:t>Resumen ejecutivo</w:t>
      </w:r>
    </w:p>
    <w:p>
      <w:r>
        <w:rPr>
          <w:b w:val="0"/>
        </w:rPr>
        <w:t xml:space="preserve">SciText-ES es una solucion para el analisis automatico de documentos cientificos en espanol. </w:t>
      </w:r>
      <w:r>
        <w:rPr>
          <w:b/>
        </w:rPr>
        <w:t xml:space="preserve">El proyecto cubre dos tareas: </w:t>
      </w:r>
      <w:r>
        <w:t xml:space="preserve">(1) segmentacion y clasificacion retorica por parrafo y (2) deteccion de contribuciones cientificas. </w:t>
      </w:r>
      <w:r>
        <w:t>La entrega incluye aplicacion web funcional, documentacion de instalacion y uso, notebooks centralizados, datos gestionados con DVC y modelos organizados por tarea.</w:t>
      </w:r>
    </w:p>
    <w:p>
      <w:pPr>
        <w:pStyle w:val="Heading1"/>
      </w:pPr>
      <w:r>
        <w:t>Enlaces de entrega</w:t>
      </w:r>
    </w:p>
    <w:p>
      <w:pPr>
        <w:spacing w:after="80"/>
      </w:pPr>
      <w:r>
        <w:t>Repositorio GitHub: https://github.com/jdyepest/proyecto-flag-2026-jose-julian</w:t>
      </w:r>
    </w:p>
    <w:p>
      <w:r>
        <w:t>Aplicacion desplegada: http://100.52.250.51:5000/</w:t>
      </w:r>
    </w:p>
    <w:p>
      <w:pPr>
        <w:spacing w:after="80"/>
      </w:pPr>
      <w:r>
        <w:t>Video de demostracion: https://drive.google.com/file/d/1TwTTJRdqqw3XYvbOdjid60hSO5KLIH5l/view?usp=sharing</w:t>
      </w:r>
    </w:p>
    <w:p>
      <w:pPr>
        <w:spacing w:after="80"/>
      </w:pPr>
      <w:r>
        <w:rPr>
          <w:b/>
        </w:rPr>
        <w:t xml:space="preserve">Respaldo de runs/modelos en Drive (1): </w:t>
      </w:r>
      <w:hyperlink r:id="rId11">
        <w:r>
          <w:rPr>
            <w:color w:val="0563C1"/>
            <w:u w:val="single"/>
          </w:rPr>
          <w:t>https://drive.google.com/drive/folders/1udVwPnN5Ep80qQ7ck2DjayhqiktzHWat?usp=sharing</w:t>
        </w:r>
      </w:hyperlink>
    </w:p>
    <w:p>
      <w:pPr>
        <w:spacing w:after="80"/>
      </w:pPr>
      <w:r>
        <w:rPr>
          <w:b/>
        </w:rPr>
        <w:t xml:space="preserve">Respaldo de runs/modelos en Drive (2): </w:t>
      </w:r>
      <w:hyperlink r:id="rId12">
        <w:r>
          <w:rPr>
            <w:color w:val="0563C1"/>
            <w:u w:val="single"/>
          </w:rPr>
          <w:t>https://drive.google.com/drive/folders/1BWNaBJQ4-ktDpig4SMOlpVp0NffhKmTg?usp=sharing</w:t>
        </w:r>
      </w:hyperlink>
    </w:p>
    <w:p>
      <w:pPr>
        <w:pStyle w:val="Heading1"/>
      </w:pPr>
      <w:r>
        <w:t>Cumplimiento de la entrega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Elemento solicitado</w:t>
            </w:r>
          </w:p>
        </w:tc>
        <w:tc>
          <w:tcPr>
            <w:tcW w:type="dxa" w:w="17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4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Evidencia / observacion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Repositorio en GitHub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Repositorio publico con README, manuales y estructura de entrega.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Aplicacion funcional desplegada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Disponible en la URL publica oficial del proyecto.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README del proyecto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Incluye descripcion, uso, enlaces, dependencias, entorno, despliegue y rutas de modelos.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Carpeta Notebooks/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Los cuadernos de entrenamiento y pruebas estan centralizados en notebooks/.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Carpeta Modelos/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carpeta esta trackeada con DVC mediante Modelos.dvc y organizada por tarea.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Carpeta Datos/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Datos/ documenta la estructura real en data_lake/ y el uso de DVC.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Integrantes y nombre del proyecto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Listo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incluyen en este documento y en README.md.</w:t>
            </w:r>
          </w:p>
        </w:tc>
      </w:tr>
    </w:tbl>
    <w:p>
      <w:pPr>
        <w:pStyle w:val="Heading1"/>
      </w:pPr>
      <w:r>
        <w:t>Estructura relevante del repositorio</w:t>
      </w:r>
    </w:p>
    <w:p>
      <w:pPr>
        <w:pStyle w:val="ListBullet"/>
        <w:spacing w:after="80"/>
      </w:pPr>
      <w:r>
        <w:t>README.md: documento principal de referencia para instalacion, uso y despliegue.</w:t>
      </w:r>
    </w:p>
    <w:p>
      <w:pPr>
        <w:pStyle w:val="ListBullet"/>
        <w:spacing w:after="80"/>
      </w:pPr>
      <w:r>
        <w:t>notebooks/: cuadernos de analisis, entrenamiento y pruebas.</w:t>
      </w:r>
    </w:p>
    <w:p>
      <w:pPr>
        <w:pStyle w:val="ListBullet"/>
        <w:spacing w:after="80"/>
      </w:pPr>
      <w:r>
        <w:t>Modelos.dvc + Modelos/: puntero DVC y artefactos de modelos organizados por task1 y task2.</w:t>
      </w:r>
    </w:p>
    <w:p>
      <w:pPr>
        <w:pStyle w:val="ListBullet"/>
        <w:spacing w:after="80"/>
      </w:pPr>
      <w:r>
        <w:t>Datos/ y data_lake/: carpeta de entrega y estructura operativa real de datasets, manifests y scripts.</w:t>
      </w:r>
    </w:p>
    <w:p>
      <w:pPr>
        <w:pStyle w:val="ListBullet"/>
        <w:spacing w:after="80"/>
      </w:pPr>
      <w:r>
        <w:t>docs/: manual de instalacion, manual de usuario y este documento final de entrega.</w:t>
      </w:r>
    </w:p>
    <w:p>
      <w:pPr>
        <w:pStyle w:val="ListBullet"/>
        <w:spacing w:after="80"/>
      </w:pPr>
      <w:r>
        <w:t>app/: backend Flask, frontend estatico y proxy LLM para el modo llm.</w:t>
      </w:r>
    </w:p>
    <w:p>
      <w:pPr>
        <w:pStyle w:val="Heading1"/>
      </w:pPr>
      <w:r>
        <w:t>Instalacion resumida</w:t>
      </w:r>
    </w:p>
    <w:p>
      <w:pPr>
        <w:pStyle w:val="ListNumber"/>
        <w:spacing w:after="80"/>
      </w:pPr>
      <w:r>
        <w:t>Clonar el repositorio desde GitHub y crear un entorno virtual.</w:t>
      </w:r>
    </w:p>
    <w:p>
      <w:pPr>
        <w:pStyle w:val="ListNumber"/>
        <w:spacing w:after="80"/>
      </w:pPr>
      <w:r>
        <w:t>Instalar dependencias con pip install -r app/backend/requirements.txt y pip install -r requirments.txt.</w:t>
      </w:r>
    </w:p>
    <w:p>
      <w:pPr>
        <w:pStyle w:val="ListNumber"/>
        <w:spacing w:after="80"/>
      </w:pPr>
      <w:r>
        <w:t>Recuperar artefactos grandes con dvc pull data_lake/clean_parquet.dvc data_lake/datasets.dvc Modelos.dvc.</w:t>
      </w:r>
    </w:p>
    <w:p>
      <w:pPr>
        <w:pStyle w:val="ListNumber"/>
        <w:spacing w:after="80"/>
      </w:pPr>
      <w:r>
        <w:t>Configurar .env con las variables de servicios externos y los modelos encoder por tarea.</w:t>
      </w:r>
    </w:p>
    <w:p>
      <w:pPr>
        <w:pStyle w:val="ListNumber"/>
        <w:spacing w:after="80"/>
      </w:pPr>
      <w:r>
        <w:t>Levantar el backend con python app/backend/main.py y abrir la aplicacion en http://localhost:5000.</w:t>
      </w:r>
    </w:p>
    <w:p>
      <w:r>
        <w:rPr>
          <w:b/>
        </w:rPr>
        <w:t xml:space="preserve">Nota operativa: </w:t>
      </w:r>
      <w:r>
        <w:t>cuando los modelos encoder se consumen por rutas s3://..., la primera corrida normal puede tardar mas por la descarga inicial. En Docker, esa descarga puede impactar el build time o el primer arranque segun como se materialice el cache.</w:t>
      </w:r>
    </w:p>
    <w:p>
      <w:pPr>
        <w:pStyle w:val="Heading1"/>
      </w:pPr>
      <w:r>
        <w:t>Modelos y mecanismos de acceso</w:t>
      </w:r>
    </w:p>
    <w:p>
      <w:pPr>
        <w:pStyle w:val="ListBullet"/>
        <w:spacing w:after="80"/>
      </w:pPr>
      <w:r>
        <w:t>Flujo recomendado: una variable por tarea usando TASK1_ENCODER_MLFLOW_MODEL_URI y TASK2_ENCODER_MLFLOW_MODEL_URI apuntando a s3://....</w:t>
      </w:r>
    </w:p>
    <w:p>
      <w:pPr>
        <w:pStyle w:val="ListBullet"/>
        <w:spacing w:after="80"/>
      </w:pPr>
      <w:r>
        <w:t>Alternativa reproducible: descargar Modelos/ con DVC y usar TASK1_ENCODER_MODEL_PATH y TASK2_ENCODER_MODEL_PATH.</w:t>
      </w:r>
    </w:p>
    <w:p>
      <w:pPr>
        <w:pStyle w:val="ListBullet"/>
        <w:spacing w:after="80"/>
      </w:pPr>
      <w:r>
        <w:t>Compatibilidad: las URIs runs:/... y models:/... siguen siendo posibles si se levanta MLflow localmente.</w:t>
      </w:r>
    </w:p>
    <w:p>
      <w:pPr>
        <w:pStyle w:val="ListBullet"/>
        <w:spacing w:after="80"/>
      </w:pPr>
      <w:r>
        <w:t>Fallback manual: si DVC o S3 no estan disponibles, los respaldos de Drive permiten reconstruir la carpeta Modelos/ para la entrega o validacion local.</w:t>
      </w:r>
    </w:p>
    <w:p>
      <w:pPr>
        <w:pStyle w:val="Heading1"/>
      </w:pPr>
      <w:r>
        <w:t>Uso funcional de la aplicacion</w:t>
      </w:r>
    </w:p>
    <w:p>
      <w:pPr>
        <w:pStyle w:val="ListBullet"/>
        <w:spacing w:after="80"/>
      </w:pPr>
      <w:r>
        <w:t>La URL oficial desplegada es http://100.52.250.51:5000/.</w:t>
      </w:r>
    </w:p>
    <w:p>
      <w:pPr>
        <w:pStyle w:val="ListBullet"/>
        <w:spacing w:after="80"/>
      </w:pPr>
      <w:r>
        <w:t>El tablero permite ejecutar Tarea 1, Tarea 2 o ambas sobre textos cientificos en espanol.</w:t>
      </w:r>
    </w:p>
    <w:p>
      <w:pPr>
        <w:pStyle w:val="ListBullet"/>
        <w:spacing w:after="80"/>
      </w:pPr>
      <w:r>
        <w:t>El backend expone el endpoint POST /api/analyze para analisis y GET /api/compare/{analysis_id} para comparacion de modelos.</w:t>
      </w:r>
    </w:p>
    <w:p>
      <w:pPr>
        <w:pStyle w:val="ListBullet"/>
        <w:spacing w:after="80"/>
      </w:pPr>
      <w:r>
        <w:t>Para el uso normal del tablero no es necesario especificar encoder_variant; el despliegue ya resuelve el encoder configurado.</w:t>
      </w:r>
    </w:p>
    <w:p>
      <w:pPr>
        <w:pStyle w:val="Heading1"/>
      </w:pPr>
      <w:r>
        <w:t>Observaciones finales</w:t>
      </w:r>
    </w:p>
    <w:p>
      <w:pPr>
        <w:pStyle w:val="ListBullet"/>
        <w:spacing w:after="80"/>
      </w:pPr>
      <w:r>
        <w:t>La documentacion publica del repositorio fue alineada para priorizar S3 directo o DVC + rutas locales como flujos principales de modelos.</w:t>
      </w:r>
    </w:p>
    <w:p>
      <w:pPr>
        <w:pStyle w:val="ListBullet"/>
        <w:spacing w:after="80"/>
      </w:pPr>
      <w:r>
        <w:t>Los manuales de instalacion y usuario ya reflejan el estado actual del despliegue, incluyendo la URL publica, las variables recomendadas y los respaldos de Drive.</w:t>
      </w:r>
    </w:p>
    <w:p>
      <w:pPr>
        <w:pStyle w:val="ListBullet"/>
        <w:spacing w:after="80"/>
      </w:pPr>
      <w:r>
        <w:t>El objetivo de esta entrega es que el evaluador pueda acceder al repositorio, revisar la estructura exigida y ejecutar o validar la aplicacion con la menor friccion posible.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dyepest/entrega_2_micropryecto" TargetMode="External"/><Relationship Id="rId10" Type="http://schemas.openxmlformats.org/officeDocument/2006/relationships/hyperlink" Target="http://100.52.250.51:5000/" TargetMode="External"/><Relationship Id="rId11" Type="http://schemas.openxmlformats.org/officeDocument/2006/relationships/hyperlink" Target="https://drive.google.com/drive/folders/1udVwPnN5Ep80qQ7ck2DjayhqiktzHWat?usp=sharing" TargetMode="External"/><Relationship Id="rId12" Type="http://schemas.openxmlformats.org/officeDocument/2006/relationships/hyperlink" Target="https://drive.google.com/drive/folders/1BWNaBJQ4-ktDpig4SMOlpVp0NffhKmTg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