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6"/>
          <w:szCs w:val="36"/>
        </w:rPr>
        <w:t xml:space="preserve">Insight untuk Pengambil Keputusan Non-IT</w:t>
      </w:r>
    </w:p>
    <w:p>
      <w:pPr>
        <w:spacing w:after="100" w:line="276"/>
      </w:pPr>
      <w:r>
        <w:rPr>
          <w:rFonts w:ascii="Arial" w:cs="Arial" w:eastAsia="Arial" w:hAnsi="Arial"/>
          <w:color w:val="595959"/>
          <w:sz w:val="21"/>
          <w:szCs w:val="21"/>
        </w:rPr>
        <w:t xml:space="preserve">Rekomendasi controller SDN (ryu, floodlight, onos) berbasis simulasi Mininet</w:t>
      </w:r>
    </w:p>
    <w:p>
      <w:pPr>
        <w:spacing w:after="100" w:line="276"/>
      </w:pPr>
      <w:r>
        <w:rPr>
          <w:rFonts w:ascii="Arial" w:cs="Arial" w:eastAsia="Arial" w:hAnsi="Arial"/>
          <w:i/>
          <w:iCs/>
          <w:sz w:val="21"/>
          <w:szCs w:val="21"/>
        </w:rPr>
        <w:t xml:space="preserve">Angka ditulis dengan ID fakta dari tabel fakta Tahap 1. Semua temuan berasal dari simulasi Mininet dan tidak digeneralisasi ke jaringan produksi. Pembaca: network administrator, ISP/operator, tim data engineering, dan manajemen TI.</w:t>
      </w:r>
    </w:p>
    <w:p>
      <w:pPr>
        <w:pBdr>
          <w:bottom w:val="single" w:color="BFBFBF" w:sz="6" w:space="1"/>
        </w:pBdr>
        <w:spacing w:after="60" w:before="60"/>
      </w:pPr>
    </w:p>
    <w:p>
      <w:pPr>
        <w:pStyle w:val="Heading1"/>
        <w:spacing w:after="140" w:before="320"/>
      </w:pPr>
      <w:r>
        <w:rPr>
          <w:rFonts w:ascii="Arial" w:cs="Arial" w:eastAsia="Arial" w:hAnsi="Arial"/>
          <w:b/>
          <w:bCs/>
          <w:color w:val="1F3864"/>
          <w:sz w:val="28"/>
          <w:szCs w:val="28"/>
        </w:rPr>
        <w:t xml:space="preserve">Insight 1: Model memilih controller tepat jauh lebih sering daripada selalu memilih ryu</w:t>
      </w:r>
    </w:p>
    <w:p>
      <w:pPr>
        <w:spacing w:after="60" w:before="120"/>
      </w:pPr>
      <w:r>
        <w:rPr>
          <w:rFonts w:ascii="Arial" w:cs="Arial" w:eastAsia="Arial" w:hAnsi="Arial"/>
          <w:b/>
          <w:bCs/>
          <w:sz w:val="21"/>
          <w:szCs w:val="21"/>
        </w:rPr>
        <w:t xml:space="preserve">Temuan</w:t>
      </w:r>
    </w:p>
    <w:p>
      <w:pPr>
        <w:pStyle w:val="ListParagraph"/>
        <w:numPr>
          <w:ilvl w:val="0"/>
          <w:numId w:val="2"/>
        </w:numPr>
        <w:spacing w:after="60" w:line="276"/>
      </w:pPr>
      <w:r>
        <w:rPr>
          <w:rFonts w:ascii="Arial" w:cs="Arial" w:eastAsia="Arial" w:hAnsi="Arial"/>
          <w:sz w:val="21"/>
          <w:szCs w:val="21"/>
        </w:rPr>
        <w:t xml:space="preserve">Top1 model 0,857627 (n=590 prediksi dari 118 skenario × 5 seed) [F1], atau sekitar 86 dari 100 skenario. Baseline "selalu ryu" 0,567797 (n=118) [F3]. Selisihnya +0,289830 [F4].</w:t>
      </w:r>
    </w:p>
    <w:p>
      <w:pPr>
        <w:pStyle w:val="ListParagraph"/>
        <w:numPr>
          <w:ilvl w:val="0"/>
          <w:numId w:val="2"/>
        </w:numPr>
        <w:spacing w:after="60" w:line="276"/>
      </w:pPr>
      <w:r>
        <w:rPr>
          <w:rFonts w:ascii="Arial" w:cs="Arial" w:eastAsia="Arial" w:hAnsi="Arial"/>
          <w:sz w:val="21"/>
          <w:szCs w:val="21"/>
        </w:rPr>
        <w:t xml:space="preserve">Regret (selisih skor AHP terhadap pilihan terbaik; 0 = sempurna) model 0,012352 [F2], baseline 0,065457 [F3]. Regret model sekitar 0,1887 kali regret baseline [F4].</w:t>
      </w:r>
    </w:p>
    <w:p>
      <w:pPr>
        <w:pStyle w:val="ListParagraph"/>
        <w:numPr>
          <w:ilvl w:val="0"/>
          <w:numId w:val="2"/>
        </w:numPr>
        <w:spacing w:after="60" w:line="276"/>
      </w:pPr>
      <w:r>
        <w:rPr>
          <w:rFonts w:ascii="Arial" w:cs="Arial" w:eastAsia="Arial" w:hAnsi="Arial"/>
          <w:sz w:val="21"/>
          <w:szCs w:val="21"/>
        </w:rPr>
        <w:t xml:space="preserve">Kelima seed berada di atas baseline: top1 0,830508 sampai 0,881356 (n=118 per seed) [F5].</w:t>
      </w:r>
    </w:p>
    <w:p>
      <w:pPr>
        <w:pStyle w:val="ListParagraph"/>
        <w:numPr>
          <w:ilvl w:val="0"/>
          <w:numId w:val="2"/>
        </w:numPr>
        <w:spacing w:after="60" w:line="276"/>
      </w:pPr>
      <w:r>
        <w:rPr>
          <w:rFonts w:ascii="Arial" w:cs="Arial" w:eastAsia="Arial" w:hAnsi="Arial"/>
          <w:sz w:val="21"/>
          <w:szCs w:val="21"/>
        </w:rPr>
        <w:t xml:space="preserve">Kelompok fitur dengan bobot terbesar adalah topologi 0,4605 [F7], controller 0,2031 [F8], nodes 0,1687 [F9], bandwidth 0,1129 [F10], dan iflipper 0,0547 [F11] (n=11 fitur). Angka ini hanya menunjukkan seberapa banyak model memakai fitur tersebut, bukan penyebab hasil.</w:t>
      </w:r>
    </w:p>
    <w:p>
      <w:pPr>
        <w:pStyle w:val="ListParagraph"/>
        <w:numPr>
          <w:ilvl w:val="0"/>
          <w:numId w:val="2"/>
        </w:numPr>
        <w:spacing w:after="60" w:line="276"/>
      </w:pPr>
      <w:r>
        <w:rPr>
          <w:rFonts w:ascii="Arial" w:cs="Arial" w:eastAsia="Arial" w:hAnsi="Arial"/>
          <w:sz w:val="21"/>
          <w:szCs w:val="21"/>
        </w:rPr>
        <w:t xml:space="preserve">Skenario yang paling sering terlewat adalah yang terbaiknya floodlight (benar 0,7600, n=125), disusul ryu (0,8507, n=335) dan onos (0,9692, n=130) [F33].</w:t>
      </w:r>
    </w:p>
    <w:p>
      <w:pPr>
        <w:spacing w:after="100" w:line="276"/>
      </w:pPr>
      <w:r>
        <w:rPr>
          <w:rFonts w:ascii="Arial" w:cs="Arial" w:eastAsia="Arial" w:hAnsi="Arial"/>
          <w:b/>
          <w:bCs/>
          <w:sz w:val="21"/>
          <w:szCs w:val="21"/>
        </w:rPr>
        <w:t xml:space="preserve">Arti bagi bisnis. </w:t>
      </w:r>
      <w:r>
        <w:rPr>
          <w:rFonts w:ascii="Arial" w:cs="Arial" w:eastAsia="Arial" w:hAnsi="Arial"/>
          <w:sz w:val="21"/>
          <w:szCs w:val="21"/>
        </w:rPr>
        <w:t xml:space="preserve">Network administrator dan operator ISP mendapat rekomendasi controller yang jauh lebih sering tepat daripada kebijakan satu controller tetap. Saat model salah, kehilangan skor AHP rata-rata kecil [F2][F3]. Beban analisis manual per skenario berkurang, dan keputusan tetap perlu divalidasi sebelum dipakai di jaringan nyata. Skor AHP menggabungkan keandalan, latency, CPU/memori, dan jitter; keterkaitannya dengan kualitas layanan pelanggan nyata adalah [ASUMSI].</w:t>
      </w:r>
    </w:p>
    <w:p>
      <w:pPr>
        <w:spacing w:after="60" w:before="120"/>
      </w:pPr>
      <w:r>
        <w:rPr>
          <w:rFonts w:ascii="Arial" w:cs="Arial" w:eastAsia="Arial" w:hAnsi="Arial"/>
          <w:b/>
          <w:bCs/>
          <w:sz w:val="21"/>
          <w:szCs w:val="21"/>
        </w:rPr>
        <w:t xml:space="preserve">Rekomendasi aksi</w:t>
      </w:r>
    </w:p>
    <w:p>
      <w:pPr>
        <w:spacing w:after="100" w:line="276"/>
      </w:pPr>
      <w:r>
        <w:rPr>
          <w:rFonts w:ascii="Arial" w:cs="Arial" w:eastAsia="Arial" w:hAnsi="Arial"/>
          <w:sz w:val="21"/>
          <w:szCs w:val="21"/>
        </w:rPr>
        <w:t xml:space="preserve">JIKA topology_type = star (top1 0,9404, n=47 [F18]) ATAU nodes ≥ 13 (top1 0,9615, n=26 [F23]) MAKA network administrator bersama tim data engineering memakai rekomendasi model sebagai pilihan awal pada uji pilot di lingkungan simulasi/lab.</w:t>
      </w:r>
    </w:p>
    <w:p>
      <w:pPr>
        <w:pStyle w:val="ListParagraph"/>
        <w:numPr>
          <w:ilvl w:val="0"/>
          <w:numId w:val="2"/>
        </w:numPr>
        <w:spacing w:after="60" w:line="276"/>
      </w:pPr>
      <w:r>
        <w:rPr>
          <w:rFonts w:ascii="Arial" w:cs="Arial" w:eastAsia="Arial" w:hAnsi="Arial"/>
          <w:b/>
          <w:bCs/>
          <w:sz w:val="21"/>
          <w:szCs w:val="21"/>
        </w:rPr>
        <w:t xml:space="preserve">Ukuran keberhasilan: </w:t>
      </w:r>
      <w:r>
        <w:rPr>
          <w:rFonts w:ascii="Arial" w:cs="Arial" w:eastAsia="Arial" w:hAnsi="Arial"/>
          <w:sz w:val="21"/>
          <w:szCs w:val="21"/>
        </w:rPr>
        <w:t xml:space="preserve">top1 pada skenario baru ≥ 0,857627 [F1] dan regret ≤ 0,012352 [F2].</w:t>
      </w:r>
    </w:p>
    <w:p>
      <w:pPr>
        <w:spacing w:after="100" w:line="276"/>
      </w:pPr>
      <w:r>
        <w:rPr>
          <w:rFonts w:ascii="Arial" w:cs="Arial" w:eastAsia="Arial" w:hAnsi="Arial"/>
          <w:b/>
          <w:bCs/>
          <w:sz w:val="21"/>
          <w:szCs w:val="21"/>
        </w:rPr>
        <w:t xml:space="preserve">Tingkat keyakinan: Tinggi </w:t>
      </w:r>
      <w:r>
        <w:rPr>
          <w:rFonts w:ascii="Arial" w:cs="Arial" w:eastAsia="Arial" w:hAnsi="Arial"/>
          <w:sz w:val="21"/>
          <w:szCs w:val="21"/>
        </w:rPr>
        <w:t xml:space="preserve">untuk klaim "model lebih baik dari baseline". Kelima seed berada di atas baseline dan selisihnya jauh lebih besar dari rentang antar seed [F3][F4][F5]. Untuk faktor penentu keyakinannya Rendah, karena importance bukan bukti sebab-akibat.</w:t>
      </w:r>
    </w:p>
    <w:p>
      <w:pPr>
        <w:spacing w:after="60" w:before="120"/>
      </w:pPr>
      <w:r>
        <w:rPr>
          <w:rFonts w:ascii="Arial" w:cs="Arial" w:eastAsia="Arial" w:hAnsi="Arial"/>
          <w:b/>
          <w:bCs/>
          <w:sz w:val="21"/>
          <w:szCs w:val="21"/>
        </w:rPr>
        <w:t xml:space="preserve">Keterbatasan</w:t>
      </w:r>
    </w:p>
    <w:p>
      <w:pPr>
        <w:pStyle w:val="ListParagraph"/>
        <w:numPr>
          <w:ilvl w:val="0"/>
          <w:numId w:val="2"/>
        </w:numPr>
        <w:spacing w:after="60" w:line="276"/>
      </w:pPr>
      <w:r>
        <w:rPr>
          <w:rFonts w:ascii="Arial" w:cs="Arial" w:eastAsia="Arial" w:hAnsi="Arial"/>
          <w:sz w:val="21"/>
          <w:szCs w:val="21"/>
        </w:rPr>
        <w:t xml:space="preserve">Baseline dihitung pada seluruh 118 skenario, sedangkan model dievaluasi out-of-fold [F3].</w:t>
      </w:r>
    </w:p>
    <w:p>
      <w:pPr>
        <w:pStyle w:val="ListParagraph"/>
        <w:numPr>
          <w:ilvl w:val="0"/>
          <w:numId w:val="2"/>
        </w:numPr>
        <w:spacing w:after="60" w:line="276"/>
      </w:pPr>
      <w:r>
        <w:rPr>
          <w:rFonts w:ascii="Arial" w:cs="Arial" w:eastAsia="Arial" w:hAnsi="Arial"/>
          <w:sz w:val="21"/>
          <w:szCs w:val="21"/>
        </w:rPr>
        <w:t xml:space="preserve">590 prediksi berasal dari 118 skenario yang sama diulang 5 seed, jadi tidak independen [ASUMSI].</w:t>
      </w:r>
    </w:p>
    <w:p>
      <w:pPr>
        <w:pStyle w:val="ListParagraph"/>
        <w:numPr>
          <w:ilvl w:val="0"/>
          <w:numId w:val="2"/>
        </w:numPr>
        <w:spacing w:after="60" w:line="276"/>
      </w:pPr>
      <w:r>
        <w:rPr>
          <w:rFonts w:ascii="Arial" w:cs="Arial" w:eastAsia="Arial" w:hAnsi="Arial"/>
          <w:sz w:val="21"/>
          <w:szCs w:val="21"/>
        </w:rPr>
        <w:t xml:space="preserve">Scope model/seed pada feature importance tidak tercatat [F7].</w:t>
      </w:r>
    </w:p>
    <w:p>
      <w:pPr>
        <w:pStyle w:val="ListParagraph"/>
        <w:numPr>
          <w:ilvl w:val="0"/>
          <w:numId w:val="2"/>
        </w:numPr>
        <w:spacing w:after="60" w:line="276"/>
      </w:pPr>
      <w:r>
        <w:rPr>
          <w:rFonts w:ascii="Arial" w:cs="Arial" w:eastAsia="Arial" w:hAnsi="Arial"/>
          <w:sz w:val="21"/>
          <w:szCs w:val="21"/>
        </w:rPr>
        <w:t xml:space="preserve">Hanya data simulasi Mininet.</w:t>
      </w:r>
    </w:p>
    <w:p>
      <w:pPr>
        <w:pBdr>
          <w:bottom w:val="single" w:color="BFBFBF" w:sz="6" w:space="1"/>
        </w:pBdr>
        <w:spacing w:after="60" w:before="60"/>
      </w:pPr>
    </w:p>
    <w:p>
      <w:pPr>
        <w:pStyle w:val="Heading1"/>
        <w:spacing w:after="140" w:before="320"/>
      </w:pPr>
      <w:r>
        <w:rPr>
          <w:rFonts w:ascii="Arial" w:cs="Arial" w:eastAsia="Arial" w:hAnsi="Arial"/>
          <w:b/>
          <w:bCs/>
          <w:color w:val="1F3864"/>
          <w:sz w:val="28"/>
          <w:szCs w:val="28"/>
        </w:rPr>
        <w:t xml:space="preserve">Insight 2: Pilihan controller terbaik berbeda per topologi, dan ketegasannya tidak sama</w:t>
      </w:r>
    </w:p>
    <w:p>
      <w:pPr>
        <w:spacing w:after="60" w:before="120"/>
      </w:pPr>
      <w:r>
        <w:rPr>
          <w:rFonts w:ascii="Arial" w:cs="Arial" w:eastAsia="Arial" w:hAnsi="Arial"/>
          <w:b/>
          <w:bCs/>
          <w:sz w:val="21"/>
          <w:szCs w:val="21"/>
        </w:rPr>
        <w:t xml:space="preserve">Temuan</w:t>
      </w:r>
    </w:p>
    <w:p>
      <w:pPr>
        <w:pStyle w:val="ListParagraph"/>
        <w:numPr>
          <w:ilvl w:val="0"/>
          <w:numId w:val="2"/>
        </w:numPr>
        <w:spacing w:after="60" w:line="276"/>
      </w:pPr>
      <w:r>
        <w:rPr>
          <w:rFonts w:ascii="Arial" w:cs="Arial" w:eastAsia="Arial" w:hAnsi="Arial"/>
          <w:b/>
          <w:bCs/>
          <w:sz w:val="21"/>
          <w:szCs w:val="21"/>
        </w:rPr>
        <w:t xml:space="preserve">Star: </w:t>
      </w:r>
      <w:r>
        <w:rPr>
          <w:rFonts w:ascii="Arial" w:cs="Arial" w:eastAsia="Arial" w:hAnsi="Arial"/>
          <w:sz w:val="21"/>
          <w:szCs w:val="21"/>
        </w:rPr>
        <w:t xml:space="preserve">ryu dominan, AHP rata-rata 0,9339, margin 0,0823, menang 43/47 (0,9149), n=47 [F16]. Model juga kuat di sini: top1 0,9404 [F18].</w:t>
      </w:r>
    </w:p>
    <w:p>
      <w:pPr>
        <w:pStyle w:val="ListParagraph"/>
        <w:numPr>
          <w:ilvl w:val="0"/>
          <w:numId w:val="2"/>
        </w:numPr>
        <w:spacing w:after="60" w:line="276"/>
      </w:pPr>
      <w:r>
        <w:rPr>
          <w:rFonts w:ascii="Arial" w:cs="Arial" w:eastAsia="Arial" w:hAnsi="Arial"/>
          <w:b/>
          <w:bCs/>
          <w:sz w:val="21"/>
          <w:szCs w:val="21"/>
        </w:rPr>
        <w:t xml:space="preserve">Ring: </w:t>
      </w:r>
      <w:r>
        <w:rPr>
          <w:rFonts w:ascii="Arial" w:cs="Arial" w:eastAsia="Arial" w:hAnsi="Arial"/>
          <w:sz w:val="21"/>
          <w:szCs w:val="21"/>
        </w:rPr>
        <w:t xml:space="preserve">onos dominan, 0,8656, margin 0,1446, menang 22/28 (0,7857), n=28 [F15]. Ryu menang 5/28 dan floodlight 1/28 [F15].</w:t>
      </w:r>
    </w:p>
    <w:p>
      <w:pPr>
        <w:pStyle w:val="ListParagraph"/>
        <w:numPr>
          <w:ilvl w:val="0"/>
          <w:numId w:val="2"/>
        </w:numPr>
        <w:spacing w:after="60" w:line="276"/>
      </w:pPr>
      <w:r>
        <w:rPr>
          <w:rFonts w:ascii="Arial" w:cs="Arial" w:eastAsia="Arial" w:hAnsi="Arial"/>
          <w:b/>
          <w:bCs/>
          <w:sz w:val="21"/>
          <w:szCs w:val="21"/>
        </w:rPr>
        <w:t xml:space="preserve">Linear: </w:t>
      </w:r>
      <w:r>
        <w:rPr>
          <w:rFonts w:ascii="Arial" w:cs="Arial" w:eastAsia="Arial" w:hAnsi="Arial"/>
          <w:sz w:val="21"/>
          <w:szCs w:val="21"/>
        </w:rPr>
        <w:t xml:space="preserve">hampir seri. Ryu 0,8421 vs floodlight 0,8171, margin 0,0249, ryu menang 16/31 (0,5161), floodlight 15/31, n=31 [F13].</w:t>
      </w:r>
    </w:p>
    <w:p>
      <w:pPr>
        <w:pStyle w:val="ListParagraph"/>
        <w:numPr>
          <w:ilvl w:val="0"/>
          <w:numId w:val="2"/>
        </w:numPr>
        <w:spacing w:after="60" w:line="276"/>
      </w:pPr>
      <w:r>
        <w:rPr>
          <w:rFonts w:ascii="Arial" w:cs="Arial" w:eastAsia="Arial" w:hAnsi="Arial"/>
          <w:b/>
          <w:bCs/>
          <w:sz w:val="21"/>
          <w:szCs w:val="21"/>
        </w:rPr>
        <w:t xml:space="preserve">Mesh dan tree (hanya indikasi): </w:t>
      </w:r>
      <w:r>
        <w:rPr>
          <w:rFonts w:ascii="Arial" w:cs="Arial" w:eastAsia="Arial" w:hAnsi="Arial"/>
          <w:sz w:val="21"/>
          <w:szCs w:val="21"/>
        </w:rPr>
        <w:t xml:space="preserve">mesh onos 0,9142, margin 0,1918, menang 4/5, n=5 [F14]; tree floodlight 0,8625, margin 0,0662, menang 5/7, n=7 [F17].</w:t>
      </w:r>
    </w:p>
    <w:p>
      <w:pPr>
        <w:spacing w:after="60" w:before="120"/>
      </w:pPr>
      <w:r>
        <w:rPr>
          <w:rFonts w:ascii="Arial" w:cs="Arial" w:eastAsia="Arial" w:hAnsi="Arial"/>
          <w:b/>
          <w:bCs/>
          <w:sz w:val="21"/>
          <w:szCs w:val="21"/>
        </w:rPr>
        <w:t xml:space="preserve">Perbedaan graf vs ML</w:t>
      </w:r>
    </w:p>
    <w:p>
      <w:pPr>
        <w:pStyle w:val="ListParagraph"/>
        <w:numPr>
          <w:ilvl w:val="0"/>
          <w:numId w:val="2"/>
        </w:numPr>
        <w:spacing w:after="60" w:line="276"/>
      </w:pPr>
      <w:r>
        <w:rPr>
          <w:rFonts w:ascii="Arial" w:cs="Arial" w:eastAsia="Arial" w:hAnsi="Arial"/>
          <w:b/>
          <w:bCs/>
          <w:sz w:val="21"/>
          <w:szCs w:val="21"/>
        </w:rPr>
        <w:t xml:space="preserve">Ring: </w:t>
      </w:r>
      <w:r>
        <w:rPr>
          <w:rFonts w:ascii="Arial" w:cs="Arial" w:eastAsia="Arial" w:hAnsi="Arial"/>
          <w:sz w:val="21"/>
          <w:szCs w:val="21"/>
        </w:rPr>
        <w:t xml:space="preserve">graf tegas ke onos [F15], tetapi model paling lemah di sini di antara topologi dengan n≥10 (top1 0,7786, regret 0,0264 [F21]). Keduanya tidak bertentangan. Graf memakai rata-rata AHP per topologi. Rata-rata itu menyembunyikan variasi (sd 0,0810; 6 dari 28 skenario dimenangkan controller lain [F15]), sedangkan model harus memilih per skenario. Apakah kesalahan model ring jatuh pada 6 skenario itu tidak dapat disimpulkan dari tabel fakta.</w:t>
      </w:r>
    </w:p>
    <w:p>
      <w:pPr>
        <w:pStyle w:val="ListParagraph"/>
        <w:numPr>
          <w:ilvl w:val="0"/>
          <w:numId w:val="2"/>
        </w:numPr>
        <w:spacing w:after="60" w:line="276"/>
      </w:pPr>
      <w:r>
        <w:rPr>
          <w:rFonts w:ascii="Arial" w:cs="Arial" w:eastAsia="Arial" w:hAnsi="Arial"/>
          <w:b/>
          <w:bCs/>
          <w:sz w:val="21"/>
          <w:szCs w:val="21"/>
        </w:rPr>
        <w:t xml:space="preserve">Linear: </w:t>
      </w:r>
      <w:r>
        <w:rPr>
          <w:rFonts w:ascii="Arial" w:cs="Arial" w:eastAsia="Arial" w:hAnsi="Arial"/>
          <w:sz w:val="21"/>
          <w:szCs w:val="21"/>
        </w:rPr>
        <w:t xml:space="preserve">graf hampir seri [F13] dan model berakurasi 0,8581 [F19]. Apakah pilihan model sama dengan controller dominan graf tidak dapat disimpulkan dari tabel fakta.</w:t>
      </w:r>
    </w:p>
    <w:p>
      <w:pPr>
        <w:pStyle w:val="ListParagraph"/>
        <w:numPr>
          <w:ilvl w:val="0"/>
          <w:numId w:val="2"/>
        </w:numPr>
        <w:spacing w:after="60" w:line="276"/>
      </w:pPr>
      <w:r>
        <w:rPr>
          <w:rFonts w:ascii="Arial" w:cs="Arial" w:eastAsia="Arial" w:hAnsi="Arial"/>
          <w:b/>
          <w:bCs/>
          <w:sz w:val="21"/>
          <w:szCs w:val="21"/>
        </w:rPr>
        <w:t xml:space="preserve">Star: </w:t>
      </w:r>
      <w:r>
        <w:rPr>
          <w:rFonts w:ascii="Arial" w:cs="Arial" w:eastAsia="Arial" w:hAnsi="Arial"/>
          <w:sz w:val="21"/>
          <w:szCs w:val="21"/>
        </w:rPr>
        <w:t xml:space="preserve">graf dan model sejalan [F16][F18].</w:t>
      </w:r>
    </w:p>
    <w:p>
      <w:pPr>
        <w:pStyle w:val="ListParagraph"/>
        <w:numPr>
          <w:ilvl w:val="0"/>
          <w:numId w:val="2"/>
        </w:numPr>
        <w:spacing w:after="60" w:line="276"/>
      </w:pPr>
      <w:r>
        <w:rPr>
          <w:rFonts w:ascii="Arial" w:cs="Arial" w:eastAsia="Arial" w:hAnsi="Arial"/>
          <w:b/>
          <w:bCs/>
          <w:sz w:val="21"/>
          <w:szCs w:val="21"/>
        </w:rPr>
        <w:t xml:space="preserve">Mesh dan tree: </w:t>
      </w:r>
      <w:r>
        <w:rPr>
          <w:rFonts w:ascii="Arial" w:cs="Arial" w:eastAsia="Arial" w:hAnsi="Arial"/>
          <w:sz w:val="21"/>
          <w:szCs w:val="21"/>
        </w:rPr>
        <w:t xml:space="preserve">model top1 0,8000 [F20] dan 0,6571 [F22], sama-sama indikasi (n=5 dan n=7).</w:t>
      </w:r>
    </w:p>
    <w:p>
      <w:pPr>
        <w:spacing w:after="100" w:line="276"/>
      </w:pPr>
      <w:r>
        <w:rPr>
          <w:rFonts w:ascii="Arial" w:cs="Arial" w:eastAsia="Arial" w:hAnsi="Arial"/>
          <w:b/>
          <w:bCs/>
          <w:sz w:val="21"/>
          <w:szCs w:val="21"/>
        </w:rPr>
        <w:t xml:space="preserve">Arti bagi bisnis. </w:t>
      </w:r>
      <w:r>
        <w:rPr>
          <w:rFonts w:ascii="Arial" w:cs="Arial" w:eastAsia="Arial" w:hAnsi="Arial"/>
          <w:sz w:val="21"/>
          <w:szCs w:val="21"/>
        </w:rPr>
        <w:t xml:space="preserve">Network administrator tidak bisa memakai satu controller untuk semua topologi. Di star dan ring pilihan jelas, di linear selisihnya tipis. Tim manajemen TI sebaiknya memperlakukan mesh dan tree sebagai indikasi awal, belum keputusan.</w:t>
      </w:r>
    </w:p>
    <w:p>
      <w:pPr>
        <w:spacing w:after="60" w:before="120"/>
      </w:pPr>
      <w:r>
        <w:rPr>
          <w:rFonts w:ascii="Arial" w:cs="Arial" w:eastAsia="Arial" w:hAnsi="Arial"/>
          <w:b/>
          <w:bCs/>
          <w:sz w:val="21"/>
          <w:szCs w:val="21"/>
        </w:rPr>
        <w:t xml:space="preserve">Rekomendasi aksi</w:t>
      </w:r>
    </w:p>
    <w:p>
      <w:pPr>
        <w:pStyle w:val="ListParagraph"/>
        <w:numPr>
          <w:ilvl w:val="0"/>
          <w:numId w:val="2"/>
        </w:numPr>
        <w:spacing w:after="60" w:line="276"/>
      </w:pPr>
      <w:r>
        <w:rPr>
          <w:rFonts w:ascii="Arial" w:cs="Arial" w:eastAsia="Arial" w:hAnsi="Arial"/>
          <w:sz w:val="21"/>
          <w:szCs w:val="21"/>
        </w:rPr>
        <w:t xml:space="preserve">JIKA topology_type = star MAKA ryu menjadi default dan model dipakai sebagai pemeriksa. Ukuran: win_rate ryu pada skenario star baru ≥ 0,9149 [F16].</w:t>
      </w:r>
    </w:p>
    <w:p>
      <w:pPr>
        <w:pStyle w:val="ListParagraph"/>
        <w:numPr>
          <w:ilvl w:val="0"/>
          <w:numId w:val="2"/>
        </w:numPr>
        <w:spacing w:after="60" w:line="276"/>
      </w:pPr>
      <w:r>
        <w:rPr>
          <w:rFonts w:ascii="Arial" w:cs="Arial" w:eastAsia="Arial" w:hAnsi="Arial"/>
          <w:sz w:val="21"/>
          <w:szCs w:val="21"/>
        </w:rPr>
        <w:t xml:space="preserve">JIKA topology_type = ring MAKA onos jadi kandidat utama [F15]. Bila model memilih controller lain, network administrator menjalankan uji pembanding onos vs pilihan model untuk skenario itu. Ukuran: top1 segmen ring naik di atas 0,7786 [F21].</w:t>
      </w:r>
    </w:p>
    <w:p>
      <w:pPr>
        <w:pStyle w:val="ListParagraph"/>
        <w:numPr>
          <w:ilvl w:val="0"/>
          <w:numId w:val="2"/>
        </w:numPr>
        <w:spacing w:after="60" w:line="276"/>
      </w:pPr>
      <w:r>
        <w:rPr>
          <w:rFonts w:ascii="Arial" w:cs="Arial" w:eastAsia="Arial" w:hAnsi="Arial"/>
          <w:sz w:val="21"/>
          <w:szCs w:val="21"/>
        </w:rPr>
        <w:t xml:space="preserve">JIKA topology_type = linear MAKA ryu dan floodlight dibandingkan per skenario (tanpa default tunggal) [F13]. Ukuran: regret segmen linear ≤ 0,0068 [F19].</w:t>
      </w:r>
    </w:p>
    <w:p>
      <w:pPr>
        <w:spacing w:after="100" w:line="276"/>
      </w:pPr>
      <w:r>
        <w:rPr>
          <w:rFonts w:ascii="Arial" w:cs="Arial" w:eastAsia="Arial" w:hAnsi="Arial"/>
          <w:b/>
          <w:bCs/>
          <w:sz w:val="21"/>
          <w:szCs w:val="21"/>
        </w:rPr>
        <w:t xml:space="preserve">Tingkat keyakinan: Sedang. </w:t>
      </w:r>
      <w:r>
        <w:rPr>
          <w:rFonts w:ascii="Arial" w:cs="Arial" w:eastAsia="Arial" w:hAnsi="Arial"/>
          <w:sz w:val="21"/>
          <w:szCs w:val="21"/>
        </w:rPr>
        <w:t xml:space="preserve">Star Tinggi (n=47). Ring dan linear Sedang (n=28 dan n=31). Mesh dan tree Rendah (n=5 dan n=7).</w:t>
      </w:r>
    </w:p>
    <w:p>
      <w:pPr>
        <w:spacing w:after="60" w:before="120"/>
      </w:pPr>
      <w:r>
        <w:rPr>
          <w:rFonts w:ascii="Arial" w:cs="Arial" w:eastAsia="Arial" w:hAnsi="Arial"/>
          <w:b/>
          <w:bCs/>
          <w:sz w:val="21"/>
          <w:szCs w:val="21"/>
        </w:rPr>
        <w:t xml:space="preserve">Keterbatasan</w:t>
      </w:r>
    </w:p>
    <w:p>
      <w:pPr>
        <w:pStyle w:val="ListParagraph"/>
        <w:numPr>
          <w:ilvl w:val="0"/>
          <w:numId w:val="2"/>
        </w:numPr>
        <w:spacing w:after="60" w:line="276"/>
      </w:pPr>
      <w:r>
        <w:rPr>
          <w:rFonts w:ascii="Arial" w:cs="Arial" w:eastAsia="Arial" w:hAnsi="Arial"/>
          <w:sz w:val="21"/>
          <w:szCs w:val="21"/>
        </w:rPr>
        <w:t xml:space="preserve">Dominasi dihitung dari rata-rata AHP dan jumlah kemenangan per scenario_id. Skenario sama dengan dan tanpa iFlipper dapat terhitung dua kali [ASUMSI].</w:t>
      </w:r>
    </w:p>
    <w:p>
      <w:pPr>
        <w:pStyle w:val="ListParagraph"/>
        <w:numPr>
          <w:ilvl w:val="0"/>
          <w:numId w:val="2"/>
        </w:numPr>
        <w:spacing w:after="60" w:line="276"/>
      </w:pPr>
      <w:r>
        <w:rPr>
          <w:rFonts w:ascii="Arial" w:cs="Arial" w:eastAsia="Arial" w:hAnsi="Arial"/>
          <w:sz w:val="21"/>
          <w:szCs w:val="21"/>
        </w:rPr>
        <w:t xml:space="preserve">Hanya data simulasi Mininet.</w:t>
      </w:r>
    </w:p>
    <w:p>
      <w:pPr>
        <w:pBdr>
          <w:bottom w:val="single" w:color="BFBFBF" w:sz="6" w:space="1"/>
        </w:pBdr>
        <w:spacing w:after="60" w:before="60"/>
      </w:pPr>
    </w:p>
    <w:p>
      <w:pPr>
        <w:pStyle w:val="Heading1"/>
        <w:spacing w:after="140" w:before="320"/>
      </w:pPr>
      <w:r>
        <w:rPr>
          <w:rFonts w:ascii="Arial" w:cs="Arial" w:eastAsia="Arial" w:hAnsi="Arial"/>
          <w:b/>
          <w:bCs/>
          <w:color w:val="1F3864"/>
          <w:sz w:val="28"/>
          <w:szCs w:val="28"/>
        </w:rPr>
        <w:t xml:space="preserve">Insight 3: Risiko terpusat pada floodlight, skenario iFlipper, dan kombinasi di luar data</w:t>
      </w:r>
    </w:p>
    <w:p>
      <w:pPr>
        <w:spacing w:after="60" w:before="120"/>
      </w:pPr>
      <w:r>
        <w:rPr>
          <w:rFonts w:ascii="Arial" w:cs="Arial" w:eastAsia="Arial" w:hAnsi="Arial"/>
          <w:b/>
          <w:bCs/>
          <w:sz w:val="21"/>
          <w:szCs w:val="21"/>
        </w:rPr>
        <w:t xml:space="preserve">Temuan</w:t>
      </w:r>
    </w:p>
    <w:p>
      <w:pPr>
        <w:pStyle w:val="ListParagraph"/>
        <w:numPr>
          <w:ilvl w:val="0"/>
          <w:numId w:val="2"/>
        </w:numPr>
        <w:spacing w:after="60" w:line="276"/>
      </w:pPr>
      <w:r>
        <w:rPr>
          <w:rFonts w:ascii="Arial" w:cs="Arial" w:eastAsia="Arial" w:hAnsi="Arial"/>
          <w:b/>
          <w:bCs/>
          <w:sz w:val="21"/>
          <w:szCs w:val="21"/>
        </w:rPr>
        <w:t xml:space="preserve">Segmen lemah (pooled_5seed): </w:t>
      </w:r>
      <w:r>
        <w:rPr>
          <w:rFonts w:ascii="Arial" w:cs="Arial" w:eastAsia="Arial" w:hAnsi="Arial"/>
          <w:sz w:val="21"/>
          <w:szCs w:val="21"/>
        </w:rPr>
        <w:t xml:space="preserve">iflipper=1 top1 0,6375, regret 0,0262 (n=16) [F30]; pada seed 42 angkanya 0,7500, jadi bervariasi antar seed [F30]. nodes kecil (4–8) top1 0,7731, regret 0,0215 (n=52) [F25]. ring top1 0,7786 (n=28) [F21]. tree top1 0,6571 (n=7), indikasi [F22].</w:t>
      </w:r>
    </w:p>
    <w:p>
      <w:pPr>
        <w:pStyle w:val="ListParagraph"/>
        <w:numPr>
          <w:ilvl w:val="0"/>
          <w:numId w:val="2"/>
        </w:numPr>
        <w:spacing w:after="60" w:line="276"/>
      </w:pPr>
      <w:r>
        <w:rPr>
          <w:rFonts w:ascii="Arial" w:cs="Arial" w:eastAsia="Arial" w:hAnsi="Arial"/>
          <w:b/>
          <w:bCs/>
          <w:sz w:val="21"/>
          <w:szCs w:val="21"/>
        </w:rPr>
        <w:t xml:space="preserve">Failure: </w:t>
      </w:r>
      <w:r>
        <w:rPr>
          <w:rFonts w:ascii="Arial" w:cs="Arial" w:eastAsia="Arial" w:hAnsi="Arial"/>
          <w:sz w:val="21"/>
          <w:szCs w:val="21"/>
        </w:rPr>
        <w:t xml:space="preserve">41 dari 833 run punya throughput nol (0,0492) [F36]. floodlight 40/272 (0,1471), onos 1/292 (0,0034), ryu 0/269 [F37]. floodlight × tree 13/27 (0,4815) dan floodlight × linear 26/80 (0,3250) [F39]. Per topologi: tree 13/83 (0,1566) dan linear 27/239 (0,1130) [F38]. Run dengan throughput nol perlu diselidiki [F41].</w:t>
      </w:r>
    </w:p>
    <w:p>
      <w:pPr>
        <w:pStyle w:val="ListParagraph"/>
        <w:numPr>
          <w:ilvl w:val="0"/>
          <w:numId w:val="2"/>
        </w:numPr>
        <w:spacing w:after="60" w:line="276"/>
      </w:pPr>
      <w:r>
        <w:rPr>
          <w:rFonts w:ascii="Arial" w:cs="Arial" w:eastAsia="Arial" w:hAnsi="Arial"/>
          <w:b/>
          <w:bCs/>
          <w:sz w:val="21"/>
          <w:szCs w:val="21"/>
        </w:rPr>
        <w:t xml:space="preserve">Di luar data: </w:t>
      </w:r>
      <w:r>
        <w:rPr>
          <w:rFonts w:ascii="Arial" w:cs="Arial" w:eastAsia="Arial" w:hAnsi="Arial"/>
          <w:sz w:val="21"/>
          <w:szCs w:val="21"/>
        </w:rPr>
        <w:t xml:space="preserve">hanya 118 dari 1260 kombinasi lookup yang pernah teramati (0,0937); 1142 kombinasi lainnya belum [F49]. iflipper=0: 102/630 (0,1619); iflipper=1: 16/630 (0,0254) [F50]. tree hanya 7/364 (0,0192), sedangkan star 47/308 (0,1526) [F51].</w:t>
      </w:r>
    </w:p>
    <w:p>
      <w:pPr>
        <w:spacing w:after="60" w:before="120"/>
      </w:pPr>
      <w:r>
        <w:rPr>
          <w:rFonts w:ascii="Arial" w:cs="Arial" w:eastAsia="Arial" w:hAnsi="Arial"/>
          <w:b/>
          <w:bCs/>
          <w:sz w:val="21"/>
          <w:szCs w:val="21"/>
        </w:rPr>
        <w:t xml:space="preserve">Perbedaan graf vs data failure</w:t>
      </w:r>
    </w:p>
    <w:p>
      <w:pPr>
        <w:pStyle w:val="ListParagraph"/>
        <w:numPr>
          <w:ilvl w:val="0"/>
          <w:numId w:val="2"/>
        </w:numPr>
        <w:spacing w:after="60" w:line="276"/>
      </w:pPr>
      <w:r>
        <w:rPr>
          <w:rFonts w:ascii="Arial" w:cs="Arial" w:eastAsia="Arial" w:hAnsi="Arial"/>
          <w:sz w:val="21"/>
          <w:szCs w:val="21"/>
        </w:rPr>
        <w:t xml:space="preserve">Graf menyebut floodlight dominan di tree (0,8625 [F17], n=7, indikasi), sedangkan data mentah menunjukkan floodlight gagal pada 0,4815 run di tree [F39].</w:t>
      </w:r>
    </w:p>
    <w:p>
      <w:pPr>
        <w:pStyle w:val="ListParagraph"/>
        <w:numPr>
          <w:ilvl w:val="0"/>
          <w:numId w:val="2"/>
        </w:numPr>
        <w:spacing w:after="60" w:line="276"/>
      </w:pPr>
      <w:r>
        <w:rPr>
          <w:rFonts w:ascii="Arial" w:cs="Arial" w:eastAsia="Arial" w:hAnsi="Arial"/>
          <w:sz w:val="21"/>
          <w:szCs w:val="21"/>
        </w:rPr>
        <w:t xml:space="preserve">Perbedaan ini mungkin timbul karena baris failure tidak ikut dalam graf dan model [ASUMSI: konteks proyek, bukan fakta F]. Dua temuan itu mengukur hal berbeda dan tidak bisa saling menggantikan.</w:t>
      </w:r>
    </w:p>
    <w:p>
      <w:pPr>
        <w:spacing w:after="100" w:line="276"/>
      </w:pPr>
      <w:r>
        <w:rPr>
          <w:rFonts w:ascii="Arial" w:cs="Arial" w:eastAsia="Arial" w:hAnsi="Arial"/>
          <w:b/>
          <w:bCs/>
          <w:sz w:val="21"/>
          <w:szCs w:val="21"/>
        </w:rPr>
        <w:t xml:space="preserve">Arti bagi bisnis. </w:t>
      </w:r>
      <w:r>
        <w:rPr>
          <w:rFonts w:ascii="Arial" w:cs="Arial" w:eastAsia="Arial" w:hAnsi="Arial"/>
          <w:sz w:val="21"/>
          <w:szCs w:val="21"/>
        </w:rPr>
        <w:t xml:space="preserve">Network administrator menanggung risiko operasional terbesar bila memakai floodlight di tree dan linear, karena tingkat failure-nya jauh lebih tinggi di sana [F39]. Tim data engineering menanggung risiko kualitas rekomendasi, karena sebagian besar baris lookup adalah ekstrapolasi [F49].</w:t>
      </w:r>
    </w:p>
    <w:p>
      <w:pPr>
        <w:spacing w:after="60" w:before="120"/>
      </w:pPr>
      <w:r>
        <w:rPr>
          <w:rFonts w:ascii="Arial" w:cs="Arial" w:eastAsia="Arial" w:hAnsi="Arial"/>
          <w:b/>
          <w:bCs/>
          <w:sz w:val="21"/>
          <w:szCs w:val="21"/>
        </w:rPr>
        <w:t xml:space="preserve">Rekomendasi aksi</w:t>
      </w:r>
    </w:p>
    <w:p>
      <w:pPr>
        <w:pStyle w:val="ListParagraph"/>
        <w:numPr>
          <w:ilvl w:val="0"/>
          <w:numId w:val="3"/>
        </w:numPr>
        <w:spacing w:after="60" w:line="276"/>
      </w:pPr>
      <w:r>
        <w:rPr>
          <w:rFonts w:ascii="Arial" w:cs="Arial" w:eastAsia="Arial" w:hAnsi="Arial"/>
          <w:sz w:val="21"/>
          <w:szCs w:val="21"/>
        </w:rPr>
        <w:t xml:space="preserve">JIKA topology_type ∈ {tree, linear} DAN controller yang direkomendasikan = floodlight MAKA network administrator dan tim data engineering menyelidiki run dengan throughput nol pada kombinasi itu sebelum rekomendasi dipakai. Ukuran: tingkat failure pada run baru &lt; 0,4815 untuk tree dan &lt; 0,3250 untuk linear [F39].</w:t>
      </w:r>
    </w:p>
    <w:p>
      <w:pPr>
        <w:pStyle w:val="ListParagraph"/>
        <w:numPr>
          <w:ilvl w:val="0"/>
          <w:numId w:val="3"/>
        </w:numPr>
        <w:spacing w:after="60" w:line="276"/>
      </w:pPr>
      <w:r>
        <w:rPr>
          <w:rFonts w:ascii="Arial" w:cs="Arial" w:eastAsia="Arial" w:hAnsi="Arial"/>
          <w:sz w:val="21"/>
          <w:szCs w:val="21"/>
        </w:rPr>
        <w:t xml:space="preserve">JIKA seen_in_data = 0 MAKA tim data engineering menampilkan rekomendasi dengan label "di luar data pengamatan". Ukuran: seluruh 1142 baris tersebut berlabel [F49].</w:t>
      </w:r>
    </w:p>
    <w:p>
      <w:pPr>
        <w:pStyle w:val="ListParagraph"/>
        <w:numPr>
          <w:ilvl w:val="0"/>
          <w:numId w:val="3"/>
        </w:numPr>
        <w:spacing w:after="60" w:line="276"/>
      </w:pPr>
      <w:r>
        <w:rPr>
          <w:rFonts w:ascii="Arial" w:cs="Arial" w:eastAsia="Arial" w:hAnsi="Arial"/>
          <w:sz w:val="21"/>
          <w:szCs w:val="21"/>
        </w:rPr>
        <w:t xml:space="preserve">JIKA iflipper_applied = 1 MAKA tim data engineering memeriksa 16 skenario itu satu per satu terhadap controller terbaik aktual. Ukuran: top1 segmen naik di atas 0,6375 [F30].</w:t>
      </w:r>
    </w:p>
    <w:p>
      <w:pPr>
        <w:pStyle w:val="ListParagraph"/>
        <w:numPr>
          <w:ilvl w:val="0"/>
          <w:numId w:val="3"/>
        </w:numPr>
        <w:spacing w:after="60" w:line="276"/>
      </w:pPr>
      <w:r>
        <w:rPr>
          <w:rFonts w:ascii="Arial" w:cs="Arial" w:eastAsia="Arial" w:hAnsi="Arial"/>
          <w:sz w:val="21"/>
          <w:szCs w:val="21"/>
        </w:rPr>
        <w:t xml:space="preserve">JIKA nodes 4–8 MAKA network administrator memverifikasi dua kandidat teratas (best_controller dan second_controller di lookup) lewat uji singkat. Ukuran: regret segmen turun di bawah 0,0215 [F25].</w:t>
      </w:r>
    </w:p>
    <w:p>
      <w:pPr>
        <w:spacing w:after="100" w:line="276"/>
      </w:pPr>
      <w:r>
        <w:rPr>
          <w:rFonts w:ascii="Arial" w:cs="Arial" w:eastAsia="Arial" w:hAnsi="Arial"/>
          <w:b/>
          <w:bCs/>
          <w:sz w:val="21"/>
          <w:szCs w:val="21"/>
        </w:rPr>
        <w:t xml:space="preserve">Tingkat keyakinan: Sedang. </w:t>
      </w:r>
      <w:r>
        <w:rPr>
          <w:rFonts w:ascii="Arial" w:cs="Arial" w:eastAsia="Arial" w:hAnsi="Arial"/>
          <w:sz w:val="21"/>
          <w:szCs w:val="21"/>
        </w:rPr>
        <w:t xml:space="preserve">Penyebut failure besar (n=272, 80, 27) dan konsisten antar kombinasi [F37][F39]. Penyebab failure tidak diketahui [F41]. Nilai segmen berubah antar scope, misalnya iflipper=1 0,7500 vs 0,6375 [F30]. Tree n=7 hanya indikasi.</w:t>
      </w:r>
    </w:p>
    <w:p>
      <w:pPr>
        <w:spacing w:after="60" w:before="120"/>
      </w:pPr>
      <w:r>
        <w:rPr>
          <w:rFonts w:ascii="Arial" w:cs="Arial" w:eastAsia="Arial" w:hAnsi="Arial"/>
          <w:b/>
          <w:bCs/>
          <w:sz w:val="21"/>
          <w:szCs w:val="21"/>
        </w:rPr>
        <w:t xml:space="preserve">Keterbatasan</w:t>
      </w:r>
    </w:p>
    <w:p>
      <w:pPr>
        <w:pStyle w:val="ListParagraph"/>
        <w:numPr>
          <w:ilvl w:val="0"/>
          <w:numId w:val="2"/>
        </w:numPr>
        <w:spacing w:after="60" w:line="276"/>
      </w:pPr>
      <w:r>
        <w:rPr>
          <w:rFonts w:ascii="Arial" w:cs="Arial" w:eastAsia="Arial" w:hAnsi="Arial"/>
          <w:sz w:val="21"/>
          <w:szCs w:val="21"/>
        </w:rPr>
        <w:t xml:space="preserve">Angka failure berasal dari data mentah, sedangkan graf dan model tidak memuatnya [ASUMSI konteks proyek].</w:t>
      </w:r>
    </w:p>
    <w:p>
      <w:pPr>
        <w:pStyle w:val="ListParagraph"/>
        <w:numPr>
          <w:ilvl w:val="0"/>
          <w:numId w:val="2"/>
        </w:numPr>
        <w:spacing w:after="60" w:line="276"/>
      </w:pPr>
      <w:r>
        <w:rPr>
          <w:rFonts w:ascii="Arial" w:cs="Arial" w:eastAsia="Arial" w:hAnsi="Arial"/>
          <w:sz w:val="21"/>
          <w:szCs w:val="21"/>
        </w:rPr>
        <w:t xml:space="preserve">Penyebab failure tidak boleh disimpulkan dari data ini [F41].</w:t>
      </w:r>
    </w:p>
    <w:p>
      <w:pPr>
        <w:pStyle w:val="ListParagraph"/>
        <w:numPr>
          <w:ilvl w:val="0"/>
          <w:numId w:val="2"/>
        </w:numPr>
        <w:spacing w:after="60" w:line="276"/>
      </w:pPr>
      <w:r>
        <w:rPr>
          <w:rFonts w:ascii="Arial" w:cs="Arial" w:eastAsia="Arial" w:hAnsi="Arial"/>
          <w:sz w:val="21"/>
          <w:szCs w:val="21"/>
        </w:rPr>
        <w:t xml:space="preserve">Hanya data simulasi Mininet.</w:t>
      </w:r>
    </w:p>
    <w:p>
      <w:pPr>
        <w:pBdr>
          <w:bottom w:val="single" w:color="BFBFBF" w:sz="6" w:space="1"/>
        </w:pBdr>
        <w:spacing w:after="60" w:before="60"/>
      </w:pPr>
    </w:p>
    <w:p>
      <w:pPr>
        <w:pStyle w:val="Heading1"/>
        <w:spacing w:after="140" w:before="320"/>
      </w:pPr>
      <w:r>
        <w:rPr>
          <w:rFonts w:ascii="Arial" w:cs="Arial" w:eastAsia="Arial" w:hAnsi="Arial"/>
          <w:b/>
          <w:bCs/>
          <w:color w:val="1F3864"/>
          <w:sz w:val="28"/>
          <w:szCs w:val="28"/>
        </w:rPr>
        <w:t xml:space="preserve">Insight 4: Menambah data bootstrap tidak memperbaiki rekomendasi, malah sedikit menurunkannya</w:t>
      </w:r>
    </w:p>
    <w:p>
      <w:pPr>
        <w:spacing w:after="60" w:before="120"/>
      </w:pPr>
      <w:r>
        <w:rPr>
          <w:rFonts w:ascii="Arial" w:cs="Arial" w:eastAsia="Arial" w:hAnsi="Arial"/>
          <w:b/>
          <w:bCs/>
          <w:sz w:val="21"/>
          <w:szCs w:val="21"/>
        </w:rPr>
        <w:t xml:space="preserve">Temuan (3 seed: 42, 7, 123; n_test=118 per seed) [F42–F44]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25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Kondisi</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top1</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regret</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MAE</w:t>
            </w:r>
          </w:p>
        </w:tc>
        <w:tc>
          <w:tcPr>
            <w:tcW w:type="dxa" w:w="2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Baris latih rata-rata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A_original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0,855932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0,012215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0,048780</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283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B_bootstrap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0,830508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0,018534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0,053011</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4944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C_original+bootstrap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0,836158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0,016821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0,052972</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5227</w:t>
            </w:r>
          </w:p>
        </w:tc>
      </w:tr>
    </w:tbl>
    <w:p>
      <w:pPr>
        <w:spacing w:after="80"/>
      </w:pPr>
    </w:p>
    <w:p>
      <w:pPr>
        <w:pStyle w:val="ListParagraph"/>
        <w:numPr>
          <w:ilvl w:val="0"/>
          <w:numId w:val="2"/>
        </w:numPr>
        <w:spacing w:after="60" w:line="276"/>
      </w:pPr>
      <w:r>
        <w:rPr>
          <w:rFonts w:ascii="Arial" w:cs="Arial" w:eastAsia="Arial" w:hAnsi="Arial"/>
          <w:sz w:val="21"/>
          <w:szCs w:val="21"/>
        </w:rPr>
        <w:t xml:space="preserve">Terhadap A, top1 B turun 0,025424 dan C turun 0,019774. Regret B naik 0,006319 dan C naik 0,004606 [F45].</w:t>
      </w:r>
    </w:p>
    <w:p>
      <w:pPr>
        <w:pStyle w:val="ListParagraph"/>
        <w:numPr>
          <w:ilvl w:val="0"/>
          <w:numId w:val="2"/>
        </w:numPr>
        <w:spacing w:after="60" w:line="276"/>
      </w:pPr>
      <w:r>
        <w:rPr>
          <w:rFonts w:ascii="Arial" w:cs="Arial" w:eastAsia="Arial" w:hAnsi="Arial"/>
          <w:sz w:val="21"/>
          <w:szCs w:val="21"/>
        </w:rPr>
        <w:t xml:space="preserve">Per seed (7 / 42 / 123), top1 B−A: −0,025424 / −0,042373 / −0,008474 (negatif di 3/3 seed). Top1 C−A: −0,025424 / −0,033898 / 0,000000 [F46].</w:t>
      </w:r>
    </w:p>
    <w:p>
      <w:pPr>
        <w:pStyle w:val="ListParagraph"/>
        <w:numPr>
          <w:ilvl w:val="0"/>
          <w:numId w:val="2"/>
        </w:numPr>
        <w:spacing w:after="60" w:line="276"/>
      </w:pPr>
      <w:r>
        <w:rPr>
          <w:rFonts w:ascii="Arial" w:cs="Arial" w:eastAsia="Arial" w:hAnsi="Arial"/>
          <w:sz w:val="21"/>
          <w:szCs w:val="21"/>
        </w:rPr>
        <w:t xml:space="preserve">Regret B−A positif di 3/3 seed: +0,004566 / +0,009365 / +0,005024. Regret C−A positif di 3/3 seed: +0,004566 / +0,006797 / +0,002455 [F46].</w:t>
      </w:r>
    </w:p>
    <w:p>
      <w:pPr>
        <w:spacing w:after="100" w:line="276"/>
      </w:pPr>
      <w:r>
        <w:rPr>
          <w:rFonts w:ascii="Arial" w:cs="Arial" w:eastAsia="Arial" w:hAnsi="Arial"/>
          <w:b/>
          <w:bCs/>
          <w:sz w:val="21"/>
          <w:szCs w:val="21"/>
        </w:rPr>
        <w:t xml:space="preserve">Arti bagi bisnis. </w:t>
      </w:r>
      <w:r>
        <w:rPr>
          <w:rFonts w:ascii="Arial" w:cs="Arial" w:eastAsia="Arial" w:hAnsi="Arial"/>
          <w:sz w:val="21"/>
          <w:szCs w:val="21"/>
        </w:rPr>
        <w:t xml:space="preserve">Tim data engineering akan memproses data latih yang jauh lebih besar (283 menjadi 4944 atau 5227 baris [F42–F44]) tanpa peningkatan akurasi. Manajemen TI sebaiknya tidak menjadikan bootstrap sebagai syarat pipeline. Tidak ada data biaya, jadi tidak ada klaim penghematan atau pemborosan uang.</w:t>
      </w:r>
    </w:p>
    <w:p>
      <w:pPr>
        <w:spacing w:after="60" w:before="120"/>
      </w:pPr>
      <w:r>
        <w:rPr>
          <w:rFonts w:ascii="Arial" w:cs="Arial" w:eastAsia="Arial" w:hAnsi="Arial"/>
          <w:b/>
          <w:bCs/>
          <w:sz w:val="21"/>
          <w:szCs w:val="21"/>
        </w:rPr>
        <w:t xml:space="preserve">Rekomendasi aksi</w:t>
      </w:r>
    </w:p>
    <w:p>
      <w:pPr>
        <w:pStyle w:val="ListParagraph"/>
        <w:numPr>
          <w:ilvl w:val="0"/>
          <w:numId w:val="2"/>
        </w:numPr>
        <w:spacing w:after="60" w:line="276"/>
      </w:pPr>
      <w:r>
        <w:rPr>
          <w:rFonts w:ascii="Arial" w:cs="Arial" w:eastAsia="Arial" w:hAnsi="Arial"/>
          <w:sz w:val="21"/>
          <w:szCs w:val="21"/>
        </w:rPr>
        <w:t xml:space="preserve">JIKA tim data engineering mengusulkan data bootstrap untuk pipeline rekomendasi MAKA ditunda sampai uji ulang menunjukkan top1 kondisi B atau C ≥ 0,855932 (A) dan regret ≤ 0,012215 pada seed 42, 7, dan 123 [F42].</w:t>
      </w:r>
    </w:p>
    <w:p>
      <w:pPr>
        <w:pStyle w:val="ListParagraph"/>
        <w:numPr>
          <w:ilvl w:val="0"/>
          <w:numId w:val="2"/>
        </w:numPr>
        <w:spacing w:after="60" w:line="276"/>
      </w:pPr>
      <w:r>
        <w:rPr>
          <w:rFonts w:ascii="Arial" w:cs="Arial" w:eastAsia="Arial" w:hAnsi="Arial"/>
          <w:sz w:val="21"/>
          <w:szCs w:val="21"/>
        </w:rPr>
        <w:t xml:space="preserve">JIKA tujuannya memperkuat topologi tree (0,0192 [F51]) atau skenario iflipper=1 (0,0254 [F50]) MAKA tim data engineering menjalankan skenario Mininet baru pada kombinasi tersebut, bukan resampling. Ini hipotesis yang perlu diuji [ASUMSI], bukan temuan. Ukuran: porsi seen_in_data=1 pada segmen itu naik dari 0,0192 / 0,0254.</w:t>
      </w:r>
    </w:p>
    <w:p>
      <w:pPr>
        <w:spacing w:after="100" w:line="276"/>
      </w:pPr>
      <w:r>
        <w:rPr>
          <w:rFonts w:ascii="Arial" w:cs="Arial" w:eastAsia="Arial" w:hAnsi="Arial"/>
          <w:b/>
          <w:bCs/>
          <w:sz w:val="21"/>
          <w:szCs w:val="21"/>
        </w:rPr>
        <w:t xml:space="preserve">Tingkat keyakinan: Sedang </w:t>
      </w:r>
      <w:r>
        <w:rPr>
          <w:rFonts w:ascii="Arial" w:cs="Arial" w:eastAsia="Arial" w:hAnsi="Arial"/>
          <w:sz w:val="21"/>
          <w:szCs w:val="21"/>
        </w:rPr>
        <w:t xml:space="preserve">untuk "tidak ada bukti bootstrap membantu". Arah selisih konsisten di 3/3 seed [F46], tetapi hanya 3 seed dan tanpa uji signifikansi [F48]. Besar selisihnya Rendah; di seed 123 kondisi C sama dengan A [F46].</w:t>
      </w:r>
    </w:p>
    <w:p>
      <w:pPr>
        <w:spacing w:after="60" w:before="120"/>
      </w:pPr>
      <w:r>
        <w:rPr>
          <w:rFonts w:ascii="Arial" w:cs="Arial" w:eastAsia="Arial" w:hAnsi="Arial"/>
          <w:b/>
          <w:bCs/>
          <w:sz w:val="21"/>
          <w:szCs w:val="21"/>
        </w:rPr>
        <w:t xml:space="preserve">Keterbatasan</w:t>
      </w:r>
    </w:p>
    <w:p>
      <w:pPr>
        <w:pStyle w:val="ListParagraph"/>
        <w:numPr>
          <w:ilvl w:val="0"/>
          <w:numId w:val="2"/>
        </w:numPr>
        <w:spacing w:after="60" w:line="276"/>
      </w:pPr>
      <w:r>
        <w:rPr>
          <w:rFonts w:ascii="Arial" w:cs="Arial" w:eastAsia="Arial" w:hAnsi="Arial"/>
          <w:sz w:val="21"/>
          <w:szCs w:val="21"/>
        </w:rPr>
        <w:t xml:space="preserve">Cara pembuatan data bootstrap dan isi set uji kondisi B dan C tidak dapat disimpulkan [F48].</w:t>
      </w:r>
    </w:p>
    <w:p>
      <w:pPr>
        <w:pStyle w:val="ListParagraph"/>
        <w:numPr>
          <w:ilvl w:val="0"/>
          <w:numId w:val="2"/>
        </w:numPr>
        <w:spacing w:after="60" w:line="276"/>
      </w:pPr>
      <w:r>
        <w:rPr>
          <w:rFonts w:ascii="Arial" w:cs="Arial" w:eastAsia="Arial" w:hAnsi="Arial"/>
          <w:sz w:val="21"/>
          <w:szCs w:val="21"/>
        </w:rPr>
        <w:t xml:space="preserve">Hasil ini tidak sebanding dengan top1 pooled 5 seed pada F1 [F47].</w:t>
      </w:r>
    </w:p>
    <w:p>
      <w:pPr>
        <w:pStyle w:val="ListParagraph"/>
        <w:numPr>
          <w:ilvl w:val="0"/>
          <w:numId w:val="2"/>
        </w:numPr>
        <w:spacing w:after="60" w:line="276"/>
      </w:pPr>
      <w:r>
        <w:rPr>
          <w:rFonts w:ascii="Arial" w:cs="Arial" w:eastAsia="Arial" w:hAnsi="Arial"/>
          <w:sz w:val="21"/>
          <w:szCs w:val="21"/>
        </w:rPr>
        <w:t xml:space="preserve">Hanya data simulasi Mininet.</w:t>
      </w:r>
    </w:p>
    <w:p>
      <w:pPr>
        <w:pBdr>
          <w:bottom w:val="single" w:color="BFBFBF" w:sz="6" w:space="1"/>
        </w:pBdr>
        <w:spacing w:after="60" w:before="60"/>
      </w:pPr>
    </w:p>
    <w:p>
      <w:pPr>
        <w:pStyle w:val="Heading1"/>
        <w:spacing w:after="140" w:before="320"/>
      </w:pPr>
      <w:r>
        <w:rPr>
          <w:rFonts w:ascii="Arial" w:cs="Arial" w:eastAsia="Arial" w:hAnsi="Arial"/>
          <w:b/>
          <w:bCs/>
          <w:color w:val="1F3864"/>
          <w:sz w:val="28"/>
          <w:szCs w:val="28"/>
        </w:rPr>
        <w:t xml:space="preserve">Penutup</w:t>
      </w:r>
    </w:p>
    <w:p>
      <w:pPr>
        <w:pStyle w:val="Heading2"/>
        <w:spacing w:after="100" w:before="240"/>
      </w:pPr>
      <w:r>
        <w:rPr>
          <w:rFonts w:ascii="Arial" w:cs="Arial" w:eastAsia="Arial" w:hAnsi="Arial"/>
          <w:b/>
          <w:bCs/>
          <w:color w:val="1F3864"/>
          <w:sz w:val="24"/>
          <w:szCs w:val="24"/>
        </w:rPr>
        <w:t xml:space="preserve">Daftar angka yang dipakai (semua ada di tabel fakta Tahap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ID</w:t>
            </w:r>
          </w:p>
        </w:tc>
        <w:tc>
          <w:tcPr>
            <w:tcW w:type="dxa" w:w="7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Angka yang dipakai</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0,857627 (n=590)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F2</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0,012352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F3</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0,567797; 0,065457</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F4</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+0,289830; 0,1887</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F5</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0,830508; 0,881356 (n=118 per seed)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F7–F11</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0,4605; 0,2031; 0,1687; 0,1129; 0,0547</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F13</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0,8421; 0,8171; 0,0249; 16/31 (0,5161); 15/31</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F14</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0,9142; 0,1918; 4/5</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F15</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0,8656; 0,1446; 22/28 (0,7857); 5/28; 1/28; sd 0,0810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F16</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0,9339; 0,0823; 43/47 (0,9149)</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F17</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0,8625; 0,0662; 5/7</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F18</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0,9404 (n=47)</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F19</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0,8581; regret 0,0068</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F20</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0,8000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F21</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0,7786; regret 0,0264</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F22</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0,6571</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F23</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0,9615 (n=26)</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F25</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0,7731; regret 0,0215 (n=52)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F30</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0,6375; regret 0,0262; seed42 0,7500 (n=16)</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F33</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0,7600 (n=125); 0,8507 (n=335); 0,9692 (n=130)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F36</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41/833 (0,0492)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F37</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40/272 (0,1471); 1/292 (0,0034); 0/269</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F38</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13/83 (0,1566); 27/239 (0,1130)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F39</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13/27 (0,4815); 26/80 (0,3250)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F42–F44</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0,855932; 0,830508; 0,836158; regret 0,012215; 0,018534; 0,016821; baris latih 283; 4944; 5227</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F45</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−0,025424; −0,019774; +0,006319; +0,004606</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F46</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selisih per seed top1 dan regret (3/3 seed)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F49</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118/1260 (0,0937); 1142</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F50</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102/630 (0,1619); 16/630 (0,0254)</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F51</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7/364 (0,0192); 47/308 (0,1526)</w:t>
            </w:r>
          </w:p>
        </w:tc>
      </w:tr>
    </w:tbl>
    <w:p>
      <w:pPr>
        <w:spacing w:after="80"/>
      </w:pPr>
    </w:p>
    <w:p>
      <w:pPr>
        <w:spacing w:after="100" w:line="276"/>
      </w:pPr>
      <w:r>
        <w:rPr>
          <w:rFonts w:ascii="Arial" w:cs="Arial" w:eastAsia="Arial" w:hAnsi="Arial"/>
          <w:sz w:val="21"/>
          <w:szCs w:val="21"/>
        </w:rPr>
        <w:t xml:space="preserve">Satu angka adalah pembulatan dari fakta: "sekitar 86 dari 100" adalah pembulatan dari F1. Tidak ada angka lain dari luar tabel fakta.</w:t>
      </w:r>
    </w:p>
    <w:p>
      <w:pPr>
        <w:pStyle w:val="Heading2"/>
        <w:spacing w:after="100" w:before="240"/>
      </w:pPr>
      <w:r>
        <w:rPr>
          <w:rFonts w:ascii="Arial" w:cs="Arial" w:eastAsia="Arial" w:hAnsi="Arial"/>
          <w:b/>
          <w:bCs/>
          <w:color w:val="1F3864"/>
          <w:sz w:val="24"/>
          <w:szCs w:val="24"/>
        </w:rPr>
        <w:t xml:space="preserve">Daftar asumsi</w:t>
      </w:r>
    </w:p>
    <w:p>
      <w:pPr>
        <w:pStyle w:val="ListParagraph"/>
        <w:numPr>
          <w:ilvl w:val="0"/>
          <w:numId w:val="4"/>
        </w:numPr>
        <w:spacing w:after="60" w:line="276"/>
      </w:pPr>
      <w:r>
        <w:rPr>
          <w:rFonts w:ascii="Arial" w:cs="Arial" w:eastAsia="Arial" w:hAnsi="Arial"/>
          <w:sz w:val="21"/>
          <w:szCs w:val="21"/>
        </w:rPr>
        <w:t xml:space="preserve">Baris failure tidak ikut dalam graf dan model (dari konteks proyek, bukan tabel F). Dipakai di Insight 3.</w:t>
      </w:r>
    </w:p>
    <w:p>
      <w:pPr>
        <w:pStyle w:val="ListParagraph"/>
        <w:numPr>
          <w:ilvl w:val="0"/>
          <w:numId w:val="4"/>
        </w:numPr>
        <w:spacing w:after="60" w:line="276"/>
      </w:pPr>
      <w:r>
        <w:rPr>
          <w:rFonts w:ascii="Arial" w:cs="Arial" w:eastAsia="Arial" w:hAnsi="Arial"/>
          <w:sz w:val="21"/>
          <w:szCs w:val="21"/>
        </w:rPr>
        <w:t xml:space="preserve">Skor AHP terkait dengan kualitas layanan pelanggan nyata. Dipakai di Insight 1.</w:t>
      </w:r>
    </w:p>
    <w:p>
      <w:pPr>
        <w:pStyle w:val="ListParagraph"/>
        <w:numPr>
          <w:ilvl w:val="0"/>
          <w:numId w:val="4"/>
        </w:numPr>
        <w:spacing w:after="60" w:line="276"/>
      </w:pPr>
      <w:r>
        <w:rPr>
          <w:rFonts w:ascii="Arial" w:cs="Arial" w:eastAsia="Arial" w:hAnsi="Arial"/>
          <w:sz w:val="21"/>
          <w:szCs w:val="21"/>
        </w:rPr>
        <w:t xml:space="preserve">590 prediksi tidak independen karena berasal dari 118 skenario yang diulang 5 seed. Dipakai di Insight 1.</w:t>
      </w:r>
    </w:p>
    <w:p>
      <w:pPr>
        <w:pStyle w:val="ListParagraph"/>
        <w:numPr>
          <w:ilvl w:val="0"/>
          <w:numId w:val="4"/>
        </w:numPr>
        <w:spacing w:after="60" w:line="276"/>
      </w:pPr>
      <w:r>
        <w:rPr>
          <w:rFonts w:ascii="Arial" w:cs="Arial" w:eastAsia="Arial" w:hAnsi="Arial"/>
          <w:sz w:val="21"/>
          <w:szCs w:val="21"/>
        </w:rPr>
        <w:t xml:space="preserve">Skenario yang sama dengan dan tanpa iFlipper dapat terhitung dua kali di win_rate. Dipakai di Insight 2.</w:t>
      </w:r>
    </w:p>
    <w:p>
      <w:pPr>
        <w:pStyle w:val="ListParagraph"/>
        <w:numPr>
          <w:ilvl w:val="0"/>
          <w:numId w:val="4"/>
        </w:numPr>
        <w:spacing w:after="60" w:line="276"/>
      </w:pPr>
      <w:r>
        <w:rPr>
          <w:rFonts w:ascii="Arial" w:cs="Arial" w:eastAsia="Arial" w:hAnsi="Arial"/>
          <w:sz w:val="21"/>
          <w:szCs w:val="21"/>
        </w:rPr>
        <w:t xml:space="preserve">Menambah run Mininet baru pada kombinasi yang jarang teramati akan memperbaiki akurasi (hipotesis, bukan temuan). Dipakai di Insight 4.</w:t>
      </w:r>
    </w:p>
    <w:p>
      <w:pPr>
        <w:pStyle w:val="ListParagraph"/>
        <w:numPr>
          <w:ilvl w:val="0"/>
          <w:numId w:val="4"/>
        </w:numPr>
        <w:spacing w:after="60" w:line="276"/>
      </w:pPr>
      <w:r>
        <w:rPr>
          <w:rFonts w:ascii="Arial" w:cs="Arial" w:eastAsia="Arial" w:hAnsi="Arial"/>
          <w:sz w:val="21"/>
          <w:szCs w:val="21"/>
        </w:rPr>
        <w:t xml:space="preserve">Pembagian pelaksana (network administrator, data engineering) dan target ukuran keberhasilan yang memakai angka dari tabel fakta adalah pilihan saya, bukan hasil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 untuk Pengambil Keputusan Non-IT</dc:title>
  <dc:creator>Claude</dc:creator>
  <cp:lastModifiedBy>Un-named</cp:lastModifiedBy>
  <cp:revision>1</cp:revision>
  <dcterms:created xsi:type="dcterms:W3CDTF">2026-10-13T06:39:22.994Z</dcterms:created>
  <dcterms:modified xsi:type="dcterms:W3CDTF">2026-10-13T06:39:22.995Z</dcterms:modified>
</cp:coreProperties>
</file>

<file path=docProps/custom.xml><?xml version="1.0" encoding="utf-8"?>
<Properties xmlns="http://schemas.openxmlformats.org/officeDocument/2006/custom-properties" xmlns:vt="http://schemas.openxmlformats.org/officeDocument/2006/docPropsVTypes"/>
</file>