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两个线程都对message进行修改，sleep时间相差无几，因此打印时很有可能CorrectorThread还没有给message赋值，也就打印出了主线程赋的值。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将主线程中sleep时间增大，给另一个线程充分时间修改message的值再打印。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使用join，等另一个线程执行完主线程再打印。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C64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Administrator.SC-201703221159</dc:creator>
  <cp:lastModifiedBy>张荣城 软件工程 交大</cp:lastModifiedBy>
  <dcterms:modified xsi:type="dcterms:W3CDTF">2018-04-06T03:56:20Z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