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did: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Began preliminary data analysis: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Looking at a small subset of data for initial analysis:</w:t>
        <w:br/>
        <w:t xml:space="preserve"/>
      </w:r>
    </w:p>
    <w:p>
      <w:pPr>
        <w:ind w:left="2160" w:first-line="-216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▪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dCas9_VP64</w:t>
        <w:br/>
        <w:t xml:space="preserve"/>
      </w:r>
    </w:p>
    <w:p>
      <w:pPr>
        <w:ind w:left="2160" w:first-line="-216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▪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scFV_VP64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Looked at the log fold change of the baseline (“cycled”) compared to the condition (“ricin”) 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Plotting joy plots and violin plots of all the genes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learned: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Laplace smoothing, joy plots, violin plots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Plan for the following week: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Discuss research plan, set goals/expectations [meeting with Stanley]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Finish up data clean up and preliminary analysis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Continue working on model(s)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