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Week 4 [July 16 - July 20]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did: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Learned how to use GRanges objects in R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Converted bam file to GRanges object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Obtained guide sequences from GRanges object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Created a sequence plot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Started formatting data for Lasso model 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What I learned: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How to use and modify a GRanges object in R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Learned more data processing techniques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Sequence plots</w:t>
        <w:br/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spacing w:val="0"/>
          <w:color w:val="000000"/>
        </w:rPr>
        <w:t xml:space="preserve">Plan for the following week: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Finish formatting data for Lasso model 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9"/>
          <w:sz-cs w:val="29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9"/>
          <w:sz-cs w:val="29"/>
          <w:spacing w:val="0"/>
          <w:color w:val="000000"/>
        </w:rPr>
        <w:t xml:space="preserve">Create the Lasso model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