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EA1D" w14:textId="77777777" w:rsidR="006A1811" w:rsidRDefault="006A1811" w:rsidP="006A18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El equipo de desarrollo de </w:t>
      </w:r>
      <w:proofErr w:type="spellStart"/>
      <w:r>
        <w:rPr>
          <w:rFonts w:ascii="Segoe UI" w:hAnsi="Segoe UI" w:cs="Segoe UI"/>
          <w:sz w:val="21"/>
          <w:szCs w:val="21"/>
        </w:rPr>
        <w:t>TechMed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 xml:space="preserve"> debe invertir tiempo y recursos en investigar, diseñar y probar soluciones que aborden esta problemática central. La creación de una arquitectura flexible y escalable que pueda adaptarse a diferentes tecnologías de calendario es fundamental. Además, la colaboración estrecha con proveedores de sistemas de registros médicos y expertos en integración tecnológica puede proporcionar valiosos conocimientos y perspectivas para superar este obstáculo central.</w:t>
      </w:r>
    </w:p>
    <w:p w14:paraId="6D7C11D4" w14:textId="77777777" w:rsidR="006A1811" w:rsidRDefault="006A1811" w:rsidP="006A18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 conclusión, superar la complejidad de la integración con una diversidad de sistemas de calendarios es crucial para lograr una implementación exitosa del Sistema de Agenda de Citas Médicas en </w:t>
      </w:r>
      <w:proofErr w:type="spellStart"/>
      <w:r>
        <w:rPr>
          <w:rFonts w:ascii="Segoe UI" w:hAnsi="Segoe UI" w:cs="Segoe UI"/>
          <w:sz w:val="21"/>
          <w:szCs w:val="21"/>
        </w:rPr>
        <w:t>TechMed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Solutions</w:t>
      </w:r>
      <w:proofErr w:type="spellEnd"/>
      <w:r>
        <w:rPr>
          <w:rFonts w:ascii="Segoe UI" w:hAnsi="Segoe UI" w:cs="Segoe UI"/>
          <w:sz w:val="21"/>
          <w:szCs w:val="21"/>
        </w:rPr>
        <w:t>. Este desafío subraya la necesidad de una cuidadosa planificación, colaboración y desarrollo tecnológico para garantizar que la plataforma sea verdaderamente independiente y efectiva en un entorno médico diverso y tecnológicamente variado.</w:t>
      </w:r>
    </w:p>
    <w:p w14:paraId="72AD519E" w14:textId="77777777" w:rsidR="003A4526" w:rsidRDefault="003A4526"/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59"/>
    <w:rsid w:val="00205359"/>
    <w:rsid w:val="003A4526"/>
    <w:rsid w:val="006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D17C8A-2ADB-434E-A4C5-5413871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3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83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96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4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1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2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2023-09-24T16:05:00Z</dcterms:created>
  <dcterms:modified xsi:type="dcterms:W3CDTF">2023-09-24T16:06:00Z</dcterms:modified>
</cp:coreProperties>
</file>