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372E57" w14:textId="6A4CEDCC" w:rsidR="00156AF3" w:rsidRPr="002036AE" w:rsidRDefault="00156AF3" w:rsidP="008C53CE">
      <w:pPr>
        <w:spacing w:after="0"/>
        <w:jc w:val="center"/>
        <w:rPr>
          <w:rFonts w:ascii="Book Antiqua" w:hAnsi="Book Antiqua" w:cs="Times New Roman"/>
          <w:b/>
          <w:bCs/>
          <w:sz w:val="48"/>
          <w:szCs w:val="48"/>
        </w:rPr>
      </w:pPr>
      <w:proofErr w:type="spellStart"/>
      <w:r w:rsidRPr="002036AE">
        <w:rPr>
          <w:rFonts w:ascii="Book Antiqua" w:hAnsi="Book Antiqua" w:cs="Times New Roman"/>
          <w:b/>
          <w:bCs/>
          <w:sz w:val="56"/>
          <w:szCs w:val="56"/>
        </w:rPr>
        <w:t>J</w:t>
      </w:r>
      <w:r w:rsidRPr="002036AE">
        <w:rPr>
          <w:rFonts w:ascii="Book Antiqua" w:hAnsi="Book Antiqua" w:cs="Times New Roman"/>
          <w:b/>
          <w:bCs/>
          <w:sz w:val="48"/>
          <w:szCs w:val="48"/>
        </w:rPr>
        <w:t>eabin</w:t>
      </w:r>
      <w:proofErr w:type="spellEnd"/>
      <w:r w:rsidRPr="002036AE">
        <w:rPr>
          <w:rFonts w:ascii="Book Antiqua" w:hAnsi="Book Antiqua" w:cs="Times New Roman"/>
          <w:b/>
          <w:bCs/>
          <w:sz w:val="48"/>
          <w:szCs w:val="48"/>
        </w:rPr>
        <w:t xml:space="preserve"> </w:t>
      </w:r>
      <w:r w:rsidRPr="0017479A">
        <w:rPr>
          <w:rFonts w:ascii="Book Antiqua" w:hAnsi="Book Antiqua" w:cs="Times New Roman"/>
          <w:b/>
          <w:bCs/>
          <w:sz w:val="56"/>
          <w:szCs w:val="56"/>
        </w:rPr>
        <w:t>C</w:t>
      </w:r>
      <w:r w:rsidRPr="002036AE">
        <w:rPr>
          <w:rFonts w:ascii="Book Antiqua" w:hAnsi="Book Antiqua" w:cs="Times New Roman"/>
          <w:b/>
          <w:bCs/>
          <w:sz w:val="48"/>
          <w:szCs w:val="48"/>
        </w:rPr>
        <w:t>ho</w:t>
      </w:r>
    </w:p>
    <w:tbl>
      <w:tblPr>
        <w:tblStyle w:val="TableGrid"/>
        <w:tblW w:w="90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7"/>
        <w:gridCol w:w="1667"/>
        <w:gridCol w:w="1598"/>
        <w:gridCol w:w="144"/>
        <w:gridCol w:w="565"/>
        <w:gridCol w:w="159"/>
        <w:gridCol w:w="834"/>
        <w:gridCol w:w="367"/>
        <w:gridCol w:w="204"/>
        <w:gridCol w:w="137"/>
        <w:gridCol w:w="143"/>
        <w:gridCol w:w="142"/>
        <w:gridCol w:w="138"/>
        <w:gridCol w:w="149"/>
        <w:gridCol w:w="136"/>
        <w:gridCol w:w="141"/>
        <w:gridCol w:w="565"/>
        <w:gridCol w:w="282"/>
        <w:gridCol w:w="371"/>
        <w:gridCol w:w="141"/>
        <w:gridCol w:w="296"/>
      </w:tblGrid>
      <w:tr w:rsidR="008C53CE" w:rsidRPr="00BD1A96" w14:paraId="508AE897" w14:textId="77777777" w:rsidTr="68736A7E">
        <w:tc>
          <w:tcPr>
            <w:tcW w:w="9016" w:type="dxa"/>
            <w:gridSpan w:val="21"/>
          </w:tcPr>
          <w:p w14:paraId="52FD0A8F" w14:textId="355C9615" w:rsidR="008C53CE" w:rsidRPr="00D361B6" w:rsidRDefault="008C53CE" w:rsidP="007D28D8">
            <w:pPr>
              <w:jc w:val="center"/>
              <w:rPr>
                <w:rFonts w:ascii="Cambria" w:hAnsi="Cambria" w:cs="Times New Roman"/>
                <w:szCs w:val="22"/>
              </w:rPr>
            </w:pPr>
            <w:r w:rsidRPr="00D361B6">
              <w:rPr>
                <w:rFonts w:ascii="Cambria" w:hAnsi="Cambria" w:cs="Times New Roman"/>
                <w:szCs w:val="22"/>
              </w:rPr>
              <w:t>Email</w:t>
            </w:r>
            <w:r w:rsidR="004F16B0" w:rsidRPr="00D361B6">
              <w:rPr>
                <w:rFonts w:ascii="Cambria" w:hAnsi="Cambria" w:cs="Times New Roman"/>
                <w:szCs w:val="22"/>
              </w:rPr>
              <w:t xml:space="preserve">: </w:t>
            </w:r>
            <w:hyperlink r:id="rId7" w:history="1">
              <w:r w:rsidR="004F16B0" w:rsidRPr="00D361B6">
                <w:rPr>
                  <w:rStyle w:val="Hyperlink"/>
                  <w:rFonts w:ascii="Cambria" w:hAnsi="Cambria" w:cs="Times New Roman"/>
                  <w:szCs w:val="22"/>
                  <w:u w:val="none"/>
                </w:rPr>
                <w:t>jeabincho@gmail.com</w:t>
              </w:r>
            </w:hyperlink>
            <w:r w:rsidR="00AD6879" w:rsidRPr="00D361B6">
              <w:rPr>
                <w:rFonts w:ascii="Cambria" w:hAnsi="Cambria" w:cs="Times New Roman"/>
                <w:szCs w:val="22"/>
              </w:rPr>
              <w:t xml:space="preserve"> </w:t>
            </w:r>
          </w:p>
        </w:tc>
      </w:tr>
      <w:tr w:rsidR="008C53CE" w:rsidRPr="00BD1A96" w14:paraId="64429960" w14:textId="77777777" w:rsidTr="00AE7338">
        <w:trPr>
          <w:trHeight w:val="66"/>
        </w:trPr>
        <w:tc>
          <w:tcPr>
            <w:tcW w:w="9016" w:type="dxa"/>
            <w:gridSpan w:val="21"/>
          </w:tcPr>
          <w:p w14:paraId="1CCFA03A" w14:textId="183C6967" w:rsidR="008C53CE" w:rsidRPr="00D361B6" w:rsidRDefault="008C53CE" w:rsidP="007D28D8">
            <w:pPr>
              <w:jc w:val="center"/>
              <w:rPr>
                <w:rFonts w:ascii="Cambria" w:hAnsi="Cambria" w:cs="Times New Roman"/>
                <w:szCs w:val="22"/>
              </w:rPr>
            </w:pPr>
            <w:r w:rsidRPr="00D361B6">
              <w:rPr>
                <w:rFonts w:ascii="Cambria" w:hAnsi="Cambria" w:cs="Times New Roman"/>
                <w:szCs w:val="22"/>
              </w:rPr>
              <w:t>Website</w:t>
            </w:r>
            <w:r w:rsidR="004F16B0" w:rsidRPr="00D361B6">
              <w:rPr>
                <w:rFonts w:ascii="Cambria" w:hAnsi="Cambria" w:cs="Times New Roman"/>
                <w:szCs w:val="22"/>
              </w:rPr>
              <w:t xml:space="preserve">: </w:t>
            </w:r>
            <w:hyperlink r:id="rId8" w:history="1">
              <w:r w:rsidR="007A75C9" w:rsidRPr="00D361B6">
                <w:rPr>
                  <w:rStyle w:val="Hyperlink"/>
                  <w:rFonts w:ascii="Cambria" w:hAnsi="Cambria" w:cs="Times New Roman"/>
                  <w:szCs w:val="22"/>
                  <w:u w:val="none"/>
                </w:rPr>
                <w:t>https://sites.google.com/view/jchoecon/</w:t>
              </w:r>
            </w:hyperlink>
          </w:p>
        </w:tc>
      </w:tr>
      <w:tr w:rsidR="00506562" w:rsidRPr="00BD1A96" w14:paraId="274A4AB5" w14:textId="77777777" w:rsidTr="00B96BEE">
        <w:trPr>
          <w:trHeight w:val="227"/>
        </w:trPr>
        <w:tc>
          <w:tcPr>
            <w:tcW w:w="9016" w:type="dxa"/>
            <w:gridSpan w:val="21"/>
            <w:tcBorders>
              <w:bottom w:val="single" w:sz="4" w:space="0" w:color="auto"/>
            </w:tcBorders>
            <w:vAlign w:val="bottom"/>
          </w:tcPr>
          <w:p w14:paraId="0AD4F867" w14:textId="70ADB472" w:rsidR="00506562" w:rsidRPr="00BD1A96" w:rsidRDefault="00506562" w:rsidP="00B96BEE">
            <w:pPr>
              <w:spacing w:before="240"/>
              <w:jc w:val="both"/>
              <w:rPr>
                <w:rFonts w:ascii="Cambria" w:hAnsi="Cambria" w:cs="Times New Roman"/>
                <w:sz w:val="32"/>
                <w:szCs w:val="32"/>
              </w:rPr>
            </w:pPr>
            <w:r w:rsidRPr="00EE219A">
              <w:rPr>
                <w:rFonts w:ascii="Cambria" w:hAnsi="Cambria" w:cs="Times New Roman"/>
                <w:sz w:val="28"/>
                <w:szCs w:val="28"/>
              </w:rPr>
              <w:t>EDUCATION</w:t>
            </w:r>
          </w:p>
        </w:tc>
      </w:tr>
      <w:tr w:rsidR="008C53CE" w:rsidRPr="00BD1A96" w14:paraId="3A677F9D" w14:textId="77777777" w:rsidTr="009B2D4D">
        <w:trPr>
          <w:trHeight w:val="397"/>
        </w:trPr>
        <w:tc>
          <w:tcPr>
            <w:tcW w:w="7220" w:type="dxa"/>
            <w:gridSpan w:val="15"/>
            <w:tcBorders>
              <w:top w:val="single" w:sz="4" w:space="0" w:color="auto"/>
            </w:tcBorders>
            <w:vAlign w:val="center"/>
          </w:tcPr>
          <w:p w14:paraId="26177D81" w14:textId="72271FD4" w:rsidR="008C53CE" w:rsidRPr="00BD1A96" w:rsidRDefault="00506562" w:rsidP="00693E8D">
            <w:pPr>
              <w:ind w:leftChars="76" w:left="167"/>
              <w:jc w:val="both"/>
              <w:rPr>
                <w:rFonts w:ascii="Cambria" w:hAnsi="Cambria" w:cs="Times New Roman"/>
                <w:szCs w:val="22"/>
              </w:rPr>
            </w:pPr>
            <w:r w:rsidRPr="00BD1A96">
              <w:rPr>
                <w:rFonts w:ascii="Cambria" w:hAnsi="Cambria" w:cs="Times New Roman"/>
                <w:szCs w:val="22"/>
              </w:rPr>
              <w:t>Ph.D. Student in Economics</w:t>
            </w:r>
            <w:r w:rsidR="00C27533" w:rsidRPr="00BD1A96">
              <w:rPr>
                <w:rFonts w:ascii="Cambria" w:hAnsi="Cambria" w:cs="Times New Roman"/>
                <w:szCs w:val="22"/>
              </w:rPr>
              <w:t>, Chung-Ang University</w:t>
            </w:r>
            <w:r w:rsidR="0056214E" w:rsidRPr="00BD1A96">
              <w:rPr>
                <w:rFonts w:ascii="Cambria" w:hAnsi="Cambria" w:cs="Times New Roman"/>
                <w:szCs w:val="22"/>
              </w:rPr>
              <w:t>, Seoul, Korea</w:t>
            </w:r>
          </w:p>
        </w:tc>
        <w:tc>
          <w:tcPr>
            <w:tcW w:w="1796" w:type="dxa"/>
            <w:gridSpan w:val="6"/>
            <w:tcBorders>
              <w:top w:val="single" w:sz="4" w:space="0" w:color="auto"/>
            </w:tcBorders>
            <w:vAlign w:val="center"/>
          </w:tcPr>
          <w:p w14:paraId="6E36765B" w14:textId="249B1242" w:rsidR="008C53CE" w:rsidRPr="00BD1A96" w:rsidRDefault="00506562" w:rsidP="00693E8D">
            <w:pPr>
              <w:jc w:val="right"/>
              <w:rPr>
                <w:rFonts w:ascii="Cambria" w:hAnsi="Cambria" w:cs="Times New Roman"/>
                <w:szCs w:val="22"/>
              </w:rPr>
            </w:pPr>
            <w:r w:rsidRPr="00BD1A96">
              <w:rPr>
                <w:rFonts w:ascii="Cambria" w:hAnsi="Cambria" w:cs="Times New Roman"/>
                <w:szCs w:val="22"/>
              </w:rPr>
              <w:t xml:space="preserve">March </w:t>
            </w:r>
            <w:r w:rsidR="00AD6879" w:rsidRPr="00BD1A96">
              <w:rPr>
                <w:rFonts w:ascii="Cambria" w:hAnsi="Cambria" w:cs="Times New Roman"/>
                <w:szCs w:val="22"/>
              </w:rPr>
              <w:t>2024</w:t>
            </w:r>
          </w:p>
        </w:tc>
      </w:tr>
      <w:tr w:rsidR="008C53CE" w:rsidRPr="00BD1A96" w14:paraId="1440113C" w14:textId="77777777" w:rsidTr="009B2D4D">
        <w:trPr>
          <w:trHeight w:val="397"/>
        </w:trPr>
        <w:tc>
          <w:tcPr>
            <w:tcW w:w="7220" w:type="dxa"/>
            <w:gridSpan w:val="15"/>
            <w:vAlign w:val="center"/>
          </w:tcPr>
          <w:p w14:paraId="4AD91C66" w14:textId="370D1385" w:rsidR="008C53CE" w:rsidRPr="00BD1A96" w:rsidRDefault="00506562" w:rsidP="00693E8D">
            <w:pPr>
              <w:ind w:leftChars="76" w:left="167"/>
              <w:jc w:val="both"/>
              <w:rPr>
                <w:rFonts w:ascii="Cambria" w:hAnsi="Cambria" w:cs="Times New Roman"/>
                <w:szCs w:val="22"/>
              </w:rPr>
            </w:pPr>
            <w:r w:rsidRPr="00BD1A96">
              <w:rPr>
                <w:rFonts w:ascii="Cambria" w:hAnsi="Cambria" w:cs="Times New Roman"/>
                <w:szCs w:val="22"/>
              </w:rPr>
              <w:t>M.A. in Economics</w:t>
            </w:r>
            <w:r w:rsidR="00C27533" w:rsidRPr="00BD1A96">
              <w:rPr>
                <w:rFonts w:ascii="Cambria" w:hAnsi="Cambria" w:cs="Times New Roman"/>
                <w:szCs w:val="22"/>
              </w:rPr>
              <w:t>, Chung-Ang University</w:t>
            </w:r>
            <w:r w:rsidR="0056214E" w:rsidRPr="00BD1A96">
              <w:rPr>
                <w:rFonts w:ascii="Cambria" w:hAnsi="Cambria" w:cs="Times New Roman"/>
                <w:szCs w:val="22"/>
              </w:rPr>
              <w:t>, Seoul, Korea</w:t>
            </w:r>
          </w:p>
        </w:tc>
        <w:tc>
          <w:tcPr>
            <w:tcW w:w="1796" w:type="dxa"/>
            <w:gridSpan w:val="6"/>
            <w:vAlign w:val="center"/>
          </w:tcPr>
          <w:p w14:paraId="06235351" w14:textId="6302A43F" w:rsidR="008C53CE" w:rsidRPr="00BD1A96" w:rsidRDefault="00506562" w:rsidP="00693E8D">
            <w:pPr>
              <w:jc w:val="right"/>
              <w:rPr>
                <w:rFonts w:ascii="Cambria" w:hAnsi="Cambria" w:cs="Times New Roman"/>
                <w:szCs w:val="22"/>
              </w:rPr>
            </w:pPr>
            <w:r w:rsidRPr="00BD1A96">
              <w:rPr>
                <w:rFonts w:ascii="Cambria" w:hAnsi="Cambria" w:cs="Times New Roman"/>
                <w:szCs w:val="22"/>
              </w:rPr>
              <w:t>February 2024</w:t>
            </w:r>
          </w:p>
        </w:tc>
      </w:tr>
      <w:tr w:rsidR="00506562" w:rsidRPr="00BD1A96" w14:paraId="779335D1" w14:textId="77777777" w:rsidTr="009B2D4D">
        <w:trPr>
          <w:trHeight w:val="397"/>
        </w:trPr>
        <w:tc>
          <w:tcPr>
            <w:tcW w:w="7220" w:type="dxa"/>
            <w:gridSpan w:val="15"/>
            <w:vAlign w:val="center"/>
          </w:tcPr>
          <w:p w14:paraId="239B0438" w14:textId="0BB2ABB6" w:rsidR="00506562" w:rsidRPr="00BD1A96" w:rsidRDefault="00506562" w:rsidP="00693E8D">
            <w:pPr>
              <w:ind w:leftChars="76" w:left="167"/>
              <w:jc w:val="both"/>
              <w:rPr>
                <w:rFonts w:ascii="Cambria" w:hAnsi="Cambria" w:cs="Times New Roman"/>
                <w:szCs w:val="22"/>
              </w:rPr>
            </w:pPr>
            <w:r w:rsidRPr="00BD1A96">
              <w:rPr>
                <w:rFonts w:ascii="Cambria" w:hAnsi="Cambria" w:cs="Times New Roman"/>
                <w:szCs w:val="22"/>
              </w:rPr>
              <w:t>B.A. in Economics</w:t>
            </w:r>
            <w:r w:rsidR="00C27533" w:rsidRPr="00BD1A96">
              <w:rPr>
                <w:rFonts w:ascii="Cambria" w:hAnsi="Cambria" w:cs="Times New Roman"/>
                <w:szCs w:val="22"/>
              </w:rPr>
              <w:t>, Chung-Ang University</w:t>
            </w:r>
            <w:r w:rsidR="0056214E" w:rsidRPr="00BD1A96">
              <w:rPr>
                <w:rFonts w:ascii="Cambria" w:hAnsi="Cambria" w:cs="Times New Roman"/>
                <w:szCs w:val="22"/>
              </w:rPr>
              <w:t>, Seoul, Korea</w:t>
            </w:r>
          </w:p>
        </w:tc>
        <w:tc>
          <w:tcPr>
            <w:tcW w:w="1796" w:type="dxa"/>
            <w:gridSpan w:val="6"/>
            <w:vAlign w:val="center"/>
          </w:tcPr>
          <w:p w14:paraId="0CFD96EA" w14:textId="54124C9A" w:rsidR="00506562" w:rsidRPr="00BD1A96" w:rsidRDefault="00506562" w:rsidP="00693E8D">
            <w:pPr>
              <w:jc w:val="right"/>
              <w:rPr>
                <w:rFonts w:ascii="Cambria" w:hAnsi="Cambria" w:cs="Times New Roman"/>
                <w:szCs w:val="22"/>
              </w:rPr>
            </w:pPr>
            <w:r w:rsidRPr="00BD1A96">
              <w:rPr>
                <w:rFonts w:ascii="Cambria" w:hAnsi="Cambria" w:cs="Times New Roman"/>
                <w:szCs w:val="22"/>
              </w:rPr>
              <w:t>February 2022</w:t>
            </w:r>
          </w:p>
        </w:tc>
      </w:tr>
      <w:tr w:rsidR="00506562" w:rsidRPr="00BD1A96" w14:paraId="1995B6D2" w14:textId="77777777" w:rsidTr="009B2D4D">
        <w:trPr>
          <w:trHeight w:val="397"/>
        </w:trPr>
        <w:tc>
          <w:tcPr>
            <w:tcW w:w="7220" w:type="dxa"/>
            <w:gridSpan w:val="15"/>
            <w:vAlign w:val="center"/>
          </w:tcPr>
          <w:p w14:paraId="26D455A1" w14:textId="5AF8CFA2" w:rsidR="00506562" w:rsidRPr="00BD1A96" w:rsidRDefault="00506562" w:rsidP="00693E8D">
            <w:pPr>
              <w:ind w:leftChars="76" w:left="167"/>
              <w:jc w:val="both"/>
              <w:rPr>
                <w:rFonts w:ascii="Cambria" w:hAnsi="Cambria" w:cs="Times New Roman"/>
                <w:szCs w:val="22"/>
              </w:rPr>
            </w:pPr>
            <w:r w:rsidRPr="00BD1A96">
              <w:rPr>
                <w:rFonts w:ascii="Cambria" w:hAnsi="Cambria" w:cs="Times New Roman"/>
                <w:szCs w:val="22"/>
              </w:rPr>
              <w:t>A.A. in Hotel Management</w:t>
            </w:r>
            <w:r w:rsidR="00C27533" w:rsidRPr="00BD1A96">
              <w:rPr>
                <w:rFonts w:ascii="Cambria" w:hAnsi="Cambria" w:cs="Times New Roman"/>
                <w:szCs w:val="22"/>
              </w:rPr>
              <w:t>, Inha Technical College</w:t>
            </w:r>
            <w:r w:rsidR="0056214E" w:rsidRPr="00BD1A96">
              <w:rPr>
                <w:rFonts w:ascii="Cambria" w:hAnsi="Cambria" w:cs="Times New Roman"/>
                <w:szCs w:val="22"/>
              </w:rPr>
              <w:t>, Incheon, Korea</w:t>
            </w:r>
          </w:p>
        </w:tc>
        <w:tc>
          <w:tcPr>
            <w:tcW w:w="1796" w:type="dxa"/>
            <w:gridSpan w:val="6"/>
            <w:vAlign w:val="center"/>
          </w:tcPr>
          <w:p w14:paraId="3AE5B677" w14:textId="7DB20B86" w:rsidR="00506562" w:rsidRPr="00BD1A96" w:rsidRDefault="00C27533" w:rsidP="00693E8D">
            <w:pPr>
              <w:jc w:val="right"/>
              <w:rPr>
                <w:rFonts w:ascii="Cambria" w:hAnsi="Cambria" w:cs="Times New Roman"/>
                <w:szCs w:val="22"/>
              </w:rPr>
            </w:pPr>
            <w:r w:rsidRPr="00BD1A96">
              <w:rPr>
                <w:rFonts w:ascii="Cambria" w:hAnsi="Cambria" w:cs="Times New Roman"/>
                <w:szCs w:val="22"/>
              </w:rPr>
              <w:t>February 2018</w:t>
            </w:r>
          </w:p>
        </w:tc>
      </w:tr>
      <w:tr w:rsidR="004F16B0" w:rsidRPr="00BD1A96" w14:paraId="3ED90C15" w14:textId="77777777" w:rsidTr="00B96BEE">
        <w:trPr>
          <w:trHeight w:val="454"/>
        </w:trPr>
        <w:tc>
          <w:tcPr>
            <w:tcW w:w="9016" w:type="dxa"/>
            <w:gridSpan w:val="21"/>
            <w:tcBorders>
              <w:bottom w:val="single" w:sz="4" w:space="0" w:color="auto"/>
            </w:tcBorders>
            <w:vAlign w:val="bottom"/>
          </w:tcPr>
          <w:p w14:paraId="1524C653" w14:textId="2BCEAADD" w:rsidR="004F16B0" w:rsidRPr="00BD1A96" w:rsidRDefault="004F16B0" w:rsidP="00B96BEE">
            <w:pPr>
              <w:spacing w:before="240"/>
              <w:jc w:val="both"/>
              <w:rPr>
                <w:rFonts w:ascii="Cambria" w:hAnsi="Cambria" w:cs="Times New Roman"/>
                <w:sz w:val="32"/>
                <w:szCs w:val="32"/>
              </w:rPr>
            </w:pPr>
            <w:r w:rsidRPr="00EE219A">
              <w:rPr>
                <w:rFonts w:ascii="Cambria" w:hAnsi="Cambria" w:cs="Times New Roman"/>
                <w:sz w:val="28"/>
                <w:szCs w:val="28"/>
              </w:rPr>
              <w:t>RESEARCH INTERESTS</w:t>
            </w:r>
          </w:p>
        </w:tc>
      </w:tr>
      <w:tr w:rsidR="004F16B0" w:rsidRPr="00BD1A96" w14:paraId="63556C88" w14:textId="77777777" w:rsidTr="00B96BEE">
        <w:trPr>
          <w:trHeight w:val="397"/>
        </w:trPr>
        <w:tc>
          <w:tcPr>
            <w:tcW w:w="9016" w:type="dxa"/>
            <w:gridSpan w:val="21"/>
            <w:tcBorders>
              <w:top w:val="single" w:sz="4" w:space="0" w:color="auto"/>
            </w:tcBorders>
            <w:vAlign w:val="center"/>
          </w:tcPr>
          <w:p w14:paraId="7CB2683A" w14:textId="56E4AECF" w:rsidR="004F16B0" w:rsidRPr="00BD1A96" w:rsidRDefault="004F16B0" w:rsidP="00653982">
            <w:pPr>
              <w:ind w:leftChars="76" w:left="167"/>
              <w:jc w:val="both"/>
              <w:rPr>
                <w:rFonts w:ascii="Cambria" w:hAnsi="Cambria" w:cs="Times New Roman"/>
                <w:sz w:val="24"/>
              </w:rPr>
            </w:pPr>
            <w:r w:rsidRPr="00EE219A">
              <w:rPr>
                <w:rFonts w:ascii="Cambria" w:hAnsi="Cambria" w:cs="Times New Roman"/>
                <w:szCs w:val="22"/>
              </w:rPr>
              <w:t xml:space="preserve">Public Economics, </w:t>
            </w:r>
            <w:r w:rsidR="00E37A02" w:rsidRPr="00EE219A">
              <w:rPr>
                <w:rFonts w:ascii="Cambria" w:hAnsi="Cambria" w:cs="Times New Roman"/>
                <w:szCs w:val="22"/>
              </w:rPr>
              <w:t>Economic Histor</w:t>
            </w:r>
            <w:r w:rsidR="00E37A02">
              <w:rPr>
                <w:rFonts w:ascii="Cambria" w:hAnsi="Cambria" w:cs="Times New Roman" w:hint="eastAsia"/>
                <w:szCs w:val="22"/>
              </w:rPr>
              <w:t xml:space="preserve">y, </w:t>
            </w:r>
            <w:r w:rsidRPr="00EE219A">
              <w:rPr>
                <w:rFonts w:ascii="Cambria" w:hAnsi="Cambria" w:cs="Times New Roman"/>
                <w:szCs w:val="22"/>
              </w:rPr>
              <w:t>Applied Microeconomics</w:t>
            </w:r>
          </w:p>
        </w:tc>
      </w:tr>
      <w:tr w:rsidR="004F16B0" w:rsidRPr="00BD1A96" w14:paraId="71622061" w14:textId="77777777" w:rsidTr="00B96BEE">
        <w:trPr>
          <w:trHeight w:val="454"/>
        </w:trPr>
        <w:tc>
          <w:tcPr>
            <w:tcW w:w="9016" w:type="dxa"/>
            <w:gridSpan w:val="21"/>
            <w:tcBorders>
              <w:bottom w:val="single" w:sz="4" w:space="0" w:color="auto"/>
            </w:tcBorders>
            <w:shd w:val="clear" w:color="auto" w:fill="auto"/>
            <w:vAlign w:val="bottom"/>
          </w:tcPr>
          <w:p w14:paraId="3AC9F8FF" w14:textId="4511EF50" w:rsidR="004F16B0" w:rsidRPr="00BD1A96" w:rsidRDefault="004F16B0" w:rsidP="00B96BEE">
            <w:pPr>
              <w:spacing w:before="240"/>
              <w:jc w:val="both"/>
              <w:rPr>
                <w:rFonts w:ascii="Cambria" w:hAnsi="Cambria" w:cs="Times New Roman"/>
                <w:sz w:val="24"/>
              </w:rPr>
            </w:pPr>
            <w:r w:rsidRPr="00515701">
              <w:rPr>
                <w:rFonts w:ascii="Cambria" w:hAnsi="Cambria" w:cs="Times New Roman"/>
                <w:sz w:val="28"/>
                <w:szCs w:val="28"/>
              </w:rPr>
              <w:t>MATHEMATICAL PREPARATIONS</w:t>
            </w:r>
          </w:p>
        </w:tc>
      </w:tr>
      <w:tr w:rsidR="004F16B0" w:rsidRPr="00BD1A96" w14:paraId="0D69DD5E" w14:textId="77777777" w:rsidTr="00B96BEE">
        <w:trPr>
          <w:trHeight w:val="624"/>
        </w:trPr>
        <w:tc>
          <w:tcPr>
            <w:tcW w:w="9016" w:type="dxa"/>
            <w:gridSpan w:val="21"/>
            <w:tcBorders>
              <w:top w:val="single" w:sz="4" w:space="0" w:color="auto"/>
            </w:tcBorders>
            <w:vAlign w:val="center"/>
          </w:tcPr>
          <w:p w14:paraId="591B7524" w14:textId="2D0098A9" w:rsidR="004F16B0" w:rsidRPr="00BD1A96" w:rsidRDefault="00E70EA9" w:rsidP="00083CC5">
            <w:pPr>
              <w:ind w:leftChars="76" w:left="167" w:rightChars="116" w:right="255"/>
              <w:jc w:val="both"/>
              <w:rPr>
                <w:rFonts w:ascii="Cambria" w:hAnsi="Cambria" w:cs="Times New Roman"/>
                <w:sz w:val="24"/>
              </w:rPr>
            </w:pPr>
            <w:r w:rsidRPr="00EE219A">
              <w:rPr>
                <w:rFonts w:ascii="Cambria" w:hAnsi="Cambria" w:cs="Times New Roman"/>
                <w:szCs w:val="22"/>
              </w:rPr>
              <w:t>Mathematics for Economists, Li</w:t>
            </w:r>
            <w:r w:rsidR="00676CC8" w:rsidRPr="00EE219A">
              <w:rPr>
                <w:rFonts w:ascii="Cambria" w:hAnsi="Cambria" w:cs="Times New Roman"/>
                <w:szCs w:val="22"/>
              </w:rPr>
              <w:t xml:space="preserve">near Algebra, </w:t>
            </w:r>
            <w:r w:rsidR="00973673" w:rsidRPr="00EE219A">
              <w:rPr>
                <w:rFonts w:ascii="Cambria" w:hAnsi="Cambria" w:cs="Times New Roman"/>
                <w:szCs w:val="22"/>
              </w:rPr>
              <w:t xml:space="preserve">Differential and Integral Calculus, Calculus (1), Calculus (2), </w:t>
            </w:r>
            <w:r w:rsidR="004A4D74" w:rsidRPr="00EE219A">
              <w:rPr>
                <w:rFonts w:ascii="Cambria" w:hAnsi="Cambria" w:cs="Times New Roman"/>
                <w:szCs w:val="22"/>
              </w:rPr>
              <w:t xml:space="preserve">Advanced Calculus (1), </w:t>
            </w:r>
            <w:r w:rsidR="00973673" w:rsidRPr="00EE219A">
              <w:rPr>
                <w:rFonts w:ascii="Cambria" w:hAnsi="Cambria" w:cs="Times New Roman"/>
                <w:szCs w:val="22"/>
              </w:rPr>
              <w:t>Vector Calculus</w:t>
            </w:r>
          </w:p>
        </w:tc>
      </w:tr>
      <w:tr w:rsidR="004F16B0" w:rsidRPr="00BD1A96" w14:paraId="773476DF" w14:textId="77777777" w:rsidTr="00B96BEE">
        <w:trPr>
          <w:trHeight w:val="454"/>
        </w:trPr>
        <w:tc>
          <w:tcPr>
            <w:tcW w:w="9016" w:type="dxa"/>
            <w:gridSpan w:val="21"/>
            <w:tcBorders>
              <w:bottom w:val="single" w:sz="4" w:space="0" w:color="auto"/>
            </w:tcBorders>
            <w:vAlign w:val="bottom"/>
          </w:tcPr>
          <w:p w14:paraId="55BE0E39" w14:textId="11A792B7" w:rsidR="004F16B0" w:rsidRPr="00BD1A96" w:rsidRDefault="004F16B0" w:rsidP="00B96BEE">
            <w:pPr>
              <w:spacing w:before="240"/>
              <w:jc w:val="both"/>
              <w:rPr>
                <w:rFonts w:ascii="Cambria" w:hAnsi="Cambria" w:cs="Times New Roman"/>
                <w:sz w:val="24"/>
              </w:rPr>
            </w:pPr>
            <w:r w:rsidRPr="00515701">
              <w:rPr>
                <w:rFonts w:ascii="Cambria" w:hAnsi="Cambria" w:cs="Times New Roman"/>
                <w:sz w:val="28"/>
                <w:szCs w:val="28"/>
              </w:rPr>
              <w:t>WORKING PAPERS</w:t>
            </w:r>
          </w:p>
        </w:tc>
      </w:tr>
      <w:tr w:rsidR="004F16B0" w:rsidRPr="00BD1A96" w14:paraId="7483FF47" w14:textId="77777777" w:rsidTr="00430B15">
        <w:trPr>
          <w:trHeight w:val="691"/>
        </w:trPr>
        <w:tc>
          <w:tcPr>
            <w:tcW w:w="9016" w:type="dxa"/>
            <w:gridSpan w:val="21"/>
            <w:tcBorders>
              <w:top w:val="single" w:sz="4" w:space="0" w:color="auto"/>
            </w:tcBorders>
            <w:vAlign w:val="bottom"/>
          </w:tcPr>
          <w:p w14:paraId="7E9D52F2" w14:textId="25AD8264" w:rsidR="004F16B0" w:rsidRPr="00515701" w:rsidRDefault="004C18D1" w:rsidP="00430B15">
            <w:pPr>
              <w:spacing w:line="276" w:lineRule="auto"/>
              <w:ind w:leftChars="76" w:left="167"/>
              <w:jc w:val="both"/>
              <w:rPr>
                <w:rFonts w:ascii="Cambria" w:hAnsi="Cambria" w:cs="Times New Roman"/>
                <w:b/>
                <w:bCs/>
                <w:szCs w:val="22"/>
              </w:rPr>
            </w:pPr>
            <w:r w:rsidRPr="004C18D1">
              <w:rPr>
                <w:rFonts w:ascii="Cambria" w:hAnsi="Cambria" w:cs="Times New Roman"/>
                <w:b/>
                <w:bCs/>
                <w:szCs w:val="22"/>
              </w:rPr>
              <w:t>Disability Employment Incentive, Levy, and the Labor</w:t>
            </w:r>
            <w:r>
              <w:rPr>
                <w:rFonts w:ascii="Cambria" w:hAnsi="Cambria" w:cs="Times New Roman" w:hint="eastAsia"/>
                <w:b/>
                <w:bCs/>
                <w:szCs w:val="22"/>
              </w:rPr>
              <w:t xml:space="preserve"> </w:t>
            </w:r>
            <w:r w:rsidRPr="004C18D1">
              <w:rPr>
                <w:rFonts w:ascii="Cambria" w:hAnsi="Cambria" w:cs="Times New Roman"/>
                <w:b/>
                <w:bCs/>
                <w:szCs w:val="22"/>
              </w:rPr>
              <w:t>Demand for Persons with Disabilities</w:t>
            </w:r>
          </w:p>
        </w:tc>
      </w:tr>
      <w:tr w:rsidR="004F16B0" w:rsidRPr="00BD1A96" w14:paraId="3FC45FC4" w14:textId="77777777" w:rsidTr="68736A7E">
        <w:tc>
          <w:tcPr>
            <w:tcW w:w="9016" w:type="dxa"/>
            <w:gridSpan w:val="21"/>
          </w:tcPr>
          <w:p w14:paraId="5F5E4D32" w14:textId="3AEB42B8" w:rsidR="00A87B46" w:rsidRPr="00515701" w:rsidRDefault="00A87B46" w:rsidP="0012182C">
            <w:pPr>
              <w:spacing w:line="276" w:lineRule="auto"/>
              <w:ind w:leftChars="145" w:left="319" w:rightChars="116" w:right="255"/>
              <w:jc w:val="both"/>
              <w:rPr>
                <w:rFonts w:ascii="Cambria" w:hAnsi="Cambria" w:cs="Times New Roman"/>
                <w:szCs w:val="22"/>
              </w:rPr>
            </w:pPr>
            <w:r w:rsidRPr="00515701">
              <w:rPr>
                <w:rFonts w:ascii="Cambria" w:hAnsi="Cambria" w:cs="Times New Roman"/>
                <w:szCs w:val="22"/>
              </w:rPr>
              <w:t xml:space="preserve">Abstract: This paper investigates the impact of disability employment incentives and levies on the labor demand for the disabled. Using Survey on the Employment Status of the Disabled in Business, I construct a four-year panel dataset on employment status. I employ the reduced form </w:t>
            </w:r>
            <w:r w:rsidR="00406CE7" w:rsidRPr="00515701">
              <w:rPr>
                <w:rFonts w:ascii="Cambria" w:hAnsi="Cambria" w:cs="Times New Roman"/>
                <w:szCs w:val="22"/>
              </w:rPr>
              <w:t>approach.</w:t>
            </w:r>
            <w:r w:rsidRPr="00515701">
              <w:rPr>
                <w:rFonts w:ascii="Cambria" w:hAnsi="Cambria" w:cs="Times New Roman"/>
                <w:szCs w:val="22"/>
              </w:rPr>
              <w:t xml:space="preserve"> I find that incentives increase, while levies decrease the number of disabled employees. It is consistent with that incentives reduce the cost of the employment. The reduction in disabled employees due to levies can be explained by that large corporations pay levies rather than hire more, given the difference between the programs.</w:t>
            </w:r>
          </w:p>
        </w:tc>
      </w:tr>
      <w:tr w:rsidR="004F16B0" w:rsidRPr="00BD1A96" w14:paraId="7BB2B1CA" w14:textId="77777777" w:rsidTr="00B96BEE">
        <w:trPr>
          <w:trHeight w:val="397"/>
        </w:trPr>
        <w:tc>
          <w:tcPr>
            <w:tcW w:w="9016" w:type="dxa"/>
            <w:gridSpan w:val="21"/>
            <w:vAlign w:val="bottom"/>
          </w:tcPr>
          <w:p w14:paraId="7E7222EC" w14:textId="047E8075" w:rsidR="004F16B0" w:rsidRPr="00515701" w:rsidRDefault="004F16B0" w:rsidP="00B96BEE">
            <w:pPr>
              <w:spacing w:line="276" w:lineRule="auto"/>
              <w:ind w:leftChars="76" w:left="167"/>
              <w:jc w:val="both"/>
              <w:rPr>
                <w:rFonts w:ascii="Cambria" w:hAnsi="Cambria" w:cs="Times New Roman"/>
                <w:b/>
                <w:bCs/>
                <w:szCs w:val="22"/>
              </w:rPr>
            </w:pPr>
            <w:r w:rsidRPr="00515701">
              <w:rPr>
                <w:rFonts w:ascii="Cambria" w:hAnsi="Cambria" w:cs="Times New Roman"/>
                <w:b/>
                <w:bCs/>
                <w:szCs w:val="22"/>
              </w:rPr>
              <w:t>Did Local Currency Change the Transportation Behavior of residents?</w:t>
            </w:r>
          </w:p>
        </w:tc>
      </w:tr>
      <w:tr w:rsidR="004F16B0" w:rsidRPr="00BD1A96" w14:paraId="1CAE5EE3" w14:textId="77777777" w:rsidTr="00406CE7">
        <w:tc>
          <w:tcPr>
            <w:tcW w:w="9016" w:type="dxa"/>
            <w:gridSpan w:val="21"/>
          </w:tcPr>
          <w:p w14:paraId="47F4FD83" w14:textId="5BA06908" w:rsidR="00C12E38" w:rsidRPr="00515701" w:rsidRDefault="00A87B46" w:rsidP="006D2C15">
            <w:pPr>
              <w:spacing w:line="276" w:lineRule="auto"/>
              <w:ind w:leftChars="145" w:left="319" w:rightChars="116" w:right="255"/>
              <w:jc w:val="both"/>
              <w:rPr>
                <w:rFonts w:ascii="Cambria" w:hAnsi="Cambria" w:cs="Times New Roman"/>
                <w:szCs w:val="22"/>
              </w:rPr>
            </w:pPr>
            <w:r w:rsidRPr="00515701">
              <w:rPr>
                <w:rFonts w:ascii="Cambria" w:hAnsi="Cambria" w:cs="Times New Roman"/>
                <w:szCs w:val="22"/>
              </w:rPr>
              <w:t>Abstract: The local currency is a voucher in South Korea that the local government issues to revitalize the local economy. Consumers can use local currency only in local stores and small businesses. We employ a difference-in-differences method to estimate the effect of local currency on people's transporting behavior. We focus on the changes in areas where local currencies were implemented between 2010 and 2016 with data from the Household Travel Survey. Our main results suggest that people travel shorter and less after the implementation of the local currency. Our findings imply that the local currency help residents shop locally rather than visiting far-flung stores, which result in faster and more efficient transportation behaviors.</w:t>
            </w:r>
          </w:p>
        </w:tc>
      </w:tr>
      <w:tr w:rsidR="004F16B0" w:rsidRPr="00BD1A96" w14:paraId="7A2B3857" w14:textId="77777777" w:rsidTr="00B96BEE">
        <w:trPr>
          <w:trHeight w:val="567"/>
        </w:trPr>
        <w:tc>
          <w:tcPr>
            <w:tcW w:w="9016" w:type="dxa"/>
            <w:gridSpan w:val="21"/>
            <w:tcBorders>
              <w:bottom w:val="single" w:sz="4" w:space="0" w:color="auto"/>
            </w:tcBorders>
            <w:vAlign w:val="bottom"/>
          </w:tcPr>
          <w:p w14:paraId="7BF82833" w14:textId="67AA54E5" w:rsidR="004F16B0" w:rsidRPr="00BD1A96" w:rsidRDefault="004F16B0" w:rsidP="00B96BEE">
            <w:pPr>
              <w:jc w:val="both"/>
              <w:rPr>
                <w:rFonts w:ascii="Cambria" w:hAnsi="Cambria" w:cs="Times New Roman"/>
                <w:sz w:val="24"/>
              </w:rPr>
            </w:pPr>
            <w:r w:rsidRPr="00515701">
              <w:rPr>
                <w:rFonts w:ascii="Cambria" w:hAnsi="Cambria" w:cs="Times New Roman"/>
                <w:sz w:val="28"/>
                <w:szCs w:val="28"/>
              </w:rPr>
              <w:t>PUBLICATION</w:t>
            </w:r>
          </w:p>
        </w:tc>
      </w:tr>
      <w:tr w:rsidR="004F16B0" w:rsidRPr="00BD1A96" w14:paraId="0A5DA69C" w14:textId="77777777" w:rsidTr="009B2D4D">
        <w:trPr>
          <w:trHeight w:val="397"/>
        </w:trPr>
        <w:tc>
          <w:tcPr>
            <w:tcW w:w="6512" w:type="dxa"/>
            <w:gridSpan w:val="10"/>
            <w:tcBorders>
              <w:top w:val="single" w:sz="4" w:space="0" w:color="auto"/>
            </w:tcBorders>
            <w:shd w:val="clear" w:color="auto" w:fill="auto"/>
            <w:vAlign w:val="bottom"/>
          </w:tcPr>
          <w:p w14:paraId="5FBB7C1A" w14:textId="1222572C" w:rsidR="004F16B0" w:rsidRPr="003E1C7B" w:rsidRDefault="004F16B0" w:rsidP="00487600">
            <w:pPr>
              <w:ind w:leftChars="76" w:left="167"/>
              <w:jc w:val="both"/>
              <w:rPr>
                <w:rFonts w:ascii="Cambria" w:hAnsi="Cambria" w:cs="Times New Roman"/>
                <w:b/>
                <w:bCs/>
                <w:szCs w:val="22"/>
              </w:rPr>
            </w:pPr>
            <w:r w:rsidRPr="003E1C7B">
              <w:rPr>
                <w:rFonts w:ascii="Cambria" w:hAnsi="Cambria" w:cs="Times New Roman"/>
                <w:b/>
                <w:bCs/>
                <w:szCs w:val="22"/>
              </w:rPr>
              <w:t>Local Currency and the Post-Work Traffic of Residents</w:t>
            </w:r>
          </w:p>
        </w:tc>
        <w:tc>
          <w:tcPr>
            <w:tcW w:w="2504" w:type="dxa"/>
            <w:gridSpan w:val="11"/>
            <w:tcBorders>
              <w:top w:val="single" w:sz="4" w:space="0" w:color="auto"/>
            </w:tcBorders>
            <w:shd w:val="clear" w:color="auto" w:fill="auto"/>
            <w:vAlign w:val="bottom"/>
          </w:tcPr>
          <w:p w14:paraId="3694ED3A" w14:textId="12A5B3CE" w:rsidR="004F16B0" w:rsidRPr="00515701" w:rsidRDefault="00996967" w:rsidP="00487600">
            <w:pPr>
              <w:jc w:val="right"/>
              <w:rPr>
                <w:rFonts w:ascii="Cambria" w:hAnsi="Cambria" w:cs="Times New Roman"/>
                <w:szCs w:val="22"/>
              </w:rPr>
            </w:pPr>
            <w:r w:rsidRPr="00515701">
              <w:rPr>
                <w:rFonts w:ascii="Cambria" w:hAnsi="Cambria" w:cs="Times New Roman"/>
                <w:szCs w:val="22"/>
              </w:rPr>
              <w:t>(</w:t>
            </w:r>
            <w:r w:rsidR="004F16B0" w:rsidRPr="00515701">
              <w:rPr>
                <w:rFonts w:ascii="Cambria" w:hAnsi="Cambria" w:cs="Times New Roman"/>
                <w:szCs w:val="22"/>
              </w:rPr>
              <w:t xml:space="preserve">With </w:t>
            </w:r>
            <w:hyperlink r:id="rId9" w:history="1">
              <w:r w:rsidR="004F16B0" w:rsidRPr="00515701">
                <w:rPr>
                  <w:rStyle w:val="Hyperlink"/>
                  <w:rFonts w:ascii="Cambria" w:hAnsi="Cambria" w:cs="Times New Roman"/>
                  <w:szCs w:val="22"/>
                </w:rPr>
                <w:t>Sun Go</w:t>
              </w:r>
            </w:hyperlink>
            <w:r w:rsidR="004F16B0" w:rsidRPr="00515701">
              <w:rPr>
                <w:rFonts w:ascii="Cambria" w:hAnsi="Cambria" w:cs="Times New Roman"/>
                <w:szCs w:val="22"/>
              </w:rPr>
              <w:t>)</w:t>
            </w:r>
          </w:p>
        </w:tc>
      </w:tr>
      <w:tr w:rsidR="004F16B0" w:rsidRPr="00BD1A96" w14:paraId="420BFD62" w14:textId="77777777" w:rsidTr="68736A7E">
        <w:tc>
          <w:tcPr>
            <w:tcW w:w="9016" w:type="dxa"/>
            <w:gridSpan w:val="21"/>
          </w:tcPr>
          <w:p w14:paraId="7C6B78F3" w14:textId="422C21B4" w:rsidR="004F16B0" w:rsidRPr="00515701" w:rsidRDefault="004F16B0" w:rsidP="00AF151D">
            <w:pPr>
              <w:ind w:leftChars="76" w:left="167"/>
              <w:rPr>
                <w:rFonts w:ascii="Cambria" w:hAnsi="Cambria" w:cs="Times New Roman"/>
                <w:szCs w:val="22"/>
              </w:rPr>
            </w:pPr>
            <w:hyperlink r:id="rId10" w:history="1">
              <w:r w:rsidRPr="00515701">
                <w:rPr>
                  <w:rStyle w:val="Hyperlink"/>
                  <w:rFonts w:ascii="Cambria" w:hAnsi="Cambria" w:cs="Times New Roman"/>
                  <w:i/>
                  <w:iCs/>
                  <w:szCs w:val="22"/>
                  <w:u w:val="none"/>
                </w:rPr>
                <w:t>Journal of The Korean Data Analysis Society</w:t>
              </w:r>
            </w:hyperlink>
            <w:r w:rsidRPr="00515701">
              <w:rPr>
                <w:rFonts w:ascii="Cambria" w:hAnsi="Cambria" w:cs="Times New Roman"/>
                <w:szCs w:val="22"/>
              </w:rPr>
              <w:t>, 2024, 26(2), 527-538 (In Korean)</w:t>
            </w:r>
          </w:p>
        </w:tc>
      </w:tr>
      <w:tr w:rsidR="004F16B0" w:rsidRPr="00BD1A96" w14:paraId="4B4BE97E" w14:textId="77777777" w:rsidTr="00406CE7">
        <w:trPr>
          <w:trHeight w:val="70"/>
        </w:trPr>
        <w:tc>
          <w:tcPr>
            <w:tcW w:w="9016" w:type="dxa"/>
            <w:gridSpan w:val="21"/>
          </w:tcPr>
          <w:p w14:paraId="0D212317" w14:textId="035BDCEA" w:rsidR="004F16B0" w:rsidRPr="00515701" w:rsidRDefault="004F16B0" w:rsidP="00AF151D">
            <w:pPr>
              <w:ind w:leftChars="76" w:left="167"/>
              <w:rPr>
                <w:rFonts w:ascii="Cambria" w:hAnsi="Cambria" w:cs="Times New Roman"/>
                <w:szCs w:val="22"/>
              </w:rPr>
            </w:pPr>
            <w:r w:rsidRPr="00515701">
              <w:rPr>
                <w:rFonts w:ascii="Cambria" w:hAnsi="Cambria" w:cs="Times New Roman"/>
                <w:szCs w:val="22"/>
              </w:rPr>
              <w:t>DOI:</w:t>
            </w:r>
            <w:r w:rsidR="008F2604" w:rsidRPr="00515701">
              <w:rPr>
                <w:rFonts w:ascii="Cambria" w:eastAsia="맑은 고딕" w:hAnsi="Cambria" w:cs="Times New Roman"/>
                <w:color w:val="333333"/>
                <w:kern w:val="0"/>
                <w:szCs w:val="22"/>
                <w14:ligatures w14:val="none"/>
              </w:rPr>
              <w:t xml:space="preserve"> </w:t>
            </w:r>
            <w:hyperlink r:id="rId11" w:tgtFrame="_blank" w:history="1">
              <w:r w:rsidR="008F2604" w:rsidRPr="00515701">
                <w:rPr>
                  <w:rStyle w:val="Hyperlink"/>
                  <w:rFonts w:ascii="Cambria" w:hAnsi="Cambria" w:cs="Times New Roman"/>
                  <w:szCs w:val="22"/>
                  <w:u w:val="none"/>
                </w:rPr>
                <w:t>10.37727/jkdas.2024.26.2.527</w:t>
              </w:r>
            </w:hyperlink>
          </w:p>
        </w:tc>
      </w:tr>
      <w:tr w:rsidR="004F16B0" w:rsidRPr="00BD1A96" w14:paraId="0C444517" w14:textId="77777777" w:rsidTr="00406CE7">
        <w:tc>
          <w:tcPr>
            <w:tcW w:w="9016" w:type="dxa"/>
            <w:gridSpan w:val="21"/>
            <w:tcBorders>
              <w:bottom w:val="single" w:sz="4" w:space="0" w:color="auto"/>
            </w:tcBorders>
          </w:tcPr>
          <w:p w14:paraId="5CD5AC6A" w14:textId="3F404792" w:rsidR="004F16B0" w:rsidRPr="00BD1A96" w:rsidRDefault="004F16B0" w:rsidP="00BD1A96">
            <w:pPr>
              <w:spacing w:before="240"/>
              <w:rPr>
                <w:rFonts w:ascii="Cambria" w:hAnsi="Cambria" w:cs="Times New Roman"/>
                <w:sz w:val="24"/>
              </w:rPr>
            </w:pPr>
            <w:r w:rsidRPr="00515701">
              <w:rPr>
                <w:rFonts w:ascii="Cambria" w:hAnsi="Cambria" w:cs="Times New Roman"/>
                <w:sz w:val="28"/>
                <w:szCs w:val="28"/>
              </w:rPr>
              <w:lastRenderedPageBreak/>
              <w:t>RESEARCH IN PROGRESS</w:t>
            </w:r>
          </w:p>
        </w:tc>
      </w:tr>
      <w:tr w:rsidR="004F16B0" w:rsidRPr="00BD1A96" w14:paraId="5729FA05" w14:textId="77777777" w:rsidTr="009B2D4D">
        <w:trPr>
          <w:trHeight w:val="397"/>
        </w:trPr>
        <w:tc>
          <w:tcPr>
            <w:tcW w:w="6797" w:type="dxa"/>
            <w:gridSpan w:val="12"/>
            <w:tcBorders>
              <w:top w:val="single" w:sz="4" w:space="0" w:color="auto"/>
            </w:tcBorders>
            <w:vAlign w:val="bottom"/>
          </w:tcPr>
          <w:p w14:paraId="5C06C286" w14:textId="4E75EF68" w:rsidR="004F16B0" w:rsidRPr="00515701" w:rsidRDefault="004F16B0" w:rsidP="00053AE3">
            <w:pPr>
              <w:spacing w:line="276" w:lineRule="auto"/>
              <w:ind w:leftChars="76" w:left="167"/>
              <w:jc w:val="both"/>
              <w:rPr>
                <w:rFonts w:ascii="Cambria" w:hAnsi="Cambria" w:cs="Times New Roman"/>
                <w:b/>
                <w:bCs/>
                <w:szCs w:val="22"/>
              </w:rPr>
            </w:pPr>
            <w:r w:rsidRPr="00515701">
              <w:rPr>
                <w:rFonts w:ascii="Cambria" w:hAnsi="Cambria" w:cs="Times New Roman"/>
                <w:b/>
                <w:bCs/>
                <w:szCs w:val="22"/>
              </w:rPr>
              <w:t>Donations to Schools: Regional Schooling Disparities</w:t>
            </w:r>
          </w:p>
        </w:tc>
        <w:tc>
          <w:tcPr>
            <w:tcW w:w="2219" w:type="dxa"/>
            <w:gridSpan w:val="9"/>
            <w:tcBorders>
              <w:top w:val="single" w:sz="4" w:space="0" w:color="auto"/>
            </w:tcBorders>
            <w:vAlign w:val="bottom"/>
          </w:tcPr>
          <w:p w14:paraId="0A61709D" w14:textId="0888D3A0" w:rsidR="004F16B0" w:rsidRPr="00515701" w:rsidRDefault="00996967" w:rsidP="00053AE3">
            <w:pPr>
              <w:jc w:val="right"/>
              <w:rPr>
                <w:rFonts w:ascii="Cambria" w:hAnsi="Cambria" w:cs="Times New Roman"/>
                <w:szCs w:val="22"/>
              </w:rPr>
            </w:pPr>
            <w:r w:rsidRPr="00515701">
              <w:rPr>
                <w:rFonts w:ascii="Cambria" w:hAnsi="Cambria" w:cs="Times New Roman"/>
                <w:szCs w:val="22"/>
              </w:rPr>
              <w:t>(</w:t>
            </w:r>
            <w:r w:rsidR="004F16B0" w:rsidRPr="00515701">
              <w:rPr>
                <w:rFonts w:ascii="Cambria" w:hAnsi="Cambria" w:cs="Times New Roman"/>
                <w:szCs w:val="22"/>
              </w:rPr>
              <w:t xml:space="preserve">With </w:t>
            </w:r>
            <w:hyperlink r:id="rId12" w:history="1">
              <w:r w:rsidR="004F16B0" w:rsidRPr="00515701">
                <w:rPr>
                  <w:rStyle w:val="Hyperlink"/>
                  <w:rFonts w:ascii="Cambria" w:hAnsi="Cambria" w:cs="Times New Roman"/>
                  <w:szCs w:val="22"/>
                </w:rPr>
                <w:t>Sun Go</w:t>
              </w:r>
            </w:hyperlink>
            <w:r w:rsidR="004F16B0" w:rsidRPr="00515701">
              <w:rPr>
                <w:rFonts w:ascii="Cambria" w:hAnsi="Cambria" w:cs="Times New Roman"/>
                <w:szCs w:val="22"/>
              </w:rPr>
              <w:t>)</w:t>
            </w:r>
          </w:p>
        </w:tc>
      </w:tr>
      <w:tr w:rsidR="00326F9E" w:rsidRPr="00BD1A96" w14:paraId="53B8C6EC" w14:textId="77777777" w:rsidTr="68736A7E">
        <w:tc>
          <w:tcPr>
            <w:tcW w:w="9016" w:type="dxa"/>
            <w:gridSpan w:val="21"/>
          </w:tcPr>
          <w:p w14:paraId="42806BEA" w14:textId="066D9173" w:rsidR="00326F9E" w:rsidRPr="00515701" w:rsidRDefault="008C4E8B" w:rsidP="00AC30C2">
            <w:pPr>
              <w:spacing w:line="276" w:lineRule="auto"/>
              <w:ind w:leftChars="141" w:left="310" w:rightChars="116" w:right="255"/>
              <w:jc w:val="both"/>
              <w:rPr>
                <w:rFonts w:ascii="Cambria" w:hAnsi="Cambria" w:cs="Times New Roman"/>
                <w:szCs w:val="22"/>
              </w:rPr>
            </w:pPr>
            <w:r w:rsidRPr="00515701">
              <w:rPr>
                <w:rFonts w:ascii="Cambria" w:hAnsi="Cambria" w:cs="Times New Roman"/>
                <w:szCs w:val="22"/>
              </w:rPr>
              <w:t xml:space="preserve">We analyze how local donations funded </w:t>
            </w:r>
            <w:r w:rsidR="00A178F2" w:rsidRPr="00515701">
              <w:rPr>
                <w:rFonts w:ascii="Cambria" w:hAnsi="Cambria" w:cs="Times New Roman"/>
                <w:szCs w:val="22"/>
              </w:rPr>
              <w:t xml:space="preserve">public </w:t>
            </w:r>
            <w:r w:rsidRPr="00515701">
              <w:rPr>
                <w:rFonts w:ascii="Cambria" w:hAnsi="Cambria" w:cs="Times New Roman"/>
                <w:szCs w:val="22"/>
              </w:rPr>
              <w:t xml:space="preserve">education during Korea’s colonial period and how this affected educational outcomes and regional disparities in attitudes toward education, based on data from the 1930s. </w:t>
            </w:r>
            <w:r w:rsidR="00326F9E" w:rsidRPr="00515701">
              <w:rPr>
                <w:rFonts w:ascii="Cambria" w:hAnsi="Cambria" w:cs="Times New Roman"/>
                <w:szCs w:val="22"/>
              </w:rPr>
              <w:t xml:space="preserve">During the Japanese colonial period in Korea, schools were established with funds from donations by local residents. If there were many adults in the community who emphasized the importance of schools and human capital, it is expected that schools would be established earlier or on a larger scale in those communities. </w:t>
            </w:r>
            <w:r w:rsidR="00AF151D" w:rsidRPr="00515701">
              <w:rPr>
                <w:rFonts w:ascii="Cambria" w:hAnsi="Cambria" w:cs="Times New Roman"/>
                <w:szCs w:val="22"/>
              </w:rPr>
              <w:t>We are</w:t>
            </w:r>
            <w:r w:rsidR="00326F9E" w:rsidRPr="00515701">
              <w:rPr>
                <w:rFonts w:ascii="Cambria" w:hAnsi="Cambria" w:cs="Times New Roman"/>
                <w:szCs w:val="22"/>
              </w:rPr>
              <w:t xml:space="preserve"> currently collecting data related to donation receipts.</w:t>
            </w:r>
            <w:r w:rsidR="00AF151D" w:rsidRPr="00515701">
              <w:rPr>
                <w:rFonts w:ascii="Cambria" w:hAnsi="Cambria" w:cs="Times New Roman"/>
                <w:szCs w:val="22"/>
              </w:rPr>
              <w:t xml:space="preserve"> We are in the process of finding donation-related records from the 1930s and entering the data.</w:t>
            </w:r>
          </w:p>
        </w:tc>
      </w:tr>
      <w:tr w:rsidR="004F16B0" w:rsidRPr="00BD1A96" w14:paraId="632E5141" w14:textId="77777777" w:rsidTr="009B2D4D">
        <w:trPr>
          <w:trHeight w:val="397"/>
        </w:trPr>
        <w:tc>
          <w:tcPr>
            <w:tcW w:w="4970" w:type="dxa"/>
            <w:gridSpan w:val="6"/>
            <w:vAlign w:val="bottom"/>
          </w:tcPr>
          <w:p w14:paraId="59D032F5" w14:textId="6462336F" w:rsidR="004F16B0" w:rsidRPr="00515701" w:rsidRDefault="0065587A" w:rsidP="00053AE3">
            <w:pPr>
              <w:spacing w:line="276" w:lineRule="auto"/>
              <w:ind w:leftChars="76" w:left="167"/>
              <w:jc w:val="both"/>
              <w:rPr>
                <w:rFonts w:ascii="Cambria" w:hAnsi="Cambria" w:cs="Times New Roman"/>
                <w:b/>
                <w:bCs/>
                <w:szCs w:val="22"/>
              </w:rPr>
            </w:pPr>
            <w:r w:rsidRPr="00515701">
              <w:rPr>
                <w:rFonts w:ascii="Cambria" w:hAnsi="Cambria" w:cs="Times New Roman"/>
                <w:b/>
                <w:bCs/>
                <w:szCs w:val="22"/>
              </w:rPr>
              <w:t>‘</w:t>
            </w:r>
            <w:proofErr w:type="spellStart"/>
            <w:r w:rsidR="004F16B0" w:rsidRPr="00515701">
              <w:rPr>
                <w:rFonts w:ascii="Cambria" w:hAnsi="Cambria" w:cs="Times New Roman"/>
                <w:b/>
                <w:bCs/>
                <w:szCs w:val="22"/>
              </w:rPr>
              <w:t>TongIl</w:t>
            </w:r>
            <w:proofErr w:type="spellEnd"/>
            <w:r w:rsidR="004F16B0" w:rsidRPr="00515701">
              <w:rPr>
                <w:rFonts w:ascii="Cambria" w:hAnsi="Cambria" w:cs="Times New Roman"/>
                <w:b/>
                <w:bCs/>
                <w:szCs w:val="22"/>
              </w:rPr>
              <w:t xml:space="preserve"> Rice</w:t>
            </w:r>
            <w:r w:rsidRPr="00515701">
              <w:rPr>
                <w:rFonts w:ascii="Cambria" w:hAnsi="Cambria" w:cs="Times New Roman"/>
                <w:b/>
                <w:bCs/>
                <w:szCs w:val="22"/>
              </w:rPr>
              <w:t>’</w:t>
            </w:r>
            <w:r w:rsidR="004F16B0" w:rsidRPr="00515701">
              <w:rPr>
                <w:rFonts w:ascii="Cambria" w:hAnsi="Cambria" w:cs="Times New Roman"/>
                <w:b/>
                <w:bCs/>
                <w:szCs w:val="22"/>
              </w:rPr>
              <w:t xml:space="preserve"> and Economic Growth</w:t>
            </w:r>
          </w:p>
        </w:tc>
        <w:tc>
          <w:tcPr>
            <w:tcW w:w="4046" w:type="dxa"/>
            <w:gridSpan w:val="15"/>
            <w:vAlign w:val="bottom"/>
          </w:tcPr>
          <w:p w14:paraId="233FD72B" w14:textId="5D7F9844" w:rsidR="004F16B0" w:rsidRPr="00515701" w:rsidRDefault="00996967" w:rsidP="00053AE3">
            <w:pPr>
              <w:jc w:val="right"/>
              <w:rPr>
                <w:rFonts w:ascii="Cambria" w:hAnsi="Cambria" w:cs="Times New Roman"/>
                <w:szCs w:val="22"/>
              </w:rPr>
            </w:pPr>
            <w:r w:rsidRPr="00515701">
              <w:rPr>
                <w:rFonts w:ascii="Cambria" w:hAnsi="Cambria" w:cs="Times New Roman"/>
                <w:szCs w:val="22"/>
              </w:rPr>
              <w:t>(</w:t>
            </w:r>
            <w:r w:rsidR="004F16B0" w:rsidRPr="00515701">
              <w:rPr>
                <w:rFonts w:ascii="Cambria" w:hAnsi="Cambria" w:cs="Times New Roman"/>
                <w:szCs w:val="22"/>
              </w:rPr>
              <w:t xml:space="preserve">With </w:t>
            </w:r>
            <w:hyperlink r:id="rId13" w:history="1">
              <w:r w:rsidR="004F16B0" w:rsidRPr="00515701">
                <w:rPr>
                  <w:rStyle w:val="Hyperlink"/>
                  <w:rFonts w:ascii="Cambria" w:hAnsi="Cambria" w:cs="Times New Roman"/>
                  <w:szCs w:val="22"/>
                </w:rPr>
                <w:t>Parth Chawla</w:t>
              </w:r>
              <w:r w:rsidRPr="00515701">
                <w:rPr>
                  <w:rStyle w:val="Hyperlink"/>
                  <w:rFonts w:ascii="Cambria" w:hAnsi="Cambria" w:cs="Times New Roman"/>
                  <w:szCs w:val="22"/>
                </w:rPr>
                <w:t xml:space="preserve">, </w:t>
              </w:r>
              <w:r w:rsidR="004F16B0" w:rsidRPr="00515701">
                <w:rPr>
                  <w:rStyle w:val="Hyperlink"/>
                  <w:rFonts w:ascii="Cambria" w:hAnsi="Cambria" w:cs="Times New Roman"/>
                  <w:szCs w:val="22"/>
                </w:rPr>
                <w:t>UC</w:t>
              </w:r>
              <w:r w:rsidR="005C09B9" w:rsidRPr="00515701">
                <w:rPr>
                  <w:rStyle w:val="Hyperlink"/>
                  <w:rFonts w:ascii="Cambria" w:hAnsi="Cambria" w:cs="Times New Roman"/>
                  <w:szCs w:val="22"/>
                </w:rPr>
                <w:t xml:space="preserve"> </w:t>
              </w:r>
              <w:r w:rsidR="004F16B0" w:rsidRPr="00515701">
                <w:rPr>
                  <w:rStyle w:val="Hyperlink"/>
                  <w:rFonts w:ascii="Cambria" w:hAnsi="Cambria" w:cs="Times New Roman"/>
                  <w:szCs w:val="22"/>
                </w:rPr>
                <w:t>Davis</w:t>
              </w:r>
            </w:hyperlink>
            <w:r w:rsidR="004F16B0" w:rsidRPr="00515701">
              <w:rPr>
                <w:rFonts w:ascii="Cambria" w:hAnsi="Cambria" w:cs="Times New Roman"/>
                <w:szCs w:val="22"/>
              </w:rPr>
              <w:t>)</w:t>
            </w:r>
          </w:p>
        </w:tc>
      </w:tr>
      <w:tr w:rsidR="00326F9E" w:rsidRPr="00BD1A96" w14:paraId="26F21567" w14:textId="77777777" w:rsidTr="00406CE7">
        <w:trPr>
          <w:trHeight w:val="375"/>
        </w:trPr>
        <w:tc>
          <w:tcPr>
            <w:tcW w:w="9016" w:type="dxa"/>
            <w:gridSpan w:val="21"/>
          </w:tcPr>
          <w:p w14:paraId="4DA75198" w14:textId="4AA18769" w:rsidR="00326F9E" w:rsidRPr="00515701" w:rsidRDefault="008C4E8B" w:rsidP="00AC30C2">
            <w:pPr>
              <w:spacing w:line="276" w:lineRule="auto"/>
              <w:ind w:leftChars="141" w:left="310" w:rightChars="116" w:right="255"/>
              <w:jc w:val="both"/>
              <w:rPr>
                <w:rFonts w:ascii="Cambria" w:hAnsi="Cambria" w:cs="Times New Roman"/>
                <w:szCs w:val="22"/>
              </w:rPr>
            </w:pPr>
            <w:r w:rsidRPr="00515701">
              <w:rPr>
                <w:rFonts w:ascii="Cambria" w:hAnsi="Cambria" w:cs="Times New Roman"/>
                <w:szCs w:val="22"/>
              </w:rPr>
              <w:t xml:space="preserve">We analyze the government directive to cultivate ’Tongil rice’ in South Korea during the 1970s in connection with economic growth. </w:t>
            </w:r>
            <w:r w:rsidR="00AF151D" w:rsidRPr="00515701">
              <w:rPr>
                <w:rFonts w:ascii="Cambria" w:hAnsi="Cambria" w:cs="Times New Roman"/>
                <w:szCs w:val="22"/>
              </w:rPr>
              <w:t xml:space="preserve">In the 1970s, the South Korean government promoted the spread of 'Tongil rice' to ensure rice supply. Viewing the introduction of this new rice variety as a shock to agricultural productivity, we aim to analyze how the emergence of 'Tongil rice' impacted South Korea's economic growth. This study is being prepared in collaboration with Parth Chawla </w:t>
            </w:r>
            <w:r w:rsidR="0065587A" w:rsidRPr="00515701">
              <w:rPr>
                <w:rFonts w:ascii="Cambria" w:hAnsi="Cambria" w:cs="Times New Roman"/>
                <w:szCs w:val="22"/>
              </w:rPr>
              <w:t>at</w:t>
            </w:r>
            <w:r w:rsidR="00AF151D" w:rsidRPr="00515701">
              <w:rPr>
                <w:rFonts w:ascii="Cambria" w:hAnsi="Cambria" w:cs="Times New Roman"/>
                <w:szCs w:val="22"/>
              </w:rPr>
              <w:t xml:space="preserve"> UC Davis, and we are currently in the process of collecting individual-level agricultural data</w:t>
            </w:r>
            <w:r w:rsidR="00A636F9" w:rsidRPr="00515701">
              <w:rPr>
                <w:rFonts w:ascii="Cambria" w:hAnsi="Cambria" w:cs="Times New Roman"/>
                <w:szCs w:val="22"/>
              </w:rPr>
              <w:t xml:space="preserve"> of Korea in 1970s.</w:t>
            </w:r>
          </w:p>
        </w:tc>
      </w:tr>
      <w:tr w:rsidR="004F16B0" w:rsidRPr="00BD1A96" w14:paraId="2D638B98" w14:textId="77777777" w:rsidTr="00406CE7">
        <w:tc>
          <w:tcPr>
            <w:tcW w:w="9016" w:type="dxa"/>
            <w:gridSpan w:val="21"/>
            <w:tcBorders>
              <w:bottom w:val="single" w:sz="4" w:space="0" w:color="auto"/>
            </w:tcBorders>
          </w:tcPr>
          <w:p w14:paraId="6D428E8C" w14:textId="1B209523" w:rsidR="004F16B0" w:rsidRPr="00BD1A96" w:rsidRDefault="002608E3" w:rsidP="00EE0F9B">
            <w:pPr>
              <w:spacing w:before="240"/>
              <w:rPr>
                <w:rFonts w:ascii="Cambria" w:hAnsi="Cambria" w:cs="Times New Roman"/>
                <w:sz w:val="24"/>
              </w:rPr>
            </w:pPr>
            <w:r w:rsidRPr="00515701">
              <w:rPr>
                <w:rFonts w:ascii="Cambria" w:hAnsi="Cambria" w:cs="Times New Roman"/>
                <w:sz w:val="28"/>
                <w:szCs w:val="28"/>
              </w:rPr>
              <w:t>CONFERENCE AND SEMINAR</w:t>
            </w:r>
            <w:r w:rsidR="004F16B0" w:rsidRPr="00515701">
              <w:rPr>
                <w:rFonts w:ascii="Cambria" w:hAnsi="Cambria" w:cs="Times New Roman"/>
                <w:sz w:val="28"/>
                <w:szCs w:val="28"/>
              </w:rPr>
              <w:t xml:space="preserve"> </w:t>
            </w:r>
            <w:r w:rsidR="004F16B0" w:rsidRPr="00515701">
              <w:rPr>
                <w:rFonts w:ascii="Cambria" w:hAnsi="Cambria" w:cs="Times New Roman"/>
                <w:szCs w:val="22"/>
              </w:rPr>
              <w:t>(*denotes scheduled)</w:t>
            </w:r>
          </w:p>
        </w:tc>
      </w:tr>
      <w:tr w:rsidR="00405933" w:rsidRPr="00BD1A96" w14:paraId="1066FDA9" w14:textId="77777777" w:rsidTr="005D61A8">
        <w:trPr>
          <w:trHeight w:val="397"/>
        </w:trPr>
        <w:tc>
          <w:tcPr>
            <w:tcW w:w="837" w:type="dxa"/>
            <w:tcBorders>
              <w:top w:val="single" w:sz="4" w:space="0" w:color="auto"/>
            </w:tcBorders>
            <w:vAlign w:val="bottom"/>
          </w:tcPr>
          <w:p w14:paraId="5806F9ED" w14:textId="77777777" w:rsidR="00405933" w:rsidRPr="00BD1A96" w:rsidRDefault="00405933" w:rsidP="006C7593">
            <w:pPr>
              <w:rPr>
                <w:rFonts w:ascii="Cambria" w:hAnsi="Cambria" w:cs="Times New Roman"/>
                <w:sz w:val="24"/>
              </w:rPr>
            </w:pPr>
            <w:r w:rsidRPr="00515701">
              <w:rPr>
                <w:rFonts w:ascii="Cambria" w:hAnsi="Cambria" w:cs="Times New Roman"/>
                <w:sz w:val="24"/>
              </w:rPr>
              <w:t>2024</w:t>
            </w:r>
          </w:p>
        </w:tc>
        <w:tc>
          <w:tcPr>
            <w:tcW w:w="8179" w:type="dxa"/>
            <w:gridSpan w:val="20"/>
            <w:tcBorders>
              <w:top w:val="single" w:sz="4" w:space="0" w:color="auto"/>
            </w:tcBorders>
            <w:vAlign w:val="center"/>
          </w:tcPr>
          <w:p w14:paraId="1B9DD0FB" w14:textId="1C829125" w:rsidR="00405933" w:rsidRPr="00BD1A96" w:rsidRDefault="00405933" w:rsidP="00405933">
            <w:pPr>
              <w:spacing w:line="276" w:lineRule="auto"/>
              <w:jc w:val="center"/>
              <w:rPr>
                <w:rFonts w:ascii="Cambria" w:hAnsi="Cambria" w:cs="Times New Roman"/>
                <w:sz w:val="24"/>
                <w:u w:val="single"/>
              </w:rPr>
            </w:pPr>
          </w:p>
        </w:tc>
      </w:tr>
      <w:tr w:rsidR="004F16B0" w:rsidRPr="00515701" w14:paraId="54EF73FC" w14:textId="77777777" w:rsidTr="009B2D4D">
        <w:trPr>
          <w:trHeight w:val="692"/>
        </w:trPr>
        <w:tc>
          <w:tcPr>
            <w:tcW w:w="6655" w:type="dxa"/>
            <w:gridSpan w:val="11"/>
          </w:tcPr>
          <w:p w14:paraId="00004795" w14:textId="1922C07F" w:rsidR="004F16B0" w:rsidRPr="00515701" w:rsidRDefault="004F16B0" w:rsidP="009B2D4D">
            <w:pPr>
              <w:pStyle w:val="ListParagraph"/>
              <w:numPr>
                <w:ilvl w:val="0"/>
                <w:numId w:val="2"/>
              </w:numPr>
              <w:ind w:left="176" w:hanging="165"/>
              <w:jc w:val="both"/>
              <w:rPr>
                <w:rFonts w:ascii="Cambria" w:hAnsi="Cambria" w:cs="Times New Roman"/>
                <w:szCs w:val="22"/>
              </w:rPr>
            </w:pPr>
            <w:r w:rsidRPr="00515701">
              <w:rPr>
                <w:rFonts w:ascii="Cambria" w:hAnsi="Cambria" w:cs="Times New Roman"/>
                <w:szCs w:val="22"/>
              </w:rPr>
              <w:t xml:space="preserve">* </w:t>
            </w:r>
            <w:hyperlink r:id="rId14" w:history="1">
              <w:r w:rsidRPr="00515701">
                <w:rPr>
                  <w:rStyle w:val="Hyperlink"/>
                  <w:rFonts w:ascii="Cambria" w:hAnsi="Cambria" w:cs="Times New Roman"/>
                  <w:szCs w:val="22"/>
                  <w:u w:val="none"/>
                </w:rPr>
                <w:t>AASLE 2024 Conference</w:t>
              </w:r>
            </w:hyperlink>
            <w:r w:rsidRPr="00515701">
              <w:rPr>
                <w:rFonts w:ascii="Cambria" w:hAnsi="Cambria" w:cs="Times New Roman"/>
                <w:szCs w:val="22"/>
              </w:rPr>
              <w:t xml:space="preserve">, Asian and Australasian Society of </w:t>
            </w:r>
            <w:proofErr w:type="spellStart"/>
            <w:r w:rsidRPr="00515701">
              <w:rPr>
                <w:rFonts w:ascii="Cambria" w:hAnsi="Cambria" w:cs="Times New Roman"/>
                <w:szCs w:val="22"/>
              </w:rPr>
              <w:t>Labour</w:t>
            </w:r>
            <w:proofErr w:type="spellEnd"/>
            <w:r w:rsidRPr="00515701">
              <w:rPr>
                <w:rFonts w:ascii="Cambria" w:hAnsi="Cambria" w:cs="Times New Roman"/>
                <w:szCs w:val="22"/>
              </w:rPr>
              <w:t xml:space="preserve"> Economics</w:t>
            </w:r>
          </w:p>
        </w:tc>
        <w:tc>
          <w:tcPr>
            <w:tcW w:w="2361" w:type="dxa"/>
            <w:gridSpan w:val="10"/>
          </w:tcPr>
          <w:p w14:paraId="25C6C139" w14:textId="2524224A" w:rsidR="004F16B0" w:rsidRPr="00515701" w:rsidRDefault="00AF151D" w:rsidP="009B2D4D">
            <w:pPr>
              <w:jc w:val="right"/>
              <w:rPr>
                <w:rFonts w:ascii="Cambria" w:hAnsi="Cambria" w:cs="Times New Roman"/>
                <w:szCs w:val="22"/>
              </w:rPr>
            </w:pPr>
            <w:r w:rsidRPr="00515701">
              <w:rPr>
                <w:rFonts w:ascii="Cambria" w:hAnsi="Cambria" w:cs="Times New Roman"/>
                <w:szCs w:val="22"/>
              </w:rPr>
              <w:t>Bangkok, Thailand</w:t>
            </w:r>
          </w:p>
        </w:tc>
      </w:tr>
      <w:tr w:rsidR="004F16B0" w:rsidRPr="00515701" w14:paraId="52CA3766" w14:textId="77777777" w:rsidTr="00B03078">
        <w:trPr>
          <w:trHeight w:val="397"/>
        </w:trPr>
        <w:tc>
          <w:tcPr>
            <w:tcW w:w="6375" w:type="dxa"/>
            <w:gridSpan w:val="9"/>
          </w:tcPr>
          <w:p w14:paraId="0B50936D" w14:textId="78A24492" w:rsidR="004F16B0" w:rsidRPr="00515701" w:rsidRDefault="004F16B0" w:rsidP="009B2D4D">
            <w:pPr>
              <w:pStyle w:val="ListParagraph"/>
              <w:numPr>
                <w:ilvl w:val="0"/>
                <w:numId w:val="2"/>
              </w:numPr>
              <w:ind w:left="176" w:hanging="165"/>
              <w:jc w:val="both"/>
              <w:rPr>
                <w:rFonts w:ascii="Cambria" w:hAnsi="Cambria" w:cs="Times New Roman"/>
                <w:szCs w:val="22"/>
              </w:rPr>
            </w:pPr>
            <w:r w:rsidRPr="00515701">
              <w:rPr>
                <w:rFonts w:ascii="Cambria" w:hAnsi="Cambria" w:cs="Times New Roman"/>
                <w:szCs w:val="22"/>
              </w:rPr>
              <w:t xml:space="preserve">Fall Annual </w:t>
            </w:r>
            <w:r w:rsidR="004C18D1">
              <w:rPr>
                <w:rFonts w:ascii="Cambria" w:hAnsi="Cambria" w:cs="Times New Roman" w:hint="eastAsia"/>
                <w:szCs w:val="22"/>
              </w:rPr>
              <w:t>Conference</w:t>
            </w:r>
            <w:r w:rsidRPr="00515701">
              <w:rPr>
                <w:rFonts w:ascii="Cambria" w:hAnsi="Cambria" w:cs="Times New Roman"/>
                <w:szCs w:val="22"/>
              </w:rPr>
              <w:t>, Korean Association of Public Finance</w:t>
            </w:r>
          </w:p>
        </w:tc>
        <w:tc>
          <w:tcPr>
            <w:tcW w:w="2641" w:type="dxa"/>
            <w:gridSpan w:val="12"/>
          </w:tcPr>
          <w:p w14:paraId="2D348475" w14:textId="19B3B975" w:rsidR="004F16B0" w:rsidRPr="00515701" w:rsidRDefault="00AF151D" w:rsidP="009B2D4D">
            <w:pPr>
              <w:jc w:val="right"/>
              <w:rPr>
                <w:rFonts w:ascii="Cambria" w:hAnsi="Cambria" w:cs="Times New Roman"/>
                <w:szCs w:val="22"/>
              </w:rPr>
            </w:pPr>
            <w:proofErr w:type="spellStart"/>
            <w:r w:rsidRPr="00515701">
              <w:rPr>
                <w:rFonts w:ascii="Cambria" w:hAnsi="Cambria" w:cs="Times New Roman"/>
                <w:szCs w:val="22"/>
              </w:rPr>
              <w:t>Jecheon</w:t>
            </w:r>
            <w:proofErr w:type="spellEnd"/>
            <w:r w:rsidRPr="00515701">
              <w:rPr>
                <w:rFonts w:ascii="Cambria" w:hAnsi="Cambria" w:cs="Times New Roman"/>
                <w:szCs w:val="22"/>
              </w:rPr>
              <w:t>, Korea</w:t>
            </w:r>
          </w:p>
        </w:tc>
      </w:tr>
      <w:tr w:rsidR="004F16B0" w:rsidRPr="00515701" w14:paraId="28BF31FA" w14:textId="77777777" w:rsidTr="009B2D4D">
        <w:trPr>
          <w:trHeight w:val="397"/>
        </w:trPr>
        <w:tc>
          <w:tcPr>
            <w:tcW w:w="6797" w:type="dxa"/>
            <w:gridSpan w:val="12"/>
          </w:tcPr>
          <w:p w14:paraId="7E405217" w14:textId="613B0BD0" w:rsidR="004F16B0" w:rsidRPr="00515701" w:rsidRDefault="004F16B0" w:rsidP="009B2D4D">
            <w:pPr>
              <w:pStyle w:val="ListParagraph"/>
              <w:numPr>
                <w:ilvl w:val="0"/>
                <w:numId w:val="2"/>
              </w:numPr>
              <w:ind w:left="176" w:hanging="165"/>
              <w:jc w:val="both"/>
              <w:rPr>
                <w:rFonts w:ascii="Cambria" w:hAnsi="Cambria" w:cs="Times New Roman"/>
                <w:szCs w:val="22"/>
              </w:rPr>
            </w:pPr>
            <w:r w:rsidRPr="00515701">
              <w:rPr>
                <w:rFonts w:ascii="Cambria" w:hAnsi="Cambria" w:cs="Times New Roman"/>
                <w:szCs w:val="22"/>
              </w:rPr>
              <w:t>Summer International Conference, Korean Economic History Society</w:t>
            </w:r>
          </w:p>
        </w:tc>
        <w:tc>
          <w:tcPr>
            <w:tcW w:w="2219" w:type="dxa"/>
            <w:gridSpan w:val="9"/>
          </w:tcPr>
          <w:p w14:paraId="049A2662" w14:textId="5354A68C" w:rsidR="004F16B0" w:rsidRPr="00515701" w:rsidRDefault="00AF151D" w:rsidP="009B2D4D">
            <w:pPr>
              <w:jc w:val="right"/>
              <w:rPr>
                <w:rFonts w:ascii="Cambria" w:hAnsi="Cambria" w:cs="Times New Roman"/>
                <w:szCs w:val="22"/>
              </w:rPr>
            </w:pPr>
            <w:r w:rsidRPr="00515701">
              <w:rPr>
                <w:rFonts w:ascii="Cambria" w:hAnsi="Cambria" w:cs="Times New Roman"/>
                <w:szCs w:val="22"/>
              </w:rPr>
              <w:t>Sejong, Korea</w:t>
            </w:r>
          </w:p>
        </w:tc>
      </w:tr>
      <w:tr w:rsidR="004F16B0" w:rsidRPr="00515701" w14:paraId="12099B63" w14:textId="77777777" w:rsidTr="00F22537">
        <w:trPr>
          <w:trHeight w:val="692"/>
        </w:trPr>
        <w:tc>
          <w:tcPr>
            <w:tcW w:w="6935" w:type="dxa"/>
            <w:gridSpan w:val="13"/>
          </w:tcPr>
          <w:p w14:paraId="3E6D85E4" w14:textId="1389A181" w:rsidR="004F16B0" w:rsidRPr="00515701" w:rsidRDefault="004F16B0" w:rsidP="00F22537">
            <w:pPr>
              <w:pStyle w:val="ListParagraph"/>
              <w:numPr>
                <w:ilvl w:val="0"/>
                <w:numId w:val="2"/>
              </w:numPr>
              <w:ind w:left="176" w:hanging="165"/>
              <w:jc w:val="both"/>
              <w:rPr>
                <w:rFonts w:ascii="Cambria" w:hAnsi="Cambria" w:cs="Times New Roman"/>
                <w:szCs w:val="22"/>
              </w:rPr>
            </w:pPr>
            <w:hyperlink r:id="rId15" w:history="1">
              <w:r w:rsidRPr="00515701">
                <w:rPr>
                  <w:rStyle w:val="Hyperlink"/>
                  <w:rFonts w:ascii="Cambria" w:hAnsi="Cambria" w:cs="Times New Roman"/>
                  <w:szCs w:val="22"/>
                  <w:u w:val="none"/>
                </w:rPr>
                <w:t>The 99th Annual Conference</w:t>
              </w:r>
            </w:hyperlink>
            <w:r w:rsidRPr="00515701">
              <w:rPr>
                <w:rFonts w:ascii="Cambria" w:hAnsi="Cambria" w:cs="Times New Roman"/>
                <w:szCs w:val="22"/>
              </w:rPr>
              <w:t>, Western Economic Association International</w:t>
            </w:r>
          </w:p>
        </w:tc>
        <w:tc>
          <w:tcPr>
            <w:tcW w:w="2081" w:type="dxa"/>
            <w:gridSpan w:val="8"/>
          </w:tcPr>
          <w:p w14:paraId="0AB6633C" w14:textId="45C2C873" w:rsidR="004F16B0" w:rsidRPr="00515701" w:rsidRDefault="00AF151D" w:rsidP="009B2D4D">
            <w:pPr>
              <w:jc w:val="right"/>
              <w:rPr>
                <w:rFonts w:ascii="Cambria" w:hAnsi="Cambria" w:cs="Times New Roman"/>
                <w:szCs w:val="22"/>
              </w:rPr>
            </w:pPr>
            <w:r w:rsidRPr="00515701">
              <w:rPr>
                <w:rFonts w:ascii="Cambria" w:hAnsi="Cambria" w:cs="Times New Roman"/>
                <w:szCs w:val="22"/>
              </w:rPr>
              <w:t>WA, United States</w:t>
            </w:r>
          </w:p>
        </w:tc>
      </w:tr>
      <w:tr w:rsidR="004F16B0" w:rsidRPr="00515701" w14:paraId="7A4F837E" w14:textId="77777777" w:rsidTr="009B2D4D">
        <w:trPr>
          <w:trHeight w:val="692"/>
        </w:trPr>
        <w:tc>
          <w:tcPr>
            <w:tcW w:w="6655" w:type="dxa"/>
            <w:gridSpan w:val="11"/>
          </w:tcPr>
          <w:p w14:paraId="315870E1" w14:textId="5F9BF59E" w:rsidR="004F16B0" w:rsidRPr="00515701" w:rsidRDefault="004F16B0" w:rsidP="009B2D4D">
            <w:pPr>
              <w:pStyle w:val="ListParagraph"/>
              <w:numPr>
                <w:ilvl w:val="0"/>
                <w:numId w:val="2"/>
              </w:numPr>
              <w:ind w:left="176" w:hanging="165"/>
              <w:jc w:val="both"/>
              <w:rPr>
                <w:rFonts w:ascii="Cambria" w:hAnsi="Cambria" w:cs="Times New Roman"/>
                <w:szCs w:val="22"/>
              </w:rPr>
            </w:pPr>
            <w:r w:rsidRPr="00515701">
              <w:rPr>
                <w:rFonts w:ascii="Cambria" w:hAnsi="Cambria" w:cs="Times New Roman"/>
                <w:szCs w:val="22"/>
              </w:rPr>
              <w:t>Korean Women Economist Network (KWEN) Summer Macro Conference, Korea-America Economic</w:t>
            </w:r>
            <w:r w:rsidR="001A09A8" w:rsidRPr="00515701">
              <w:rPr>
                <w:rFonts w:ascii="Cambria" w:hAnsi="Cambria" w:cs="Times New Roman"/>
                <w:szCs w:val="22"/>
              </w:rPr>
              <w:t xml:space="preserve"> </w:t>
            </w:r>
            <w:r w:rsidRPr="00515701">
              <w:rPr>
                <w:rFonts w:ascii="Cambria" w:hAnsi="Cambria" w:cs="Times New Roman"/>
                <w:szCs w:val="22"/>
              </w:rPr>
              <w:t>Association</w:t>
            </w:r>
          </w:p>
        </w:tc>
        <w:tc>
          <w:tcPr>
            <w:tcW w:w="2361" w:type="dxa"/>
            <w:gridSpan w:val="10"/>
          </w:tcPr>
          <w:p w14:paraId="28EF2AF3" w14:textId="24AE59DC" w:rsidR="004F16B0" w:rsidRPr="00515701" w:rsidRDefault="00AF151D" w:rsidP="009B2D4D">
            <w:pPr>
              <w:jc w:val="right"/>
              <w:rPr>
                <w:rFonts w:ascii="Cambria" w:hAnsi="Cambria" w:cs="Times New Roman"/>
                <w:szCs w:val="22"/>
              </w:rPr>
            </w:pPr>
            <w:r w:rsidRPr="00515701">
              <w:rPr>
                <w:rFonts w:ascii="Cambria" w:hAnsi="Cambria" w:cs="Times New Roman"/>
                <w:szCs w:val="22"/>
              </w:rPr>
              <w:t>Seoul, Korea</w:t>
            </w:r>
          </w:p>
        </w:tc>
      </w:tr>
      <w:tr w:rsidR="004F16B0" w:rsidRPr="00515701" w14:paraId="7A4C954F" w14:textId="77777777" w:rsidTr="007B4D95">
        <w:trPr>
          <w:trHeight w:val="397"/>
        </w:trPr>
        <w:tc>
          <w:tcPr>
            <w:tcW w:w="7084" w:type="dxa"/>
            <w:gridSpan w:val="14"/>
          </w:tcPr>
          <w:p w14:paraId="788EDFE3" w14:textId="4268706B" w:rsidR="004F16B0" w:rsidRPr="00515701" w:rsidRDefault="004F16B0" w:rsidP="009B2D4D">
            <w:pPr>
              <w:pStyle w:val="ListParagraph"/>
              <w:numPr>
                <w:ilvl w:val="0"/>
                <w:numId w:val="2"/>
              </w:numPr>
              <w:ind w:left="176" w:hanging="165"/>
              <w:jc w:val="both"/>
              <w:rPr>
                <w:rFonts w:ascii="Cambria" w:hAnsi="Cambria" w:cs="Times New Roman"/>
                <w:szCs w:val="22"/>
              </w:rPr>
            </w:pPr>
            <w:r w:rsidRPr="00515701">
              <w:rPr>
                <w:rFonts w:ascii="Cambria" w:hAnsi="Cambria" w:cs="Times New Roman"/>
                <w:szCs w:val="22"/>
              </w:rPr>
              <w:t>Brown-Bag Seminar, Department of Economics, Chung-Ang University</w:t>
            </w:r>
          </w:p>
        </w:tc>
        <w:tc>
          <w:tcPr>
            <w:tcW w:w="1932" w:type="dxa"/>
            <w:gridSpan w:val="7"/>
          </w:tcPr>
          <w:p w14:paraId="1C300C17" w14:textId="51787A40" w:rsidR="004F16B0" w:rsidRPr="00515701" w:rsidRDefault="00AF151D" w:rsidP="009B2D4D">
            <w:pPr>
              <w:jc w:val="right"/>
              <w:rPr>
                <w:rFonts w:ascii="Cambria" w:hAnsi="Cambria" w:cs="Times New Roman"/>
                <w:szCs w:val="22"/>
              </w:rPr>
            </w:pPr>
            <w:r w:rsidRPr="00515701">
              <w:rPr>
                <w:rFonts w:ascii="Cambria" w:hAnsi="Cambria" w:cs="Times New Roman"/>
                <w:szCs w:val="22"/>
              </w:rPr>
              <w:t>Seoul, Korea</w:t>
            </w:r>
          </w:p>
        </w:tc>
      </w:tr>
      <w:tr w:rsidR="00AF151D" w:rsidRPr="00515701" w14:paraId="01FA9B92" w14:textId="77777777" w:rsidTr="007B4D95">
        <w:trPr>
          <w:trHeight w:val="397"/>
        </w:trPr>
        <w:tc>
          <w:tcPr>
            <w:tcW w:w="6655" w:type="dxa"/>
            <w:gridSpan w:val="11"/>
          </w:tcPr>
          <w:p w14:paraId="6302769F" w14:textId="340A09A7" w:rsidR="00AF151D" w:rsidRPr="00515701" w:rsidRDefault="00AF151D" w:rsidP="009B2D4D">
            <w:pPr>
              <w:pStyle w:val="ListParagraph"/>
              <w:numPr>
                <w:ilvl w:val="0"/>
                <w:numId w:val="2"/>
              </w:numPr>
              <w:ind w:left="176" w:hanging="165"/>
              <w:jc w:val="both"/>
              <w:rPr>
                <w:rFonts w:ascii="Cambria" w:hAnsi="Cambria" w:cs="Times New Roman"/>
                <w:szCs w:val="22"/>
              </w:rPr>
            </w:pPr>
            <w:r w:rsidRPr="00515701">
              <w:rPr>
                <w:rFonts w:ascii="Cambria" w:hAnsi="Cambria" w:cs="Times New Roman"/>
                <w:szCs w:val="22"/>
              </w:rPr>
              <w:t xml:space="preserve">KAEA Annual </w:t>
            </w:r>
            <w:r w:rsidR="004C18D1">
              <w:rPr>
                <w:rFonts w:ascii="Cambria" w:hAnsi="Cambria" w:cs="Times New Roman" w:hint="eastAsia"/>
                <w:szCs w:val="22"/>
              </w:rPr>
              <w:t>Conference</w:t>
            </w:r>
            <w:r w:rsidRPr="00515701">
              <w:rPr>
                <w:rFonts w:ascii="Cambria" w:hAnsi="Cambria" w:cs="Times New Roman"/>
                <w:szCs w:val="22"/>
              </w:rPr>
              <w:t>, Korea’s Allied Economics Associations</w:t>
            </w:r>
          </w:p>
        </w:tc>
        <w:tc>
          <w:tcPr>
            <w:tcW w:w="2361" w:type="dxa"/>
            <w:gridSpan w:val="10"/>
          </w:tcPr>
          <w:p w14:paraId="708D90D8" w14:textId="172E978F" w:rsidR="00AF151D" w:rsidRPr="00515701" w:rsidRDefault="00AF151D" w:rsidP="009B2D4D">
            <w:pPr>
              <w:jc w:val="right"/>
              <w:rPr>
                <w:rFonts w:ascii="Cambria" w:hAnsi="Cambria" w:cs="Times New Roman"/>
                <w:szCs w:val="22"/>
              </w:rPr>
            </w:pPr>
            <w:r w:rsidRPr="00515701">
              <w:rPr>
                <w:rFonts w:ascii="Cambria" w:hAnsi="Cambria" w:cs="Times New Roman"/>
                <w:szCs w:val="22"/>
              </w:rPr>
              <w:t>Seoul, Korea</w:t>
            </w:r>
          </w:p>
        </w:tc>
      </w:tr>
      <w:tr w:rsidR="004F16B0" w:rsidRPr="00515701" w14:paraId="1984F1B3" w14:textId="77777777" w:rsidTr="005D61A8">
        <w:trPr>
          <w:trHeight w:val="567"/>
        </w:trPr>
        <w:tc>
          <w:tcPr>
            <w:tcW w:w="6375" w:type="dxa"/>
            <w:gridSpan w:val="9"/>
          </w:tcPr>
          <w:p w14:paraId="33074D7F" w14:textId="4A971129" w:rsidR="004F16B0" w:rsidRPr="009B2D4D" w:rsidRDefault="004F16B0" w:rsidP="009B2D4D">
            <w:pPr>
              <w:pStyle w:val="ListParagraph"/>
              <w:numPr>
                <w:ilvl w:val="0"/>
                <w:numId w:val="2"/>
              </w:numPr>
              <w:ind w:left="176" w:hanging="165"/>
              <w:jc w:val="both"/>
              <w:rPr>
                <w:rFonts w:ascii="Cambria" w:hAnsi="Cambria" w:cs="Times New Roman"/>
                <w:szCs w:val="22"/>
              </w:rPr>
            </w:pPr>
            <w:r w:rsidRPr="009B2D4D">
              <w:rPr>
                <w:rFonts w:ascii="Cambria" w:hAnsi="Cambria" w:cs="Times New Roman"/>
                <w:szCs w:val="22"/>
              </w:rPr>
              <w:t>KEKA International Conference, Center for Korean Economy and K-Academics</w:t>
            </w:r>
          </w:p>
        </w:tc>
        <w:tc>
          <w:tcPr>
            <w:tcW w:w="2641" w:type="dxa"/>
            <w:gridSpan w:val="12"/>
          </w:tcPr>
          <w:p w14:paraId="3A34E012" w14:textId="144DCD0C" w:rsidR="004F16B0" w:rsidRPr="009B2D4D" w:rsidRDefault="00AF151D" w:rsidP="009B2D4D">
            <w:pPr>
              <w:jc w:val="right"/>
              <w:rPr>
                <w:rFonts w:ascii="Cambria" w:hAnsi="Cambria" w:cs="Times New Roman"/>
                <w:szCs w:val="22"/>
              </w:rPr>
            </w:pPr>
            <w:r w:rsidRPr="009B2D4D">
              <w:rPr>
                <w:rFonts w:ascii="Cambria" w:hAnsi="Cambria" w:cs="Times New Roman"/>
                <w:szCs w:val="22"/>
              </w:rPr>
              <w:t>Seoul, Korea</w:t>
            </w:r>
          </w:p>
        </w:tc>
      </w:tr>
      <w:tr w:rsidR="00405933" w:rsidRPr="00BD1A96" w14:paraId="726F99D8" w14:textId="77777777" w:rsidTr="00AD42DC">
        <w:trPr>
          <w:gridAfter w:val="1"/>
          <w:wAfter w:w="296" w:type="dxa"/>
          <w:trHeight w:val="397"/>
        </w:trPr>
        <w:tc>
          <w:tcPr>
            <w:tcW w:w="837" w:type="dxa"/>
            <w:vAlign w:val="bottom"/>
          </w:tcPr>
          <w:p w14:paraId="0AA450C4" w14:textId="77777777" w:rsidR="00405933" w:rsidRPr="00515701" w:rsidRDefault="00405933" w:rsidP="00AD42DC">
            <w:pPr>
              <w:jc w:val="both"/>
              <w:rPr>
                <w:rFonts w:ascii="Cambria" w:hAnsi="Cambria" w:cs="Times New Roman"/>
                <w:sz w:val="24"/>
              </w:rPr>
            </w:pPr>
            <w:r w:rsidRPr="00515701">
              <w:rPr>
                <w:rFonts w:ascii="Cambria" w:hAnsi="Cambria" w:cs="Times New Roman"/>
                <w:sz w:val="24"/>
              </w:rPr>
              <w:t>2023</w:t>
            </w:r>
          </w:p>
        </w:tc>
        <w:tc>
          <w:tcPr>
            <w:tcW w:w="7883" w:type="dxa"/>
            <w:gridSpan w:val="19"/>
            <w:vAlign w:val="bottom"/>
          </w:tcPr>
          <w:p w14:paraId="21E1E735" w14:textId="70B5D474" w:rsidR="00405933" w:rsidRPr="00515701" w:rsidRDefault="00405933" w:rsidP="00AD42DC">
            <w:pPr>
              <w:jc w:val="both"/>
              <w:rPr>
                <w:rFonts w:ascii="Cambria" w:hAnsi="Cambria" w:cs="Times New Roman"/>
                <w:sz w:val="24"/>
                <w:u w:val="single"/>
              </w:rPr>
            </w:pPr>
          </w:p>
        </w:tc>
      </w:tr>
      <w:tr w:rsidR="004F16B0" w:rsidRPr="00BD1A96" w14:paraId="04801470" w14:textId="77777777" w:rsidTr="009B2D4D">
        <w:trPr>
          <w:trHeight w:val="397"/>
        </w:trPr>
        <w:tc>
          <w:tcPr>
            <w:tcW w:w="6171" w:type="dxa"/>
            <w:gridSpan w:val="8"/>
            <w:vAlign w:val="center"/>
          </w:tcPr>
          <w:p w14:paraId="7BE525A0" w14:textId="45AF8955" w:rsidR="004F16B0" w:rsidRPr="00515701" w:rsidRDefault="004F16B0" w:rsidP="009F5E66">
            <w:pPr>
              <w:pStyle w:val="ListParagraph"/>
              <w:numPr>
                <w:ilvl w:val="0"/>
                <w:numId w:val="2"/>
              </w:numPr>
              <w:spacing w:line="276" w:lineRule="auto"/>
              <w:ind w:left="173" w:hanging="165"/>
              <w:rPr>
                <w:rFonts w:ascii="Cambria" w:hAnsi="Cambria" w:cs="Times New Roman"/>
                <w:szCs w:val="22"/>
              </w:rPr>
            </w:pPr>
            <w:r w:rsidRPr="00515701">
              <w:rPr>
                <w:rFonts w:ascii="Cambria" w:hAnsi="Cambria" w:cs="Times New Roman"/>
                <w:szCs w:val="22"/>
              </w:rPr>
              <w:t xml:space="preserve">Fall Annual </w:t>
            </w:r>
            <w:r w:rsidR="004C18D1">
              <w:rPr>
                <w:rFonts w:ascii="Cambria" w:hAnsi="Cambria" w:cs="Times New Roman" w:hint="eastAsia"/>
                <w:szCs w:val="22"/>
              </w:rPr>
              <w:t>Conference</w:t>
            </w:r>
            <w:r w:rsidRPr="00515701">
              <w:rPr>
                <w:rFonts w:ascii="Cambria" w:hAnsi="Cambria" w:cs="Times New Roman"/>
                <w:szCs w:val="22"/>
              </w:rPr>
              <w:t>, Korean Association of Public Finance</w:t>
            </w:r>
          </w:p>
        </w:tc>
        <w:tc>
          <w:tcPr>
            <w:tcW w:w="2845" w:type="dxa"/>
            <w:gridSpan w:val="13"/>
            <w:vAlign w:val="center"/>
          </w:tcPr>
          <w:p w14:paraId="20E17632" w14:textId="3C9E4350" w:rsidR="004F16B0" w:rsidRPr="00515701" w:rsidRDefault="00AF151D" w:rsidP="00DC224F">
            <w:pPr>
              <w:spacing w:line="276" w:lineRule="auto"/>
              <w:jc w:val="right"/>
              <w:rPr>
                <w:rFonts w:ascii="Cambria" w:hAnsi="Cambria" w:cs="Times New Roman"/>
                <w:szCs w:val="22"/>
              </w:rPr>
            </w:pPr>
            <w:proofErr w:type="spellStart"/>
            <w:r w:rsidRPr="00515701">
              <w:rPr>
                <w:rFonts w:ascii="Cambria" w:hAnsi="Cambria" w:cs="Times New Roman"/>
                <w:szCs w:val="22"/>
              </w:rPr>
              <w:t>Yangyang</w:t>
            </w:r>
            <w:proofErr w:type="spellEnd"/>
            <w:r w:rsidRPr="00515701">
              <w:rPr>
                <w:rFonts w:ascii="Cambria" w:hAnsi="Cambria" w:cs="Times New Roman"/>
                <w:szCs w:val="22"/>
              </w:rPr>
              <w:t>, Korea</w:t>
            </w:r>
          </w:p>
        </w:tc>
      </w:tr>
      <w:tr w:rsidR="004F16B0" w:rsidRPr="00BD1A96" w14:paraId="0298E551" w14:textId="77777777" w:rsidTr="005D61A8">
        <w:trPr>
          <w:trHeight w:val="567"/>
        </w:trPr>
        <w:tc>
          <w:tcPr>
            <w:tcW w:w="6935" w:type="dxa"/>
            <w:gridSpan w:val="13"/>
          </w:tcPr>
          <w:p w14:paraId="3B437988" w14:textId="406082DA" w:rsidR="004F16B0" w:rsidRPr="00515701" w:rsidRDefault="004F16B0" w:rsidP="009B2D4D">
            <w:pPr>
              <w:pStyle w:val="ListParagraph"/>
              <w:numPr>
                <w:ilvl w:val="0"/>
                <w:numId w:val="2"/>
              </w:numPr>
              <w:ind w:left="173" w:hanging="165"/>
              <w:jc w:val="both"/>
              <w:rPr>
                <w:rFonts w:ascii="Cambria" w:hAnsi="Cambria" w:cs="Times New Roman"/>
                <w:szCs w:val="22"/>
              </w:rPr>
            </w:pPr>
            <w:r w:rsidRPr="00515701">
              <w:rPr>
                <w:rFonts w:ascii="Cambria" w:hAnsi="Cambria" w:cs="Times New Roman"/>
                <w:szCs w:val="22"/>
              </w:rPr>
              <w:t>Summer International Conference, Korean Economic History Society (Poster Session)</w:t>
            </w:r>
          </w:p>
        </w:tc>
        <w:tc>
          <w:tcPr>
            <w:tcW w:w="2081" w:type="dxa"/>
            <w:gridSpan w:val="8"/>
          </w:tcPr>
          <w:p w14:paraId="269A2562" w14:textId="17D3A9A6" w:rsidR="004F16B0" w:rsidRPr="00515701" w:rsidRDefault="00AF151D" w:rsidP="009B2D4D">
            <w:pPr>
              <w:spacing w:line="276" w:lineRule="auto"/>
              <w:jc w:val="right"/>
              <w:rPr>
                <w:rFonts w:ascii="Cambria" w:hAnsi="Cambria" w:cs="Times New Roman"/>
                <w:szCs w:val="22"/>
              </w:rPr>
            </w:pPr>
            <w:r w:rsidRPr="00515701">
              <w:rPr>
                <w:rFonts w:ascii="Cambria" w:hAnsi="Cambria" w:cs="Times New Roman"/>
                <w:szCs w:val="22"/>
              </w:rPr>
              <w:t>Seoul, Korea</w:t>
            </w:r>
          </w:p>
        </w:tc>
      </w:tr>
      <w:tr w:rsidR="00405933" w:rsidRPr="00BD1A96" w14:paraId="62A7559D" w14:textId="77777777" w:rsidTr="00AD42DC">
        <w:trPr>
          <w:gridAfter w:val="2"/>
          <w:wAfter w:w="437" w:type="dxa"/>
          <w:trHeight w:val="397"/>
        </w:trPr>
        <w:tc>
          <w:tcPr>
            <w:tcW w:w="837" w:type="dxa"/>
            <w:vAlign w:val="bottom"/>
          </w:tcPr>
          <w:p w14:paraId="65CE9D43" w14:textId="77777777" w:rsidR="00405933" w:rsidRPr="00BD1A96" w:rsidRDefault="00405933" w:rsidP="00AD42DC">
            <w:pPr>
              <w:jc w:val="both"/>
              <w:rPr>
                <w:rFonts w:ascii="Cambria" w:hAnsi="Cambria" w:cs="Times New Roman"/>
                <w:sz w:val="24"/>
              </w:rPr>
            </w:pPr>
            <w:r w:rsidRPr="00515701">
              <w:rPr>
                <w:rFonts w:ascii="Cambria" w:hAnsi="Cambria" w:cs="Times New Roman"/>
                <w:sz w:val="24"/>
              </w:rPr>
              <w:t>2022</w:t>
            </w:r>
          </w:p>
        </w:tc>
        <w:tc>
          <w:tcPr>
            <w:tcW w:w="7742" w:type="dxa"/>
            <w:gridSpan w:val="18"/>
            <w:vAlign w:val="bottom"/>
          </w:tcPr>
          <w:p w14:paraId="1DE7DA1D" w14:textId="6E1CE6C9" w:rsidR="00405933" w:rsidRPr="00BD1A96" w:rsidRDefault="00405933" w:rsidP="00AD42DC">
            <w:pPr>
              <w:jc w:val="both"/>
              <w:rPr>
                <w:rFonts w:ascii="Cambria" w:hAnsi="Cambria" w:cs="Times New Roman"/>
                <w:sz w:val="24"/>
                <w:u w:val="single"/>
              </w:rPr>
            </w:pPr>
          </w:p>
        </w:tc>
      </w:tr>
      <w:tr w:rsidR="004F16B0" w:rsidRPr="00BD1A96" w14:paraId="30A40481" w14:textId="77777777" w:rsidTr="005D61A8">
        <w:trPr>
          <w:trHeight w:val="397"/>
        </w:trPr>
        <w:tc>
          <w:tcPr>
            <w:tcW w:w="7220" w:type="dxa"/>
            <w:gridSpan w:val="15"/>
            <w:vAlign w:val="center"/>
          </w:tcPr>
          <w:p w14:paraId="184F1B90" w14:textId="45B95F12" w:rsidR="004F16B0" w:rsidRPr="00515701" w:rsidRDefault="004F16B0" w:rsidP="009F5E66">
            <w:pPr>
              <w:pStyle w:val="ListParagraph"/>
              <w:numPr>
                <w:ilvl w:val="0"/>
                <w:numId w:val="2"/>
              </w:numPr>
              <w:spacing w:line="276" w:lineRule="auto"/>
              <w:ind w:left="173" w:hanging="165"/>
              <w:rPr>
                <w:rFonts w:ascii="Cambria" w:hAnsi="Cambria" w:cs="Times New Roman"/>
                <w:szCs w:val="22"/>
              </w:rPr>
            </w:pPr>
            <w:r w:rsidRPr="00515701">
              <w:rPr>
                <w:rFonts w:ascii="Cambria" w:hAnsi="Cambria" w:cs="Times New Roman"/>
                <w:szCs w:val="22"/>
              </w:rPr>
              <w:t>Brown-Bag Seminar, Department of Economics, Chung-Ang University</w:t>
            </w:r>
          </w:p>
        </w:tc>
        <w:tc>
          <w:tcPr>
            <w:tcW w:w="1796" w:type="dxa"/>
            <w:gridSpan w:val="6"/>
            <w:vAlign w:val="center"/>
          </w:tcPr>
          <w:p w14:paraId="2DE12061" w14:textId="1177DA77" w:rsidR="004F16B0" w:rsidRPr="00515701" w:rsidRDefault="00AF151D" w:rsidP="00DC224F">
            <w:pPr>
              <w:spacing w:line="276" w:lineRule="auto"/>
              <w:jc w:val="right"/>
              <w:rPr>
                <w:rFonts w:ascii="Cambria" w:hAnsi="Cambria" w:cs="Times New Roman"/>
                <w:szCs w:val="22"/>
              </w:rPr>
            </w:pPr>
            <w:r w:rsidRPr="00515701">
              <w:rPr>
                <w:rFonts w:ascii="Cambria" w:hAnsi="Cambria" w:cs="Times New Roman"/>
                <w:szCs w:val="22"/>
              </w:rPr>
              <w:t>Seoul, Korea</w:t>
            </w:r>
          </w:p>
        </w:tc>
      </w:tr>
      <w:tr w:rsidR="004F16B0" w:rsidRPr="00BD1A96" w14:paraId="6AF3D419" w14:textId="77777777" w:rsidTr="00406CE7">
        <w:tc>
          <w:tcPr>
            <w:tcW w:w="9016" w:type="dxa"/>
            <w:gridSpan w:val="21"/>
            <w:tcBorders>
              <w:bottom w:val="single" w:sz="4" w:space="0" w:color="auto"/>
            </w:tcBorders>
          </w:tcPr>
          <w:p w14:paraId="1BA02D3A" w14:textId="2F9A687D" w:rsidR="004F16B0" w:rsidRPr="00BD1A96" w:rsidRDefault="004F16B0" w:rsidP="00EE0F9B">
            <w:pPr>
              <w:spacing w:before="240"/>
              <w:rPr>
                <w:rFonts w:ascii="Cambria" w:hAnsi="Cambria" w:cs="Times New Roman"/>
                <w:sz w:val="24"/>
              </w:rPr>
            </w:pPr>
            <w:r w:rsidRPr="00515701">
              <w:rPr>
                <w:rFonts w:ascii="Cambria" w:hAnsi="Cambria" w:cs="Times New Roman"/>
                <w:sz w:val="28"/>
                <w:szCs w:val="28"/>
              </w:rPr>
              <w:lastRenderedPageBreak/>
              <w:t>EXPERIENCES</w:t>
            </w:r>
          </w:p>
        </w:tc>
      </w:tr>
      <w:tr w:rsidR="004F16B0" w:rsidRPr="00BD1A96" w14:paraId="7EFA846F" w14:textId="204FAB6E" w:rsidTr="009B2D4D">
        <w:trPr>
          <w:trHeight w:val="442"/>
        </w:trPr>
        <w:tc>
          <w:tcPr>
            <w:tcW w:w="5804" w:type="dxa"/>
            <w:gridSpan w:val="7"/>
            <w:tcBorders>
              <w:top w:val="single" w:sz="4" w:space="0" w:color="auto"/>
            </w:tcBorders>
            <w:vAlign w:val="bottom"/>
          </w:tcPr>
          <w:p w14:paraId="6F5A8704" w14:textId="11359111" w:rsidR="004F16B0" w:rsidRPr="00515701" w:rsidRDefault="004F16B0" w:rsidP="00D33508">
            <w:pPr>
              <w:ind w:leftChars="76" w:left="167"/>
              <w:jc w:val="both"/>
              <w:rPr>
                <w:rFonts w:ascii="Cambria" w:hAnsi="Cambria" w:cs="Times New Roman"/>
                <w:b/>
                <w:bCs/>
                <w:szCs w:val="22"/>
              </w:rPr>
            </w:pPr>
            <w:r w:rsidRPr="00515701">
              <w:rPr>
                <w:rFonts w:ascii="Cambria" w:hAnsi="Cambria" w:cs="Times New Roman"/>
                <w:b/>
                <w:bCs/>
                <w:szCs w:val="22"/>
              </w:rPr>
              <w:t xml:space="preserve">Teaching Assistant </w:t>
            </w:r>
          </w:p>
        </w:tc>
        <w:tc>
          <w:tcPr>
            <w:tcW w:w="3212" w:type="dxa"/>
            <w:gridSpan w:val="14"/>
            <w:tcBorders>
              <w:top w:val="single" w:sz="4" w:space="0" w:color="auto"/>
            </w:tcBorders>
            <w:vAlign w:val="bottom"/>
          </w:tcPr>
          <w:p w14:paraId="2B706092" w14:textId="27AEE389" w:rsidR="004F16B0" w:rsidRPr="00515701" w:rsidRDefault="004F16B0" w:rsidP="00D33508">
            <w:pPr>
              <w:widowControl/>
              <w:tabs>
                <w:tab w:val="left" w:pos="2059"/>
              </w:tabs>
              <w:wordWrap/>
              <w:autoSpaceDE/>
              <w:autoSpaceDN/>
              <w:jc w:val="right"/>
              <w:rPr>
                <w:rFonts w:ascii="Cambria" w:hAnsi="Cambria" w:cs="Times New Roman"/>
                <w:szCs w:val="22"/>
              </w:rPr>
            </w:pPr>
            <w:r w:rsidRPr="00515701">
              <w:rPr>
                <w:rFonts w:ascii="Cambria" w:hAnsi="Cambria" w:cs="Times New Roman"/>
                <w:szCs w:val="22"/>
              </w:rPr>
              <w:tab/>
            </w:r>
            <w:r w:rsidR="00D33508" w:rsidRPr="00515701">
              <w:rPr>
                <w:rFonts w:ascii="Cambria" w:hAnsi="Cambria" w:cs="Times New Roman"/>
                <w:szCs w:val="22"/>
              </w:rPr>
              <w:t>202</w:t>
            </w:r>
            <w:r w:rsidR="00676CC8" w:rsidRPr="00515701">
              <w:rPr>
                <w:rFonts w:ascii="Cambria" w:hAnsi="Cambria" w:cs="Times New Roman"/>
                <w:szCs w:val="22"/>
              </w:rPr>
              <w:t xml:space="preserve">2 </w:t>
            </w:r>
            <w:r w:rsidR="00676CC8" w:rsidRPr="00515701">
              <w:rPr>
                <w:rFonts w:ascii="Cambria" w:eastAsia="맑은 고딕" w:hAnsi="Cambria" w:cs="Times New Roman"/>
                <w:szCs w:val="22"/>
              </w:rPr>
              <w:t>–</w:t>
            </w:r>
          </w:p>
        </w:tc>
      </w:tr>
      <w:tr w:rsidR="00D33508" w:rsidRPr="00BD1A96" w14:paraId="3BFCA358" w14:textId="77777777" w:rsidTr="68736A7E">
        <w:tc>
          <w:tcPr>
            <w:tcW w:w="9016" w:type="dxa"/>
            <w:gridSpan w:val="21"/>
            <w:vAlign w:val="center"/>
          </w:tcPr>
          <w:p w14:paraId="293D9EAA" w14:textId="6F890A1A" w:rsidR="00D33508" w:rsidRPr="00515701" w:rsidRDefault="00D33508" w:rsidP="00D33508">
            <w:pPr>
              <w:ind w:leftChars="145" w:left="319"/>
              <w:jc w:val="both"/>
              <w:rPr>
                <w:rFonts w:ascii="Cambria" w:hAnsi="Cambria" w:cs="Times New Roman"/>
                <w:szCs w:val="22"/>
              </w:rPr>
            </w:pPr>
            <w:r w:rsidRPr="00515701">
              <w:rPr>
                <w:rFonts w:ascii="Cambria" w:hAnsi="Cambria" w:cs="Times New Roman"/>
                <w:szCs w:val="22"/>
              </w:rPr>
              <w:t>Department of Economics, Chung-Ang University</w:t>
            </w:r>
          </w:p>
        </w:tc>
      </w:tr>
      <w:tr w:rsidR="004F16B0" w:rsidRPr="00BD1A96" w14:paraId="60E1264B" w14:textId="77777777" w:rsidTr="68736A7E">
        <w:tc>
          <w:tcPr>
            <w:tcW w:w="9016" w:type="dxa"/>
            <w:gridSpan w:val="21"/>
          </w:tcPr>
          <w:p w14:paraId="7186F13A" w14:textId="3E069C6B" w:rsidR="004F16B0" w:rsidRPr="00515701" w:rsidRDefault="00162D16" w:rsidP="00486A9D">
            <w:pPr>
              <w:spacing w:line="276" w:lineRule="auto"/>
              <w:ind w:leftChars="270" w:left="594" w:rightChars="245" w:right="539"/>
              <w:jc w:val="both"/>
              <w:rPr>
                <w:rFonts w:ascii="Cambria" w:hAnsi="Cambria" w:cs="Times New Roman"/>
                <w:szCs w:val="22"/>
              </w:rPr>
            </w:pPr>
            <w:r w:rsidRPr="00515701">
              <w:rPr>
                <w:rFonts w:ascii="Cambria" w:hAnsi="Cambria" w:cs="Times New Roman"/>
                <w:szCs w:val="22"/>
              </w:rPr>
              <w:t xml:space="preserve">Serving as a teaching assistant for undergraduate courses in </w:t>
            </w:r>
            <w:r w:rsidRPr="00515701">
              <w:rPr>
                <w:rFonts w:ascii="Cambria" w:hAnsi="Cambria" w:cs="Times New Roman"/>
                <w:i/>
                <w:iCs/>
                <w:szCs w:val="22"/>
              </w:rPr>
              <w:t>Public Finance</w:t>
            </w:r>
            <w:r w:rsidRPr="00515701">
              <w:rPr>
                <w:rFonts w:ascii="Cambria" w:hAnsi="Cambria" w:cs="Times New Roman"/>
                <w:szCs w:val="22"/>
              </w:rPr>
              <w:t xml:space="preserve"> and </w:t>
            </w:r>
            <w:r w:rsidRPr="00515701">
              <w:rPr>
                <w:rFonts w:ascii="Cambria" w:hAnsi="Cambria" w:cs="Times New Roman"/>
                <w:i/>
                <w:iCs/>
                <w:szCs w:val="22"/>
              </w:rPr>
              <w:t>Economic Policy</w:t>
            </w:r>
            <w:r w:rsidRPr="00515701">
              <w:rPr>
                <w:rFonts w:ascii="Cambria" w:hAnsi="Cambria" w:cs="Times New Roman"/>
                <w:szCs w:val="22"/>
              </w:rPr>
              <w:t>, which are conducted half through video lectures and half through in-person lectures. I am responsible for grading, supervising, responding to questions related to the courses, and managing the online classroom.</w:t>
            </w:r>
          </w:p>
        </w:tc>
      </w:tr>
      <w:tr w:rsidR="00D33508" w:rsidRPr="00BD1A96" w14:paraId="46EC7FB5" w14:textId="77777777" w:rsidTr="009B2D4D">
        <w:trPr>
          <w:trHeight w:val="442"/>
        </w:trPr>
        <w:tc>
          <w:tcPr>
            <w:tcW w:w="6935" w:type="dxa"/>
            <w:gridSpan w:val="13"/>
            <w:vAlign w:val="bottom"/>
          </w:tcPr>
          <w:p w14:paraId="0FFA0B74" w14:textId="109EFF6F" w:rsidR="00D33508" w:rsidRPr="00515701" w:rsidRDefault="00D33508" w:rsidP="00F06DA6">
            <w:pPr>
              <w:ind w:leftChars="77" w:left="169"/>
              <w:jc w:val="both"/>
              <w:rPr>
                <w:rFonts w:ascii="Cambria" w:hAnsi="Cambria" w:cs="Times New Roman"/>
                <w:b/>
                <w:bCs/>
                <w:szCs w:val="22"/>
              </w:rPr>
            </w:pPr>
            <w:r w:rsidRPr="00515701">
              <w:rPr>
                <w:rFonts w:ascii="Cambria" w:hAnsi="Cambria" w:cs="Times New Roman"/>
                <w:b/>
                <w:bCs/>
                <w:szCs w:val="22"/>
              </w:rPr>
              <w:t>Research Assistants</w:t>
            </w:r>
          </w:p>
        </w:tc>
        <w:tc>
          <w:tcPr>
            <w:tcW w:w="2081" w:type="dxa"/>
            <w:gridSpan w:val="8"/>
            <w:vAlign w:val="bottom"/>
          </w:tcPr>
          <w:p w14:paraId="06961691" w14:textId="28E265FA" w:rsidR="00D33508" w:rsidRPr="00515701" w:rsidRDefault="00D33508" w:rsidP="00D33508">
            <w:pPr>
              <w:jc w:val="right"/>
              <w:rPr>
                <w:rFonts w:ascii="Cambria" w:hAnsi="Cambria" w:cs="Times New Roman"/>
                <w:szCs w:val="22"/>
              </w:rPr>
            </w:pPr>
            <w:r w:rsidRPr="00515701">
              <w:rPr>
                <w:rFonts w:ascii="Cambria" w:hAnsi="Cambria" w:cs="Times New Roman"/>
                <w:szCs w:val="22"/>
              </w:rPr>
              <w:t>2022</w:t>
            </w:r>
            <w:r w:rsidR="00676CC8" w:rsidRPr="00515701">
              <w:rPr>
                <w:rFonts w:ascii="Cambria" w:eastAsia="맑은 고딕" w:hAnsi="Cambria" w:cs="Times New Roman"/>
                <w:szCs w:val="22"/>
              </w:rPr>
              <w:t>–</w:t>
            </w:r>
            <w:r w:rsidRPr="00515701">
              <w:rPr>
                <w:rFonts w:ascii="Cambria" w:hAnsi="Cambria" w:cs="Times New Roman"/>
                <w:szCs w:val="22"/>
              </w:rPr>
              <w:t>2024</w:t>
            </w:r>
          </w:p>
        </w:tc>
      </w:tr>
      <w:tr w:rsidR="00D33508" w:rsidRPr="00BD1A96" w14:paraId="1F4D1207" w14:textId="77777777" w:rsidTr="68736A7E">
        <w:tc>
          <w:tcPr>
            <w:tcW w:w="9016" w:type="dxa"/>
            <w:gridSpan w:val="21"/>
          </w:tcPr>
          <w:p w14:paraId="339CBEB6" w14:textId="7184B3D5" w:rsidR="00D33508" w:rsidRPr="00515701" w:rsidRDefault="00D73FC5" w:rsidP="00F06DA6">
            <w:pPr>
              <w:ind w:leftChars="142" w:left="312"/>
              <w:jc w:val="both"/>
              <w:rPr>
                <w:rFonts w:ascii="Cambria" w:hAnsi="Cambria" w:cs="Times New Roman"/>
                <w:szCs w:val="22"/>
              </w:rPr>
            </w:pPr>
            <w:hyperlink r:id="rId16" w:history="1">
              <w:r w:rsidRPr="00515701">
                <w:rPr>
                  <w:rStyle w:val="Hyperlink"/>
                  <w:rFonts w:ascii="Cambria" w:hAnsi="Cambria" w:cs="Times New Roman"/>
                  <w:szCs w:val="22"/>
                  <w:u w:val="none"/>
                </w:rPr>
                <w:t>Center for Korean Economy and K-Academics</w:t>
              </w:r>
            </w:hyperlink>
            <w:r w:rsidRPr="00515701">
              <w:rPr>
                <w:rFonts w:ascii="Cambria" w:hAnsi="Cambria" w:cs="Times New Roman"/>
                <w:szCs w:val="22"/>
              </w:rPr>
              <w:t xml:space="preserve">, </w:t>
            </w:r>
            <w:r w:rsidR="00D33508" w:rsidRPr="00515701">
              <w:rPr>
                <w:rFonts w:ascii="Cambria" w:hAnsi="Cambria" w:cs="Times New Roman"/>
                <w:szCs w:val="22"/>
              </w:rPr>
              <w:t>Seoul National University</w:t>
            </w:r>
          </w:p>
        </w:tc>
      </w:tr>
      <w:tr w:rsidR="00D33508" w:rsidRPr="00BD1A96" w14:paraId="1AAE5D3B" w14:textId="77777777" w:rsidTr="00406CE7">
        <w:tc>
          <w:tcPr>
            <w:tcW w:w="9016" w:type="dxa"/>
            <w:gridSpan w:val="21"/>
          </w:tcPr>
          <w:p w14:paraId="42C1AA48" w14:textId="3C53929C" w:rsidR="00D33508" w:rsidRPr="00515701" w:rsidRDefault="00D33508" w:rsidP="00486A9D">
            <w:pPr>
              <w:spacing w:line="276" w:lineRule="auto"/>
              <w:ind w:leftChars="270" w:left="594" w:rightChars="245" w:right="539"/>
              <w:jc w:val="both"/>
              <w:rPr>
                <w:rFonts w:ascii="Cambria" w:hAnsi="Cambria" w:cs="Times New Roman"/>
                <w:szCs w:val="22"/>
              </w:rPr>
            </w:pPr>
            <w:r w:rsidRPr="00515701">
              <w:rPr>
                <w:rFonts w:ascii="Cambria" w:hAnsi="Cambria" w:cs="Times New Roman"/>
                <w:szCs w:val="22"/>
              </w:rPr>
              <w:t>Assisted making the English scripts for online lectures on the development of Korean formal education and its contribution to the growth of the Korean economy, and collected the Korean Education statistical data of the late 1900s.</w:t>
            </w:r>
          </w:p>
        </w:tc>
      </w:tr>
      <w:tr w:rsidR="00D33508" w:rsidRPr="00BD1A96" w14:paraId="2125601B" w14:textId="77777777" w:rsidTr="00406CE7">
        <w:tc>
          <w:tcPr>
            <w:tcW w:w="9016" w:type="dxa"/>
            <w:gridSpan w:val="21"/>
            <w:tcBorders>
              <w:bottom w:val="single" w:sz="4" w:space="0" w:color="auto"/>
            </w:tcBorders>
          </w:tcPr>
          <w:p w14:paraId="2F81C9BF" w14:textId="3D6BB4ED" w:rsidR="00D33508" w:rsidRPr="00BD1A96" w:rsidRDefault="00D33508" w:rsidP="00D33508">
            <w:pPr>
              <w:spacing w:before="240"/>
              <w:rPr>
                <w:rFonts w:ascii="Cambria" w:hAnsi="Cambria" w:cs="Times New Roman"/>
                <w:sz w:val="24"/>
              </w:rPr>
            </w:pPr>
            <w:r w:rsidRPr="00515701">
              <w:rPr>
                <w:rFonts w:ascii="Cambria" w:hAnsi="Cambria" w:cs="Times New Roman"/>
                <w:sz w:val="28"/>
                <w:szCs w:val="28"/>
              </w:rPr>
              <w:t>PROFESSIONAL ACTIVITIES</w:t>
            </w:r>
          </w:p>
        </w:tc>
      </w:tr>
      <w:tr w:rsidR="00D33508" w:rsidRPr="00BD1A96" w14:paraId="5A7E1138" w14:textId="77777777" w:rsidTr="009B2D4D">
        <w:trPr>
          <w:trHeight w:val="442"/>
        </w:trPr>
        <w:tc>
          <w:tcPr>
            <w:tcW w:w="6935" w:type="dxa"/>
            <w:gridSpan w:val="13"/>
            <w:tcBorders>
              <w:top w:val="single" w:sz="4" w:space="0" w:color="auto"/>
            </w:tcBorders>
            <w:vAlign w:val="bottom"/>
          </w:tcPr>
          <w:p w14:paraId="31E4BCBB" w14:textId="39F9CD44" w:rsidR="00D33508" w:rsidRPr="00515701" w:rsidRDefault="00D33508" w:rsidP="00D33508">
            <w:pPr>
              <w:spacing w:line="276" w:lineRule="auto"/>
              <w:ind w:leftChars="76" w:left="167"/>
              <w:jc w:val="both"/>
              <w:rPr>
                <w:rFonts w:ascii="Cambria" w:hAnsi="Cambria" w:cs="Times New Roman"/>
                <w:szCs w:val="22"/>
              </w:rPr>
            </w:pPr>
            <w:r w:rsidRPr="00515701">
              <w:rPr>
                <w:rFonts w:ascii="Cambria" w:hAnsi="Cambria" w:cs="Times New Roman"/>
                <w:szCs w:val="22"/>
              </w:rPr>
              <w:t>Graduate Discussion Group at Chung-Ang University</w:t>
            </w:r>
          </w:p>
        </w:tc>
        <w:tc>
          <w:tcPr>
            <w:tcW w:w="2081" w:type="dxa"/>
            <w:gridSpan w:val="8"/>
            <w:tcBorders>
              <w:top w:val="single" w:sz="4" w:space="0" w:color="auto"/>
            </w:tcBorders>
            <w:vAlign w:val="bottom"/>
          </w:tcPr>
          <w:p w14:paraId="2F29325E" w14:textId="37C6030E" w:rsidR="00D33508" w:rsidRPr="00515701" w:rsidRDefault="00D33508" w:rsidP="00D33508">
            <w:pPr>
              <w:spacing w:line="276" w:lineRule="auto"/>
              <w:jc w:val="right"/>
              <w:rPr>
                <w:rFonts w:ascii="Cambria" w:hAnsi="Cambria" w:cs="Times New Roman"/>
                <w:szCs w:val="22"/>
              </w:rPr>
            </w:pPr>
            <w:r w:rsidRPr="00515701">
              <w:rPr>
                <w:rFonts w:ascii="Cambria" w:hAnsi="Cambria" w:cs="Times New Roman"/>
                <w:szCs w:val="22"/>
              </w:rPr>
              <w:t>2023</w:t>
            </w:r>
            <w:r w:rsidR="00676CC8" w:rsidRPr="00515701">
              <w:rPr>
                <w:rFonts w:ascii="Cambria" w:hAnsi="Cambria" w:cs="Times New Roman"/>
                <w:szCs w:val="22"/>
              </w:rPr>
              <w:t xml:space="preserve"> </w:t>
            </w:r>
            <w:r w:rsidR="00676CC8" w:rsidRPr="00515701">
              <w:rPr>
                <w:rFonts w:ascii="Cambria" w:eastAsia="맑은 고딕" w:hAnsi="Cambria" w:cs="Times New Roman"/>
                <w:szCs w:val="22"/>
              </w:rPr>
              <w:t>–</w:t>
            </w:r>
          </w:p>
        </w:tc>
      </w:tr>
      <w:tr w:rsidR="00D33508" w:rsidRPr="00BD1A96" w14:paraId="6497BDD1" w14:textId="77777777" w:rsidTr="68736A7E">
        <w:tc>
          <w:tcPr>
            <w:tcW w:w="9016" w:type="dxa"/>
            <w:gridSpan w:val="21"/>
          </w:tcPr>
          <w:p w14:paraId="6A9B584F" w14:textId="46C2E0D5" w:rsidR="00D33508" w:rsidRPr="00515701" w:rsidRDefault="00D33508" w:rsidP="00CC13DA">
            <w:pPr>
              <w:spacing w:line="276" w:lineRule="auto"/>
              <w:ind w:leftChars="141" w:left="310" w:rightChars="180" w:right="396"/>
              <w:jc w:val="both"/>
              <w:rPr>
                <w:rFonts w:ascii="Cambria" w:hAnsi="Cambria" w:cs="Times New Roman"/>
                <w:szCs w:val="22"/>
              </w:rPr>
            </w:pPr>
            <w:r w:rsidRPr="00515701">
              <w:rPr>
                <w:rFonts w:ascii="Cambria" w:hAnsi="Cambria" w:cs="Times New Roman"/>
                <w:szCs w:val="22"/>
              </w:rPr>
              <w:t>As the founding facilitator of the discussion forum for weekly graduate seminars, I established this group with the aim of fostering peer interaction and coordinating student-led scholarly exchanges.</w:t>
            </w:r>
          </w:p>
        </w:tc>
      </w:tr>
      <w:tr w:rsidR="00D33508" w:rsidRPr="00BD1A96" w14:paraId="7BDF0FFD" w14:textId="77777777" w:rsidTr="009B2D4D">
        <w:trPr>
          <w:trHeight w:val="692"/>
        </w:trPr>
        <w:tc>
          <w:tcPr>
            <w:tcW w:w="7926" w:type="dxa"/>
            <w:gridSpan w:val="17"/>
          </w:tcPr>
          <w:p w14:paraId="48D5647D" w14:textId="09866BEB" w:rsidR="00D33508" w:rsidRPr="00515701" w:rsidRDefault="00D33508" w:rsidP="00BE5B43">
            <w:pPr>
              <w:spacing w:before="240" w:line="276" w:lineRule="auto"/>
              <w:ind w:leftChars="76" w:left="167"/>
              <w:rPr>
                <w:rFonts w:ascii="Cambria" w:hAnsi="Cambria" w:cs="Times New Roman"/>
                <w:szCs w:val="22"/>
              </w:rPr>
            </w:pPr>
            <w:r w:rsidRPr="00515701">
              <w:rPr>
                <w:rFonts w:ascii="Cambria" w:hAnsi="Cambria" w:cs="Times New Roman"/>
                <w:szCs w:val="22"/>
              </w:rPr>
              <w:t xml:space="preserve">Graduate Students Mentorship for Candidates/Freshmen </w:t>
            </w:r>
            <w:r w:rsidR="00BE5B43" w:rsidRPr="00515701">
              <w:rPr>
                <w:rFonts w:ascii="Cambria" w:hAnsi="Cambria" w:cs="Times New Roman"/>
                <w:szCs w:val="22"/>
              </w:rPr>
              <w:br/>
            </w:r>
            <w:r w:rsidRPr="00515701">
              <w:rPr>
                <w:rFonts w:ascii="Cambria" w:hAnsi="Cambria" w:cs="Times New Roman"/>
                <w:szCs w:val="22"/>
              </w:rPr>
              <w:t>at Chung-Ang University</w:t>
            </w:r>
          </w:p>
        </w:tc>
        <w:tc>
          <w:tcPr>
            <w:tcW w:w="1090" w:type="dxa"/>
            <w:gridSpan w:val="4"/>
          </w:tcPr>
          <w:p w14:paraId="3D7CE80D" w14:textId="582A0E5D" w:rsidR="00D33508" w:rsidRPr="00515701" w:rsidRDefault="00D33508" w:rsidP="00A060C3">
            <w:pPr>
              <w:spacing w:before="240" w:line="276" w:lineRule="auto"/>
              <w:jc w:val="right"/>
              <w:rPr>
                <w:rFonts w:ascii="Cambria" w:hAnsi="Cambria" w:cs="Times New Roman"/>
                <w:szCs w:val="22"/>
              </w:rPr>
            </w:pPr>
            <w:r w:rsidRPr="00515701">
              <w:rPr>
                <w:rFonts w:ascii="Cambria" w:hAnsi="Cambria" w:cs="Times New Roman"/>
                <w:szCs w:val="22"/>
              </w:rPr>
              <w:t>2022</w:t>
            </w:r>
            <w:r w:rsidR="00676CC8" w:rsidRPr="00515701">
              <w:rPr>
                <w:rFonts w:ascii="Cambria" w:hAnsi="Cambria" w:cs="Times New Roman"/>
                <w:szCs w:val="22"/>
              </w:rPr>
              <w:t xml:space="preserve"> </w:t>
            </w:r>
            <w:r w:rsidR="00676CC8" w:rsidRPr="00515701">
              <w:rPr>
                <w:rFonts w:ascii="Cambria" w:eastAsia="맑은 고딕" w:hAnsi="Cambria" w:cs="Times New Roman"/>
                <w:szCs w:val="22"/>
              </w:rPr>
              <w:t>–</w:t>
            </w:r>
          </w:p>
        </w:tc>
      </w:tr>
      <w:tr w:rsidR="00D33508" w:rsidRPr="00BD1A96" w14:paraId="77CC9C00" w14:textId="77777777" w:rsidTr="68736A7E">
        <w:trPr>
          <w:trHeight w:val="692"/>
        </w:trPr>
        <w:tc>
          <w:tcPr>
            <w:tcW w:w="9016" w:type="dxa"/>
            <w:gridSpan w:val="21"/>
          </w:tcPr>
          <w:p w14:paraId="3D72CA6D" w14:textId="50B984CB" w:rsidR="00D33508" w:rsidRPr="00515701" w:rsidRDefault="00D33508" w:rsidP="00CC13DA">
            <w:pPr>
              <w:spacing w:line="276" w:lineRule="auto"/>
              <w:ind w:leftChars="141" w:left="310" w:rightChars="180" w:right="396"/>
              <w:jc w:val="both"/>
              <w:rPr>
                <w:rFonts w:ascii="Cambria" w:hAnsi="Cambria" w:cs="Times New Roman"/>
                <w:szCs w:val="22"/>
              </w:rPr>
            </w:pPr>
            <w:r w:rsidRPr="00515701">
              <w:rPr>
                <w:rFonts w:ascii="Cambria" w:hAnsi="Cambria" w:cs="Times New Roman"/>
                <w:szCs w:val="22"/>
              </w:rPr>
              <w:t>Participated as a mentor in the Graduate Student Mentorship for the prospectives and freshmen. Provided new students support for various aspects of graduate school life.</w:t>
            </w:r>
          </w:p>
        </w:tc>
      </w:tr>
      <w:tr w:rsidR="00D33508" w:rsidRPr="00BD1A96" w14:paraId="2197A1E4" w14:textId="77777777" w:rsidTr="009B2D4D">
        <w:tc>
          <w:tcPr>
            <w:tcW w:w="6935" w:type="dxa"/>
            <w:gridSpan w:val="13"/>
          </w:tcPr>
          <w:p w14:paraId="4C6E76BA" w14:textId="714C0DFB" w:rsidR="00D33508" w:rsidRPr="00515701" w:rsidRDefault="00D33508" w:rsidP="006C7957">
            <w:pPr>
              <w:spacing w:before="240" w:line="276" w:lineRule="auto"/>
              <w:ind w:leftChars="76" w:left="167"/>
              <w:rPr>
                <w:rFonts w:ascii="Cambria" w:hAnsi="Cambria" w:cs="Times New Roman"/>
                <w:szCs w:val="22"/>
              </w:rPr>
            </w:pPr>
            <w:r w:rsidRPr="00515701">
              <w:rPr>
                <w:rFonts w:ascii="Cambria" w:hAnsi="Cambria" w:cs="Times New Roman"/>
                <w:szCs w:val="22"/>
              </w:rPr>
              <w:t>Internship at Korea-America Association</w:t>
            </w:r>
          </w:p>
        </w:tc>
        <w:tc>
          <w:tcPr>
            <w:tcW w:w="2081" w:type="dxa"/>
            <w:gridSpan w:val="8"/>
          </w:tcPr>
          <w:p w14:paraId="44CDADF6" w14:textId="6582B6B5" w:rsidR="00D33508" w:rsidRPr="00515701" w:rsidRDefault="00D33508" w:rsidP="006C7957">
            <w:pPr>
              <w:spacing w:before="240" w:line="276" w:lineRule="auto"/>
              <w:jc w:val="right"/>
              <w:rPr>
                <w:rFonts w:ascii="Cambria" w:hAnsi="Cambria" w:cs="Times New Roman"/>
                <w:szCs w:val="22"/>
              </w:rPr>
            </w:pPr>
            <w:r w:rsidRPr="00515701">
              <w:rPr>
                <w:rFonts w:ascii="Cambria" w:hAnsi="Cambria" w:cs="Times New Roman"/>
                <w:szCs w:val="22"/>
              </w:rPr>
              <w:t>2020</w:t>
            </w:r>
          </w:p>
        </w:tc>
      </w:tr>
      <w:tr w:rsidR="00D33508" w:rsidRPr="00BD1A96" w14:paraId="58BC6D56" w14:textId="77777777" w:rsidTr="68736A7E">
        <w:tc>
          <w:tcPr>
            <w:tcW w:w="9016" w:type="dxa"/>
            <w:gridSpan w:val="21"/>
          </w:tcPr>
          <w:p w14:paraId="4BCB7E63" w14:textId="4F62D1E2" w:rsidR="00D33508" w:rsidRPr="00515701" w:rsidRDefault="00D33508" w:rsidP="00CC13DA">
            <w:pPr>
              <w:spacing w:line="276" w:lineRule="auto"/>
              <w:ind w:leftChars="141" w:left="310" w:rightChars="180" w:right="396"/>
              <w:jc w:val="both"/>
              <w:rPr>
                <w:rFonts w:ascii="Cambria" w:hAnsi="Cambria" w:cs="Times New Roman"/>
                <w:szCs w:val="22"/>
              </w:rPr>
            </w:pPr>
            <w:r w:rsidRPr="00515701">
              <w:rPr>
                <w:rFonts w:ascii="Cambria" w:hAnsi="Cambria" w:cs="Times New Roman"/>
                <w:szCs w:val="22"/>
              </w:rPr>
              <w:t>Served as a research intern at an incorporate association, assisted with publications, meetings and events. The organization aims to promote friendship and understanding between the peoples of Korea and the United States and to strengthen cultural, economic and other relations between the two countries.</w:t>
            </w:r>
          </w:p>
        </w:tc>
      </w:tr>
      <w:tr w:rsidR="00D33508" w:rsidRPr="00BD1A96" w14:paraId="5538C449" w14:textId="77777777" w:rsidTr="009B2D4D">
        <w:tc>
          <w:tcPr>
            <w:tcW w:w="6935" w:type="dxa"/>
            <w:gridSpan w:val="13"/>
          </w:tcPr>
          <w:p w14:paraId="19FF11B7" w14:textId="5C2B3C11" w:rsidR="00D33508" w:rsidRPr="00515701" w:rsidRDefault="00D33508" w:rsidP="006C7957">
            <w:pPr>
              <w:spacing w:before="240" w:line="276" w:lineRule="auto"/>
              <w:ind w:leftChars="76" w:left="167"/>
              <w:rPr>
                <w:rFonts w:ascii="Cambria" w:hAnsi="Cambria" w:cs="Times New Roman"/>
                <w:szCs w:val="22"/>
              </w:rPr>
            </w:pPr>
            <w:r w:rsidRPr="00515701">
              <w:rPr>
                <w:rFonts w:ascii="Cambria" w:hAnsi="Cambria" w:cs="Times New Roman"/>
                <w:szCs w:val="22"/>
              </w:rPr>
              <w:t>The Global Ambassador at Chung-Ang University</w:t>
            </w:r>
          </w:p>
        </w:tc>
        <w:tc>
          <w:tcPr>
            <w:tcW w:w="2081" w:type="dxa"/>
            <w:gridSpan w:val="8"/>
          </w:tcPr>
          <w:p w14:paraId="69574D2E" w14:textId="79A1F1DB" w:rsidR="00D33508" w:rsidRPr="00515701" w:rsidRDefault="00D33508" w:rsidP="006C7957">
            <w:pPr>
              <w:spacing w:before="240" w:line="276" w:lineRule="auto"/>
              <w:jc w:val="right"/>
              <w:rPr>
                <w:rFonts w:ascii="Cambria" w:hAnsi="Cambria" w:cs="Times New Roman"/>
                <w:szCs w:val="22"/>
              </w:rPr>
            </w:pPr>
            <w:r w:rsidRPr="00515701">
              <w:rPr>
                <w:rFonts w:ascii="Cambria" w:hAnsi="Cambria" w:cs="Times New Roman"/>
                <w:szCs w:val="22"/>
              </w:rPr>
              <w:t>2019</w:t>
            </w:r>
            <w:r w:rsidR="00FB6A74" w:rsidRPr="00515701">
              <w:rPr>
                <w:rFonts w:ascii="Cambria" w:eastAsia="맑은 고딕" w:hAnsi="Cambria" w:cs="Times New Roman"/>
                <w:szCs w:val="22"/>
              </w:rPr>
              <w:t>–</w:t>
            </w:r>
            <w:r w:rsidRPr="00515701">
              <w:rPr>
                <w:rFonts w:ascii="Cambria" w:hAnsi="Cambria" w:cs="Times New Roman"/>
                <w:szCs w:val="22"/>
              </w:rPr>
              <w:t>2020</w:t>
            </w:r>
          </w:p>
        </w:tc>
      </w:tr>
      <w:tr w:rsidR="00D33508" w:rsidRPr="00BD1A96" w14:paraId="7AAE4686" w14:textId="77777777" w:rsidTr="68736A7E">
        <w:tc>
          <w:tcPr>
            <w:tcW w:w="9016" w:type="dxa"/>
            <w:gridSpan w:val="21"/>
          </w:tcPr>
          <w:p w14:paraId="5C6DC869" w14:textId="02CA40B9" w:rsidR="00D33508" w:rsidRPr="00515701" w:rsidRDefault="00D33508" w:rsidP="00CC13DA">
            <w:pPr>
              <w:spacing w:line="276" w:lineRule="auto"/>
              <w:ind w:leftChars="141" w:left="310" w:rightChars="180" w:right="396"/>
              <w:jc w:val="both"/>
              <w:rPr>
                <w:rFonts w:ascii="Cambria" w:hAnsi="Cambria" w:cs="Times New Roman"/>
                <w:szCs w:val="22"/>
              </w:rPr>
            </w:pPr>
            <w:r w:rsidRPr="00515701">
              <w:rPr>
                <w:rFonts w:ascii="Cambria" w:hAnsi="Cambria" w:cs="Times New Roman"/>
                <w:szCs w:val="22"/>
              </w:rPr>
              <w:t>Served as a President of the 8th Global Ambassador at Chung-Ang University, leading 21 other GLAMs. As a student ambassador for the university's international office, I assisted more than 500 exchange students with their campus life and helped with administrative tasks within the international office.</w:t>
            </w:r>
          </w:p>
        </w:tc>
      </w:tr>
      <w:tr w:rsidR="00D33508" w:rsidRPr="00BD1A96" w14:paraId="410232A3" w14:textId="77777777" w:rsidTr="009B2D4D">
        <w:tc>
          <w:tcPr>
            <w:tcW w:w="6935" w:type="dxa"/>
            <w:gridSpan w:val="13"/>
          </w:tcPr>
          <w:p w14:paraId="3AB108A3" w14:textId="5857AF35" w:rsidR="00D33508" w:rsidRPr="00515701" w:rsidRDefault="00D33508" w:rsidP="006C7957">
            <w:pPr>
              <w:spacing w:before="240" w:line="276" w:lineRule="auto"/>
              <w:ind w:leftChars="76" w:left="167"/>
              <w:rPr>
                <w:rFonts w:ascii="Cambria" w:hAnsi="Cambria" w:cs="Times New Roman"/>
                <w:szCs w:val="22"/>
              </w:rPr>
            </w:pPr>
            <w:r w:rsidRPr="00515701">
              <w:rPr>
                <w:rFonts w:ascii="Cambria" w:hAnsi="Cambria" w:cs="Times New Roman"/>
                <w:szCs w:val="22"/>
              </w:rPr>
              <w:t>Economic</w:t>
            </w:r>
            <w:r w:rsidR="006D12E0" w:rsidRPr="00515701">
              <w:rPr>
                <w:rFonts w:ascii="Cambria" w:hAnsi="Cambria" w:cs="Times New Roman"/>
                <w:szCs w:val="22"/>
              </w:rPr>
              <w:t xml:space="preserve"> Student</w:t>
            </w:r>
            <w:r w:rsidRPr="00515701">
              <w:rPr>
                <w:rFonts w:ascii="Cambria" w:hAnsi="Cambria" w:cs="Times New Roman"/>
                <w:szCs w:val="22"/>
              </w:rPr>
              <w:t xml:space="preserve"> Society, S-Kian</w:t>
            </w:r>
          </w:p>
        </w:tc>
        <w:tc>
          <w:tcPr>
            <w:tcW w:w="2081" w:type="dxa"/>
            <w:gridSpan w:val="8"/>
          </w:tcPr>
          <w:p w14:paraId="34A53580" w14:textId="2E58B534" w:rsidR="00D33508" w:rsidRPr="00515701" w:rsidRDefault="00D33508" w:rsidP="006C7957">
            <w:pPr>
              <w:spacing w:before="240" w:line="276" w:lineRule="auto"/>
              <w:jc w:val="right"/>
              <w:rPr>
                <w:rFonts w:ascii="Cambria" w:hAnsi="Cambria" w:cs="Times New Roman"/>
                <w:szCs w:val="22"/>
              </w:rPr>
            </w:pPr>
            <w:r w:rsidRPr="00515701">
              <w:rPr>
                <w:rFonts w:ascii="Cambria" w:hAnsi="Cambria" w:cs="Times New Roman"/>
                <w:szCs w:val="22"/>
              </w:rPr>
              <w:t>2019</w:t>
            </w:r>
            <w:r w:rsidR="00FB6A74" w:rsidRPr="00515701">
              <w:rPr>
                <w:rFonts w:ascii="Cambria" w:eastAsia="맑은 고딕" w:hAnsi="Cambria" w:cs="Times New Roman"/>
                <w:szCs w:val="22"/>
              </w:rPr>
              <w:t>–</w:t>
            </w:r>
            <w:r w:rsidRPr="00515701">
              <w:rPr>
                <w:rFonts w:ascii="Cambria" w:hAnsi="Cambria" w:cs="Times New Roman"/>
                <w:szCs w:val="22"/>
              </w:rPr>
              <w:t>2020</w:t>
            </w:r>
          </w:p>
        </w:tc>
      </w:tr>
      <w:tr w:rsidR="00D33508" w:rsidRPr="00BD1A96" w14:paraId="79716DC3" w14:textId="77777777" w:rsidTr="00406CE7">
        <w:tc>
          <w:tcPr>
            <w:tcW w:w="9016" w:type="dxa"/>
            <w:gridSpan w:val="21"/>
          </w:tcPr>
          <w:p w14:paraId="44B546FF" w14:textId="36E96C2E" w:rsidR="00D33508" w:rsidRPr="00515701" w:rsidRDefault="00D33508" w:rsidP="00CC13DA">
            <w:pPr>
              <w:spacing w:line="276" w:lineRule="auto"/>
              <w:ind w:leftChars="141" w:left="310" w:rightChars="180" w:right="396"/>
              <w:jc w:val="both"/>
              <w:rPr>
                <w:rFonts w:ascii="Cambria" w:hAnsi="Cambria" w:cs="Times New Roman"/>
                <w:szCs w:val="22"/>
              </w:rPr>
            </w:pPr>
            <w:r w:rsidRPr="00515701">
              <w:rPr>
                <w:rFonts w:ascii="Cambria" w:hAnsi="Cambria" w:cs="Times New Roman"/>
                <w:szCs w:val="22"/>
              </w:rPr>
              <w:t>As a member of a</w:t>
            </w:r>
            <w:r w:rsidR="006D12E0" w:rsidRPr="00515701">
              <w:rPr>
                <w:rFonts w:ascii="Cambria" w:hAnsi="Cambria" w:cs="Times New Roman"/>
                <w:szCs w:val="22"/>
              </w:rPr>
              <w:t>n</w:t>
            </w:r>
            <w:r w:rsidRPr="00515701">
              <w:rPr>
                <w:rFonts w:ascii="Cambria" w:hAnsi="Cambria" w:cs="Times New Roman"/>
                <w:szCs w:val="22"/>
              </w:rPr>
              <w:t xml:space="preserve"> undergraduate student-oriented economic society, collaborated with peers to prepare academic seminars, participated in scholarly discussions, and exchanged thoughts over economics.</w:t>
            </w:r>
          </w:p>
        </w:tc>
      </w:tr>
      <w:tr w:rsidR="00D33508" w:rsidRPr="00BD1A96" w14:paraId="0773AC18" w14:textId="77777777" w:rsidTr="00406CE7">
        <w:tc>
          <w:tcPr>
            <w:tcW w:w="9016" w:type="dxa"/>
            <w:gridSpan w:val="21"/>
            <w:tcBorders>
              <w:bottom w:val="single" w:sz="4" w:space="0" w:color="auto"/>
            </w:tcBorders>
          </w:tcPr>
          <w:p w14:paraId="144A74E8" w14:textId="2490CA9F" w:rsidR="00D33508" w:rsidRPr="00BD1A96" w:rsidRDefault="00D33508" w:rsidP="00D33508">
            <w:pPr>
              <w:spacing w:before="240"/>
              <w:rPr>
                <w:rFonts w:ascii="Cambria" w:hAnsi="Cambria" w:cs="Times New Roman"/>
                <w:sz w:val="24"/>
              </w:rPr>
            </w:pPr>
            <w:r w:rsidRPr="00515701">
              <w:rPr>
                <w:rFonts w:ascii="Cambria" w:hAnsi="Cambria" w:cs="Times New Roman"/>
                <w:sz w:val="28"/>
                <w:szCs w:val="28"/>
              </w:rPr>
              <w:t>SCHOLARSHIPS AND AWARDS</w:t>
            </w:r>
          </w:p>
        </w:tc>
      </w:tr>
      <w:tr w:rsidR="003C0DCD" w:rsidRPr="00BD1A96" w14:paraId="5EFFE2F8" w14:textId="77777777" w:rsidTr="009B2D4D">
        <w:trPr>
          <w:trHeight w:val="397"/>
        </w:trPr>
        <w:tc>
          <w:tcPr>
            <w:tcW w:w="4246" w:type="dxa"/>
            <w:gridSpan w:val="4"/>
            <w:tcBorders>
              <w:top w:val="single" w:sz="4" w:space="0" w:color="auto"/>
            </w:tcBorders>
            <w:shd w:val="clear" w:color="auto" w:fill="auto"/>
            <w:vAlign w:val="bottom"/>
          </w:tcPr>
          <w:p w14:paraId="4CC0712A" w14:textId="6B1BB2D5" w:rsidR="003C0DCD" w:rsidRPr="00515701" w:rsidRDefault="003C0DCD" w:rsidP="003C0DCD">
            <w:pPr>
              <w:spacing w:line="276" w:lineRule="auto"/>
              <w:jc w:val="both"/>
              <w:rPr>
                <w:rFonts w:ascii="Cambria" w:hAnsi="Cambria" w:cs="Times New Roman"/>
                <w:szCs w:val="22"/>
              </w:rPr>
            </w:pPr>
            <w:r w:rsidRPr="00515701">
              <w:rPr>
                <w:rFonts w:ascii="Cambria" w:hAnsi="Cambria" w:cs="Times New Roman"/>
                <w:szCs w:val="22"/>
              </w:rPr>
              <w:t>Travel Award</w:t>
            </w:r>
            <w:r w:rsidR="00462268">
              <w:rPr>
                <w:rFonts w:ascii="Cambria" w:hAnsi="Cambria" w:cs="Times New Roman"/>
                <w:szCs w:val="22"/>
              </w:rPr>
              <w:t xml:space="preserve"> for International Conference</w:t>
            </w:r>
          </w:p>
        </w:tc>
        <w:tc>
          <w:tcPr>
            <w:tcW w:w="3962" w:type="dxa"/>
            <w:gridSpan w:val="14"/>
            <w:tcBorders>
              <w:top w:val="single" w:sz="4" w:space="0" w:color="auto"/>
            </w:tcBorders>
            <w:shd w:val="clear" w:color="auto" w:fill="auto"/>
            <w:vAlign w:val="bottom"/>
          </w:tcPr>
          <w:p w14:paraId="0DC23A58" w14:textId="090F3CAD" w:rsidR="003C0DCD" w:rsidRPr="00515701" w:rsidRDefault="003C0DCD" w:rsidP="00A96CD7">
            <w:pPr>
              <w:spacing w:line="276" w:lineRule="auto"/>
              <w:ind w:leftChars="209" w:left="460"/>
              <w:jc w:val="both"/>
              <w:rPr>
                <w:rFonts w:ascii="Cambria" w:hAnsi="Cambria" w:cs="Times New Roman"/>
                <w:szCs w:val="22"/>
              </w:rPr>
            </w:pPr>
            <w:r w:rsidRPr="00515701">
              <w:rPr>
                <w:rFonts w:ascii="Cambria" w:hAnsi="Cambria" w:cs="Times New Roman"/>
                <w:szCs w:val="22"/>
              </w:rPr>
              <w:t>Chung-Ang University</w:t>
            </w:r>
          </w:p>
        </w:tc>
        <w:tc>
          <w:tcPr>
            <w:tcW w:w="808" w:type="dxa"/>
            <w:gridSpan w:val="3"/>
            <w:tcBorders>
              <w:top w:val="single" w:sz="4" w:space="0" w:color="auto"/>
            </w:tcBorders>
            <w:shd w:val="clear" w:color="auto" w:fill="auto"/>
            <w:vAlign w:val="bottom"/>
          </w:tcPr>
          <w:p w14:paraId="679BCC77" w14:textId="54ACE29D" w:rsidR="003C0DCD" w:rsidRPr="00515701" w:rsidRDefault="003C0DCD" w:rsidP="003C0DCD">
            <w:pPr>
              <w:spacing w:line="276" w:lineRule="auto"/>
              <w:jc w:val="right"/>
              <w:rPr>
                <w:rFonts w:ascii="Cambria" w:hAnsi="Cambria" w:cs="Times New Roman"/>
                <w:szCs w:val="22"/>
              </w:rPr>
            </w:pPr>
            <w:r w:rsidRPr="00515701">
              <w:rPr>
                <w:rFonts w:ascii="Cambria" w:hAnsi="Cambria" w:cs="Times New Roman"/>
                <w:szCs w:val="22"/>
              </w:rPr>
              <w:t>2024</w:t>
            </w:r>
          </w:p>
        </w:tc>
      </w:tr>
      <w:tr w:rsidR="003C0DCD" w:rsidRPr="00BD1A96" w14:paraId="2516BF48" w14:textId="77777777" w:rsidTr="009B2D4D">
        <w:trPr>
          <w:trHeight w:val="397"/>
        </w:trPr>
        <w:tc>
          <w:tcPr>
            <w:tcW w:w="4102" w:type="dxa"/>
            <w:gridSpan w:val="3"/>
            <w:shd w:val="clear" w:color="auto" w:fill="auto"/>
            <w:vAlign w:val="bottom"/>
          </w:tcPr>
          <w:p w14:paraId="4CB815C2" w14:textId="7BCA6BF6" w:rsidR="003C0DCD" w:rsidRPr="00515701" w:rsidRDefault="003C0DCD" w:rsidP="003C0DCD">
            <w:pPr>
              <w:spacing w:line="276" w:lineRule="auto"/>
              <w:jc w:val="both"/>
              <w:rPr>
                <w:rFonts w:ascii="Cambria" w:hAnsi="Cambria" w:cs="Times New Roman"/>
                <w:szCs w:val="22"/>
              </w:rPr>
            </w:pPr>
            <w:r w:rsidRPr="00515701">
              <w:rPr>
                <w:rFonts w:ascii="Cambria" w:hAnsi="Cambria" w:cs="Times New Roman"/>
                <w:szCs w:val="22"/>
              </w:rPr>
              <w:lastRenderedPageBreak/>
              <w:t>BrainKorea21Four</w:t>
            </w:r>
          </w:p>
        </w:tc>
        <w:tc>
          <w:tcPr>
            <w:tcW w:w="4106" w:type="dxa"/>
            <w:gridSpan w:val="15"/>
            <w:shd w:val="clear" w:color="auto" w:fill="auto"/>
            <w:vAlign w:val="bottom"/>
          </w:tcPr>
          <w:p w14:paraId="4D27A152" w14:textId="574579BE" w:rsidR="003C0DCD" w:rsidRPr="00515701" w:rsidRDefault="003C0DCD" w:rsidP="00A96CD7">
            <w:pPr>
              <w:spacing w:line="276" w:lineRule="auto"/>
              <w:ind w:leftChars="272" w:left="598"/>
              <w:jc w:val="both"/>
              <w:rPr>
                <w:rFonts w:ascii="Cambria" w:hAnsi="Cambria" w:cs="Times New Roman"/>
                <w:szCs w:val="22"/>
              </w:rPr>
            </w:pPr>
            <w:r w:rsidRPr="00515701">
              <w:rPr>
                <w:rFonts w:ascii="Cambria" w:hAnsi="Cambria" w:cs="Times New Roman"/>
                <w:szCs w:val="22"/>
              </w:rPr>
              <w:t>Chung-Ang University</w:t>
            </w:r>
          </w:p>
        </w:tc>
        <w:tc>
          <w:tcPr>
            <w:tcW w:w="808" w:type="dxa"/>
            <w:gridSpan w:val="3"/>
            <w:shd w:val="clear" w:color="auto" w:fill="auto"/>
            <w:vAlign w:val="bottom"/>
          </w:tcPr>
          <w:p w14:paraId="0464AB92" w14:textId="5C81ED32" w:rsidR="003C0DCD" w:rsidRPr="00515701" w:rsidRDefault="003C0DCD" w:rsidP="003C0DCD">
            <w:pPr>
              <w:spacing w:line="276" w:lineRule="auto"/>
              <w:jc w:val="right"/>
              <w:rPr>
                <w:rFonts w:ascii="Cambria" w:hAnsi="Cambria" w:cs="Times New Roman"/>
                <w:szCs w:val="22"/>
              </w:rPr>
            </w:pPr>
            <w:r w:rsidRPr="00515701">
              <w:rPr>
                <w:rFonts w:ascii="Cambria" w:hAnsi="Cambria" w:cs="Times New Roman"/>
                <w:szCs w:val="22"/>
              </w:rPr>
              <w:t>2024</w:t>
            </w:r>
          </w:p>
        </w:tc>
      </w:tr>
      <w:tr w:rsidR="00AD6879" w:rsidRPr="00BD1A96" w14:paraId="083FB90B" w14:textId="77777777" w:rsidTr="009B2D4D">
        <w:trPr>
          <w:trHeight w:val="397"/>
        </w:trPr>
        <w:tc>
          <w:tcPr>
            <w:tcW w:w="4102" w:type="dxa"/>
            <w:gridSpan w:val="3"/>
            <w:shd w:val="clear" w:color="auto" w:fill="auto"/>
            <w:vAlign w:val="bottom"/>
          </w:tcPr>
          <w:p w14:paraId="6E77964B" w14:textId="1CC7EAB6" w:rsidR="00AD6879" w:rsidRPr="00515701" w:rsidRDefault="00AD6879" w:rsidP="00AD6879">
            <w:pPr>
              <w:spacing w:line="276" w:lineRule="auto"/>
              <w:jc w:val="both"/>
              <w:rPr>
                <w:rFonts w:ascii="Cambria" w:hAnsi="Cambria" w:cs="Times New Roman"/>
                <w:szCs w:val="22"/>
              </w:rPr>
            </w:pPr>
            <w:r w:rsidRPr="00515701">
              <w:rPr>
                <w:rFonts w:ascii="Cambria" w:hAnsi="Cambria" w:cs="Times New Roman"/>
                <w:szCs w:val="22"/>
              </w:rPr>
              <w:t>Best Graduate Student Paper Award</w:t>
            </w:r>
          </w:p>
        </w:tc>
        <w:tc>
          <w:tcPr>
            <w:tcW w:w="4106" w:type="dxa"/>
            <w:gridSpan w:val="15"/>
            <w:shd w:val="clear" w:color="auto" w:fill="auto"/>
            <w:vAlign w:val="bottom"/>
          </w:tcPr>
          <w:p w14:paraId="7CCDA591" w14:textId="3C8409D4" w:rsidR="00AD6879" w:rsidRPr="00515701" w:rsidRDefault="00AD6879" w:rsidP="006133F5">
            <w:pPr>
              <w:spacing w:line="276" w:lineRule="auto"/>
              <w:jc w:val="right"/>
              <w:rPr>
                <w:rFonts w:ascii="Cambria" w:hAnsi="Cambria" w:cs="Times New Roman"/>
                <w:szCs w:val="22"/>
              </w:rPr>
            </w:pPr>
            <w:r w:rsidRPr="00515701">
              <w:rPr>
                <w:rFonts w:ascii="Cambria" w:hAnsi="Cambria" w:cs="Times New Roman"/>
                <w:szCs w:val="22"/>
              </w:rPr>
              <w:t>Korean Association of Public Finance</w:t>
            </w:r>
          </w:p>
        </w:tc>
        <w:tc>
          <w:tcPr>
            <w:tcW w:w="808" w:type="dxa"/>
            <w:gridSpan w:val="3"/>
            <w:shd w:val="clear" w:color="auto" w:fill="auto"/>
            <w:vAlign w:val="bottom"/>
          </w:tcPr>
          <w:p w14:paraId="7855A249" w14:textId="3079EF52" w:rsidR="00AD6879" w:rsidRPr="00515701" w:rsidRDefault="00AD6879" w:rsidP="00AD6879">
            <w:pPr>
              <w:spacing w:line="276" w:lineRule="auto"/>
              <w:jc w:val="right"/>
              <w:rPr>
                <w:rFonts w:ascii="Cambria" w:hAnsi="Cambria" w:cs="Times New Roman"/>
                <w:szCs w:val="22"/>
              </w:rPr>
            </w:pPr>
            <w:r w:rsidRPr="00515701">
              <w:rPr>
                <w:rFonts w:ascii="Cambria" w:hAnsi="Cambria" w:cs="Times New Roman"/>
                <w:szCs w:val="22"/>
              </w:rPr>
              <w:t>2024</w:t>
            </w:r>
          </w:p>
        </w:tc>
      </w:tr>
      <w:tr w:rsidR="00AD6879" w:rsidRPr="00BD1A96" w14:paraId="2094A982" w14:textId="77777777" w:rsidTr="003C0DCD">
        <w:trPr>
          <w:trHeight w:val="680"/>
        </w:trPr>
        <w:tc>
          <w:tcPr>
            <w:tcW w:w="9016" w:type="dxa"/>
            <w:gridSpan w:val="21"/>
            <w:shd w:val="clear" w:color="auto" w:fill="auto"/>
          </w:tcPr>
          <w:p w14:paraId="52E46F74" w14:textId="32EA4569" w:rsidR="00AD6879" w:rsidRPr="00515701" w:rsidRDefault="00AD6879" w:rsidP="00A96CD7">
            <w:pPr>
              <w:ind w:leftChars="270" w:left="594" w:rightChars="248" w:right="546"/>
              <w:jc w:val="both"/>
              <w:rPr>
                <w:rFonts w:ascii="Cambria" w:hAnsi="Cambria" w:cs="Times New Roman"/>
                <w:i/>
                <w:iCs/>
                <w:szCs w:val="22"/>
              </w:rPr>
            </w:pPr>
            <w:r w:rsidRPr="00515701">
              <w:rPr>
                <w:rFonts w:ascii="Cambria" w:hAnsi="Cambria" w:cs="Times New Roman"/>
                <w:i/>
                <w:iCs/>
                <w:szCs w:val="22"/>
              </w:rPr>
              <w:t>An award given to the most outstanding student who presented in the graduate student session at the 2024 Fall Annual Meeting.</w:t>
            </w:r>
          </w:p>
        </w:tc>
      </w:tr>
      <w:tr w:rsidR="00AD6879" w:rsidRPr="00BD1A96" w14:paraId="1817A9F7" w14:textId="77777777" w:rsidTr="009B2D4D">
        <w:trPr>
          <w:trHeight w:val="187"/>
        </w:trPr>
        <w:tc>
          <w:tcPr>
            <w:tcW w:w="4811" w:type="dxa"/>
            <w:gridSpan w:val="5"/>
            <w:shd w:val="clear" w:color="auto" w:fill="auto"/>
          </w:tcPr>
          <w:p w14:paraId="1E14A90F" w14:textId="4D69DAA8" w:rsidR="00AD6879" w:rsidRPr="00515701" w:rsidRDefault="00AD6879" w:rsidP="003C0DCD">
            <w:pPr>
              <w:rPr>
                <w:rFonts w:ascii="Cambria" w:hAnsi="Cambria" w:cs="Times New Roman"/>
                <w:szCs w:val="22"/>
              </w:rPr>
            </w:pPr>
            <w:r w:rsidRPr="00515701">
              <w:rPr>
                <w:rFonts w:ascii="Cambria" w:hAnsi="Cambria" w:cs="Times New Roman"/>
                <w:szCs w:val="22"/>
              </w:rPr>
              <w:t>Graduate Research Scholarship</w:t>
            </w:r>
          </w:p>
        </w:tc>
        <w:tc>
          <w:tcPr>
            <w:tcW w:w="2550" w:type="dxa"/>
            <w:gridSpan w:val="11"/>
            <w:shd w:val="clear" w:color="auto" w:fill="auto"/>
            <w:vAlign w:val="bottom"/>
          </w:tcPr>
          <w:p w14:paraId="19A66BDC" w14:textId="6BC78531" w:rsidR="00AD6879" w:rsidRPr="00515701" w:rsidRDefault="00AD6879" w:rsidP="00DC5945">
            <w:pPr>
              <w:ind w:leftChars="-51" w:left="-112"/>
              <w:jc w:val="both"/>
              <w:rPr>
                <w:rFonts w:ascii="Cambria" w:hAnsi="Cambria" w:cs="Times New Roman"/>
                <w:szCs w:val="22"/>
              </w:rPr>
            </w:pPr>
            <w:r w:rsidRPr="00515701">
              <w:rPr>
                <w:rFonts w:ascii="Cambria" w:hAnsi="Cambria" w:cs="Times New Roman"/>
                <w:szCs w:val="22"/>
              </w:rPr>
              <w:t>Chung-Ang University</w:t>
            </w:r>
          </w:p>
        </w:tc>
        <w:tc>
          <w:tcPr>
            <w:tcW w:w="1655" w:type="dxa"/>
            <w:gridSpan w:val="5"/>
            <w:shd w:val="clear" w:color="auto" w:fill="auto"/>
          </w:tcPr>
          <w:p w14:paraId="7EDDA534" w14:textId="3462AF6F" w:rsidR="00AD6879" w:rsidRPr="00515701" w:rsidRDefault="00AD6879" w:rsidP="003C0DCD">
            <w:pPr>
              <w:jc w:val="right"/>
              <w:rPr>
                <w:rFonts w:ascii="Cambria" w:hAnsi="Cambria" w:cs="Times New Roman"/>
                <w:szCs w:val="22"/>
              </w:rPr>
            </w:pPr>
            <w:r w:rsidRPr="00515701">
              <w:rPr>
                <w:rFonts w:ascii="Cambria" w:hAnsi="Cambria" w:cs="Times New Roman"/>
                <w:szCs w:val="22"/>
              </w:rPr>
              <w:t>2024</w:t>
            </w:r>
          </w:p>
        </w:tc>
      </w:tr>
      <w:tr w:rsidR="00AD6879" w:rsidRPr="00BD1A96" w14:paraId="594925B3" w14:textId="77777777" w:rsidTr="003C0DCD">
        <w:trPr>
          <w:trHeight w:val="680"/>
        </w:trPr>
        <w:tc>
          <w:tcPr>
            <w:tcW w:w="9016" w:type="dxa"/>
            <w:gridSpan w:val="21"/>
            <w:shd w:val="clear" w:color="auto" w:fill="auto"/>
          </w:tcPr>
          <w:p w14:paraId="2E5DA329" w14:textId="67D953DA" w:rsidR="00AD6879" w:rsidRPr="00515701" w:rsidRDefault="00AD6879" w:rsidP="00A96CD7">
            <w:pPr>
              <w:ind w:leftChars="270" w:left="594" w:rightChars="248" w:right="546"/>
              <w:jc w:val="both"/>
              <w:rPr>
                <w:rFonts w:ascii="Cambria" w:hAnsi="Cambria" w:cs="Times New Roman"/>
                <w:i/>
                <w:iCs/>
                <w:szCs w:val="22"/>
              </w:rPr>
            </w:pPr>
            <w:r w:rsidRPr="00515701">
              <w:rPr>
                <w:rFonts w:ascii="Cambria" w:hAnsi="Cambria" w:cs="Times New Roman"/>
                <w:i/>
                <w:iCs/>
                <w:szCs w:val="22"/>
              </w:rPr>
              <w:t>A full-tuition scholarship awarded to full-time students who meet the academic standards among those admitted with excellent grades.</w:t>
            </w:r>
          </w:p>
        </w:tc>
      </w:tr>
      <w:tr w:rsidR="00AD6879" w:rsidRPr="00BD1A96" w14:paraId="55AFBA0C" w14:textId="77777777" w:rsidTr="009B2D4D">
        <w:trPr>
          <w:trHeight w:val="229"/>
        </w:trPr>
        <w:tc>
          <w:tcPr>
            <w:tcW w:w="4811" w:type="dxa"/>
            <w:gridSpan w:val="5"/>
            <w:shd w:val="clear" w:color="auto" w:fill="auto"/>
          </w:tcPr>
          <w:p w14:paraId="125D00C8" w14:textId="44B62E08" w:rsidR="00AD6879" w:rsidRPr="00515701" w:rsidRDefault="00AD6879" w:rsidP="00AD6879">
            <w:pPr>
              <w:spacing w:line="276" w:lineRule="auto"/>
              <w:rPr>
                <w:rFonts w:ascii="Cambria" w:hAnsi="Cambria" w:cs="Times New Roman"/>
                <w:szCs w:val="22"/>
              </w:rPr>
            </w:pPr>
            <w:r w:rsidRPr="00515701">
              <w:rPr>
                <w:rFonts w:ascii="Cambria" w:hAnsi="Cambria" w:cs="Times New Roman"/>
                <w:szCs w:val="22"/>
              </w:rPr>
              <w:t>Research Assistant Scholarship</w:t>
            </w:r>
          </w:p>
        </w:tc>
        <w:tc>
          <w:tcPr>
            <w:tcW w:w="2550" w:type="dxa"/>
            <w:gridSpan w:val="11"/>
            <w:shd w:val="clear" w:color="auto" w:fill="auto"/>
          </w:tcPr>
          <w:p w14:paraId="14F3A684" w14:textId="2BAA20BA" w:rsidR="00AD6879" w:rsidRPr="00515701" w:rsidRDefault="00AD6879" w:rsidP="00AD6879">
            <w:pPr>
              <w:spacing w:line="276" w:lineRule="auto"/>
              <w:ind w:leftChars="-51" w:left="-112"/>
              <w:jc w:val="both"/>
              <w:rPr>
                <w:rFonts w:ascii="Cambria" w:hAnsi="Cambria" w:cs="Times New Roman"/>
                <w:szCs w:val="22"/>
              </w:rPr>
            </w:pPr>
            <w:r w:rsidRPr="00515701">
              <w:rPr>
                <w:rFonts w:ascii="Cambria" w:hAnsi="Cambria" w:cs="Times New Roman"/>
                <w:szCs w:val="22"/>
              </w:rPr>
              <w:t>Chung-Ang University</w:t>
            </w:r>
          </w:p>
        </w:tc>
        <w:tc>
          <w:tcPr>
            <w:tcW w:w="1655" w:type="dxa"/>
            <w:gridSpan w:val="5"/>
            <w:shd w:val="clear" w:color="auto" w:fill="auto"/>
          </w:tcPr>
          <w:p w14:paraId="5EE015C3" w14:textId="60DDDB1B" w:rsidR="00AD6879" w:rsidRPr="00515701" w:rsidRDefault="00AD6879" w:rsidP="00AD6879">
            <w:pPr>
              <w:spacing w:line="276" w:lineRule="auto"/>
              <w:jc w:val="right"/>
              <w:rPr>
                <w:rFonts w:ascii="Cambria" w:hAnsi="Cambria" w:cs="Times New Roman"/>
                <w:szCs w:val="22"/>
              </w:rPr>
            </w:pPr>
            <w:r w:rsidRPr="00515701">
              <w:rPr>
                <w:rFonts w:ascii="Cambria" w:hAnsi="Cambria" w:cs="Times New Roman"/>
                <w:szCs w:val="22"/>
              </w:rPr>
              <w:t>2022</w:t>
            </w:r>
            <w:r w:rsidRPr="00515701">
              <w:rPr>
                <w:rFonts w:ascii="Cambria" w:eastAsia="맑은 고딕" w:hAnsi="Cambria" w:cs="Times New Roman"/>
                <w:szCs w:val="22"/>
              </w:rPr>
              <w:t>–</w:t>
            </w:r>
            <w:r w:rsidRPr="00515701">
              <w:rPr>
                <w:rFonts w:ascii="Cambria" w:hAnsi="Cambria" w:cs="Times New Roman"/>
                <w:szCs w:val="22"/>
              </w:rPr>
              <w:t>2024</w:t>
            </w:r>
          </w:p>
        </w:tc>
      </w:tr>
      <w:tr w:rsidR="00AD6879" w:rsidRPr="00BD1A96" w14:paraId="20979C80" w14:textId="77777777" w:rsidTr="003C0DCD">
        <w:trPr>
          <w:trHeight w:val="680"/>
        </w:trPr>
        <w:tc>
          <w:tcPr>
            <w:tcW w:w="9016" w:type="dxa"/>
            <w:gridSpan w:val="21"/>
            <w:shd w:val="clear" w:color="auto" w:fill="auto"/>
          </w:tcPr>
          <w:p w14:paraId="0A775F81" w14:textId="5798B9A6" w:rsidR="00AD6879" w:rsidRPr="00515701" w:rsidRDefault="00AD6879" w:rsidP="003C0DCD">
            <w:pPr>
              <w:spacing w:line="276" w:lineRule="auto"/>
              <w:ind w:leftChars="270" w:left="595" w:rightChars="309" w:right="680" w:hanging="1"/>
              <w:jc w:val="both"/>
              <w:rPr>
                <w:rFonts w:ascii="Cambria" w:hAnsi="Cambria" w:cs="Times New Roman"/>
                <w:i/>
                <w:iCs/>
                <w:szCs w:val="22"/>
              </w:rPr>
            </w:pPr>
            <w:r w:rsidRPr="00515701">
              <w:rPr>
                <w:rFonts w:ascii="Cambria" w:hAnsi="Cambria" w:cs="Times New Roman"/>
                <w:i/>
                <w:iCs/>
                <w:szCs w:val="22"/>
              </w:rPr>
              <w:t>Tuition waiver for selected graduate students pursuing a joint research project with their faculty advisors</w:t>
            </w:r>
          </w:p>
        </w:tc>
      </w:tr>
      <w:tr w:rsidR="00AD6879" w:rsidRPr="00BD1A96" w14:paraId="1A7E22B4" w14:textId="77777777" w:rsidTr="009B2D4D">
        <w:trPr>
          <w:trHeight w:val="397"/>
        </w:trPr>
        <w:tc>
          <w:tcPr>
            <w:tcW w:w="4811" w:type="dxa"/>
            <w:gridSpan w:val="5"/>
            <w:shd w:val="clear" w:color="auto" w:fill="auto"/>
          </w:tcPr>
          <w:p w14:paraId="7E299481" w14:textId="36B1412E" w:rsidR="00AD6879" w:rsidRPr="00515701" w:rsidRDefault="00AD6879" w:rsidP="00AD6879">
            <w:pPr>
              <w:spacing w:line="276" w:lineRule="auto"/>
              <w:rPr>
                <w:rFonts w:ascii="Cambria" w:hAnsi="Cambria" w:cs="Times New Roman"/>
                <w:szCs w:val="22"/>
              </w:rPr>
            </w:pPr>
            <w:r w:rsidRPr="00515701">
              <w:rPr>
                <w:rFonts w:ascii="Cambria" w:hAnsi="Cambria" w:cs="Times New Roman"/>
                <w:szCs w:val="22"/>
              </w:rPr>
              <w:t>Work Study (</w:t>
            </w:r>
            <w:r w:rsidR="007459E6" w:rsidRPr="00515701">
              <w:rPr>
                <w:rFonts w:ascii="Cambria" w:hAnsi="Cambria" w:cs="Times New Roman"/>
                <w:szCs w:val="22"/>
              </w:rPr>
              <w:t xml:space="preserve">The </w:t>
            </w:r>
            <w:r w:rsidRPr="00515701">
              <w:rPr>
                <w:rFonts w:ascii="Cambria" w:hAnsi="Cambria" w:cs="Times New Roman"/>
                <w:szCs w:val="22"/>
              </w:rPr>
              <w:t>Global Ambassador)</w:t>
            </w:r>
          </w:p>
        </w:tc>
        <w:tc>
          <w:tcPr>
            <w:tcW w:w="2550" w:type="dxa"/>
            <w:gridSpan w:val="11"/>
            <w:shd w:val="clear" w:color="auto" w:fill="auto"/>
          </w:tcPr>
          <w:p w14:paraId="1C3320C9" w14:textId="38B63F09" w:rsidR="00AD6879" w:rsidRPr="00515701" w:rsidRDefault="00AD6879" w:rsidP="00AD6879">
            <w:pPr>
              <w:spacing w:line="276" w:lineRule="auto"/>
              <w:ind w:leftChars="-51" w:left="-112"/>
              <w:jc w:val="both"/>
              <w:rPr>
                <w:rFonts w:ascii="Cambria" w:hAnsi="Cambria" w:cs="Times New Roman"/>
                <w:szCs w:val="22"/>
              </w:rPr>
            </w:pPr>
            <w:r w:rsidRPr="00515701">
              <w:rPr>
                <w:rFonts w:ascii="Cambria" w:hAnsi="Cambria" w:cs="Times New Roman"/>
                <w:szCs w:val="22"/>
              </w:rPr>
              <w:t>Chung-Ang University</w:t>
            </w:r>
          </w:p>
        </w:tc>
        <w:tc>
          <w:tcPr>
            <w:tcW w:w="1655" w:type="dxa"/>
            <w:gridSpan w:val="5"/>
            <w:shd w:val="clear" w:color="auto" w:fill="auto"/>
          </w:tcPr>
          <w:p w14:paraId="707D85AD" w14:textId="1A9FAF97" w:rsidR="00AD6879" w:rsidRPr="00515701" w:rsidRDefault="00AD6879" w:rsidP="00AD6879">
            <w:pPr>
              <w:spacing w:line="276" w:lineRule="auto"/>
              <w:jc w:val="right"/>
              <w:rPr>
                <w:rFonts w:ascii="Cambria" w:hAnsi="Cambria" w:cs="Times New Roman"/>
                <w:szCs w:val="22"/>
              </w:rPr>
            </w:pPr>
            <w:r w:rsidRPr="00515701">
              <w:rPr>
                <w:rFonts w:ascii="Cambria" w:hAnsi="Cambria" w:cs="Times New Roman"/>
                <w:szCs w:val="22"/>
              </w:rPr>
              <w:t>2019, 2020</w:t>
            </w:r>
          </w:p>
        </w:tc>
      </w:tr>
      <w:tr w:rsidR="00AD6879" w:rsidRPr="00BD1A96" w14:paraId="66A33F32" w14:textId="77777777" w:rsidTr="009B2D4D">
        <w:trPr>
          <w:trHeight w:val="397"/>
        </w:trPr>
        <w:tc>
          <w:tcPr>
            <w:tcW w:w="4811" w:type="dxa"/>
            <w:gridSpan w:val="5"/>
            <w:shd w:val="clear" w:color="auto" w:fill="auto"/>
          </w:tcPr>
          <w:p w14:paraId="5D762045" w14:textId="4DA09670" w:rsidR="00AD6879" w:rsidRPr="00515701" w:rsidRDefault="00AD6879" w:rsidP="00AD6879">
            <w:pPr>
              <w:spacing w:line="276" w:lineRule="auto"/>
              <w:rPr>
                <w:rFonts w:ascii="Cambria" w:hAnsi="Cambria" w:cs="Times New Roman"/>
                <w:szCs w:val="22"/>
              </w:rPr>
            </w:pPr>
            <w:r w:rsidRPr="00515701">
              <w:rPr>
                <w:rFonts w:ascii="Cambria" w:hAnsi="Cambria" w:cs="Times New Roman"/>
                <w:szCs w:val="22"/>
              </w:rPr>
              <w:t>Volunteer Scholarship</w:t>
            </w:r>
          </w:p>
        </w:tc>
        <w:tc>
          <w:tcPr>
            <w:tcW w:w="2409" w:type="dxa"/>
            <w:gridSpan w:val="10"/>
            <w:shd w:val="clear" w:color="auto" w:fill="auto"/>
          </w:tcPr>
          <w:p w14:paraId="17C0DCF9" w14:textId="4B94CA38" w:rsidR="00AD6879" w:rsidRPr="00515701" w:rsidRDefault="00AD6879" w:rsidP="00AD6879">
            <w:pPr>
              <w:spacing w:line="276" w:lineRule="auto"/>
              <w:ind w:leftChars="-51" w:left="-112"/>
              <w:jc w:val="both"/>
              <w:rPr>
                <w:rFonts w:ascii="Cambria" w:hAnsi="Cambria" w:cs="Times New Roman"/>
                <w:szCs w:val="22"/>
              </w:rPr>
            </w:pPr>
            <w:r w:rsidRPr="00515701">
              <w:rPr>
                <w:rFonts w:ascii="Cambria" w:hAnsi="Cambria" w:cs="Times New Roman"/>
                <w:szCs w:val="22"/>
              </w:rPr>
              <w:t>Inha Technical College</w:t>
            </w:r>
          </w:p>
        </w:tc>
        <w:tc>
          <w:tcPr>
            <w:tcW w:w="1796" w:type="dxa"/>
            <w:gridSpan w:val="6"/>
            <w:shd w:val="clear" w:color="auto" w:fill="auto"/>
          </w:tcPr>
          <w:p w14:paraId="518140E4" w14:textId="043F0B7B" w:rsidR="00AD6879" w:rsidRPr="00515701" w:rsidRDefault="00AD6879" w:rsidP="00AD6879">
            <w:pPr>
              <w:spacing w:line="276" w:lineRule="auto"/>
              <w:jc w:val="right"/>
              <w:rPr>
                <w:rFonts w:ascii="Cambria" w:hAnsi="Cambria" w:cs="Times New Roman"/>
                <w:szCs w:val="22"/>
              </w:rPr>
            </w:pPr>
            <w:r w:rsidRPr="00515701">
              <w:rPr>
                <w:rFonts w:ascii="Cambria" w:hAnsi="Cambria" w:cs="Times New Roman"/>
                <w:szCs w:val="22"/>
              </w:rPr>
              <w:t>2017(2), 2018</w:t>
            </w:r>
          </w:p>
        </w:tc>
      </w:tr>
      <w:tr w:rsidR="00AD6879" w:rsidRPr="00BD1A96" w14:paraId="1638841F" w14:textId="77777777" w:rsidTr="009B2D4D">
        <w:trPr>
          <w:trHeight w:val="140"/>
        </w:trPr>
        <w:tc>
          <w:tcPr>
            <w:tcW w:w="4811" w:type="dxa"/>
            <w:gridSpan w:val="5"/>
            <w:shd w:val="clear" w:color="auto" w:fill="auto"/>
          </w:tcPr>
          <w:p w14:paraId="70039BE0" w14:textId="45D057B5" w:rsidR="00AD6879" w:rsidRPr="00515701" w:rsidRDefault="00AD6879" w:rsidP="00AD6879">
            <w:pPr>
              <w:spacing w:line="276" w:lineRule="auto"/>
              <w:rPr>
                <w:rFonts w:ascii="Cambria" w:hAnsi="Cambria" w:cs="Times New Roman"/>
                <w:szCs w:val="22"/>
              </w:rPr>
            </w:pPr>
            <w:r w:rsidRPr="00515701">
              <w:rPr>
                <w:rFonts w:ascii="Cambria" w:hAnsi="Cambria" w:cs="Times New Roman"/>
                <w:szCs w:val="22"/>
              </w:rPr>
              <w:t>Academic Scholarship</w:t>
            </w:r>
          </w:p>
        </w:tc>
        <w:tc>
          <w:tcPr>
            <w:tcW w:w="2550" w:type="dxa"/>
            <w:gridSpan w:val="11"/>
            <w:shd w:val="clear" w:color="auto" w:fill="auto"/>
          </w:tcPr>
          <w:p w14:paraId="557FDD94" w14:textId="5D83C542" w:rsidR="00AD6879" w:rsidRPr="00515701" w:rsidRDefault="00AD6879" w:rsidP="00AD6879">
            <w:pPr>
              <w:spacing w:line="276" w:lineRule="auto"/>
              <w:ind w:leftChars="-51" w:left="-112"/>
              <w:jc w:val="both"/>
              <w:rPr>
                <w:rFonts w:ascii="Cambria" w:hAnsi="Cambria" w:cs="Times New Roman"/>
                <w:szCs w:val="22"/>
              </w:rPr>
            </w:pPr>
            <w:r w:rsidRPr="00515701">
              <w:rPr>
                <w:rFonts w:ascii="Cambria" w:hAnsi="Cambria" w:cs="Times New Roman"/>
                <w:szCs w:val="22"/>
              </w:rPr>
              <w:t>Inha Technical College</w:t>
            </w:r>
          </w:p>
        </w:tc>
        <w:tc>
          <w:tcPr>
            <w:tcW w:w="1655" w:type="dxa"/>
            <w:gridSpan w:val="5"/>
            <w:shd w:val="clear" w:color="auto" w:fill="auto"/>
          </w:tcPr>
          <w:p w14:paraId="1FBC4F3C" w14:textId="7C75451A" w:rsidR="00AD6879" w:rsidRPr="00515701" w:rsidRDefault="00AD6879" w:rsidP="00AD6879">
            <w:pPr>
              <w:spacing w:line="276" w:lineRule="auto"/>
              <w:jc w:val="right"/>
              <w:rPr>
                <w:rFonts w:ascii="Cambria" w:hAnsi="Cambria" w:cs="Times New Roman"/>
                <w:szCs w:val="22"/>
              </w:rPr>
            </w:pPr>
            <w:r w:rsidRPr="00515701">
              <w:rPr>
                <w:rFonts w:ascii="Cambria" w:hAnsi="Cambria" w:cs="Times New Roman"/>
                <w:szCs w:val="22"/>
              </w:rPr>
              <w:t>2017</w:t>
            </w:r>
          </w:p>
        </w:tc>
      </w:tr>
      <w:tr w:rsidR="00AD6879" w:rsidRPr="00BD1A96" w14:paraId="76553D60" w14:textId="77777777" w:rsidTr="003C0DCD">
        <w:trPr>
          <w:trHeight w:val="397"/>
        </w:trPr>
        <w:tc>
          <w:tcPr>
            <w:tcW w:w="9016" w:type="dxa"/>
            <w:gridSpan w:val="21"/>
            <w:shd w:val="clear" w:color="auto" w:fill="auto"/>
          </w:tcPr>
          <w:p w14:paraId="6A4864F0" w14:textId="4BAAD435" w:rsidR="00AD6879" w:rsidRPr="00515701" w:rsidRDefault="00AD6879" w:rsidP="003C0DCD">
            <w:pPr>
              <w:spacing w:line="276" w:lineRule="auto"/>
              <w:ind w:leftChars="270" w:left="594" w:rightChars="51" w:right="112"/>
              <w:jc w:val="both"/>
              <w:rPr>
                <w:rFonts w:ascii="Cambria" w:hAnsi="Cambria" w:cs="Times New Roman"/>
                <w:i/>
                <w:iCs/>
                <w:szCs w:val="22"/>
              </w:rPr>
            </w:pPr>
            <w:r w:rsidRPr="00515701">
              <w:rPr>
                <w:rFonts w:ascii="Cambria" w:hAnsi="Cambria" w:cs="Times New Roman"/>
                <w:i/>
                <w:iCs/>
                <w:szCs w:val="22"/>
              </w:rPr>
              <w:t>Tuition waiver granted to students with excellent grades in the previous semester</w:t>
            </w:r>
          </w:p>
        </w:tc>
      </w:tr>
      <w:tr w:rsidR="00AD6879" w:rsidRPr="00BD1A96" w14:paraId="2B42C15E" w14:textId="77777777" w:rsidTr="009B2D4D">
        <w:trPr>
          <w:trHeight w:val="397"/>
        </w:trPr>
        <w:tc>
          <w:tcPr>
            <w:tcW w:w="4811" w:type="dxa"/>
            <w:gridSpan w:val="5"/>
            <w:shd w:val="clear" w:color="auto" w:fill="auto"/>
          </w:tcPr>
          <w:p w14:paraId="55CC42A3" w14:textId="721DB500" w:rsidR="00AD6879" w:rsidRPr="00515701" w:rsidRDefault="00AD6879" w:rsidP="00AD6879">
            <w:pPr>
              <w:spacing w:line="276" w:lineRule="auto"/>
              <w:rPr>
                <w:rFonts w:ascii="Cambria" w:hAnsi="Cambria" w:cs="Times New Roman"/>
                <w:szCs w:val="22"/>
              </w:rPr>
            </w:pPr>
            <w:r w:rsidRPr="00515701">
              <w:rPr>
                <w:rFonts w:ascii="Cambria" w:hAnsi="Cambria" w:cs="Times New Roman"/>
                <w:szCs w:val="22"/>
              </w:rPr>
              <w:t>Qualification Scholarship</w:t>
            </w:r>
          </w:p>
        </w:tc>
        <w:tc>
          <w:tcPr>
            <w:tcW w:w="2409" w:type="dxa"/>
            <w:gridSpan w:val="10"/>
            <w:shd w:val="clear" w:color="auto" w:fill="auto"/>
          </w:tcPr>
          <w:p w14:paraId="182556DC" w14:textId="23334F1E" w:rsidR="00AD6879" w:rsidRPr="00515701" w:rsidRDefault="00AD6879" w:rsidP="00AD6879">
            <w:pPr>
              <w:spacing w:line="276" w:lineRule="auto"/>
              <w:ind w:leftChars="-51" w:left="-112"/>
              <w:jc w:val="both"/>
              <w:rPr>
                <w:rFonts w:ascii="Cambria" w:hAnsi="Cambria" w:cs="Times New Roman"/>
                <w:szCs w:val="22"/>
              </w:rPr>
            </w:pPr>
            <w:r w:rsidRPr="00515701">
              <w:rPr>
                <w:rFonts w:ascii="Cambria" w:hAnsi="Cambria" w:cs="Times New Roman"/>
                <w:szCs w:val="22"/>
              </w:rPr>
              <w:t>Inha Technical College</w:t>
            </w:r>
          </w:p>
        </w:tc>
        <w:tc>
          <w:tcPr>
            <w:tcW w:w="1796" w:type="dxa"/>
            <w:gridSpan w:val="6"/>
            <w:shd w:val="clear" w:color="auto" w:fill="auto"/>
          </w:tcPr>
          <w:p w14:paraId="11314C24" w14:textId="4396D54D" w:rsidR="00AD6879" w:rsidRPr="00515701" w:rsidRDefault="00AD6879" w:rsidP="00AD6879">
            <w:pPr>
              <w:spacing w:line="276" w:lineRule="auto"/>
              <w:jc w:val="right"/>
              <w:rPr>
                <w:rFonts w:ascii="Cambria" w:hAnsi="Cambria" w:cs="Times New Roman"/>
                <w:szCs w:val="22"/>
              </w:rPr>
            </w:pPr>
            <w:r w:rsidRPr="00515701">
              <w:rPr>
                <w:rFonts w:ascii="Cambria" w:hAnsi="Cambria" w:cs="Times New Roman"/>
                <w:szCs w:val="22"/>
              </w:rPr>
              <w:t>2016(3), 2017</w:t>
            </w:r>
          </w:p>
        </w:tc>
      </w:tr>
      <w:tr w:rsidR="00AD6879" w:rsidRPr="00BD1A96" w14:paraId="317BE1AC" w14:textId="77777777" w:rsidTr="009B2D4D">
        <w:trPr>
          <w:trHeight w:val="170"/>
        </w:trPr>
        <w:tc>
          <w:tcPr>
            <w:tcW w:w="4811" w:type="dxa"/>
            <w:gridSpan w:val="5"/>
            <w:shd w:val="clear" w:color="auto" w:fill="auto"/>
          </w:tcPr>
          <w:p w14:paraId="3AE5B66C" w14:textId="6C82FF16" w:rsidR="00AD6879" w:rsidRPr="00515701" w:rsidRDefault="00AD6879" w:rsidP="00AD6879">
            <w:pPr>
              <w:spacing w:line="276" w:lineRule="auto"/>
              <w:rPr>
                <w:rFonts w:ascii="Cambria" w:hAnsi="Cambria" w:cs="Times New Roman"/>
                <w:szCs w:val="22"/>
              </w:rPr>
            </w:pPr>
            <w:r w:rsidRPr="00515701">
              <w:rPr>
                <w:rFonts w:ascii="Cambria" w:hAnsi="Cambria" w:cs="Times New Roman"/>
                <w:szCs w:val="22"/>
              </w:rPr>
              <w:t>Hanjin Group Scholarship</w:t>
            </w:r>
          </w:p>
        </w:tc>
        <w:tc>
          <w:tcPr>
            <w:tcW w:w="2550" w:type="dxa"/>
            <w:gridSpan w:val="11"/>
            <w:shd w:val="clear" w:color="auto" w:fill="auto"/>
          </w:tcPr>
          <w:p w14:paraId="19940DD3" w14:textId="026EF916" w:rsidR="00AD6879" w:rsidRPr="00515701" w:rsidRDefault="00AD6879" w:rsidP="00AD6879">
            <w:pPr>
              <w:spacing w:line="276" w:lineRule="auto"/>
              <w:ind w:leftChars="-51" w:left="-112"/>
              <w:jc w:val="both"/>
              <w:rPr>
                <w:rFonts w:ascii="Cambria" w:hAnsi="Cambria" w:cs="Times New Roman"/>
                <w:szCs w:val="22"/>
              </w:rPr>
            </w:pPr>
            <w:r w:rsidRPr="00515701">
              <w:rPr>
                <w:rFonts w:ascii="Cambria" w:hAnsi="Cambria" w:cs="Times New Roman"/>
                <w:szCs w:val="22"/>
              </w:rPr>
              <w:t>Inha Technical College</w:t>
            </w:r>
          </w:p>
        </w:tc>
        <w:tc>
          <w:tcPr>
            <w:tcW w:w="1655" w:type="dxa"/>
            <w:gridSpan w:val="5"/>
            <w:shd w:val="clear" w:color="auto" w:fill="auto"/>
          </w:tcPr>
          <w:p w14:paraId="3B010725" w14:textId="7D806CC0" w:rsidR="00AD6879" w:rsidRPr="00515701" w:rsidRDefault="00AD6879" w:rsidP="00AD6879">
            <w:pPr>
              <w:spacing w:line="276" w:lineRule="auto"/>
              <w:jc w:val="right"/>
              <w:rPr>
                <w:rFonts w:ascii="Cambria" w:hAnsi="Cambria" w:cs="Times New Roman"/>
                <w:szCs w:val="22"/>
              </w:rPr>
            </w:pPr>
            <w:r w:rsidRPr="00515701">
              <w:rPr>
                <w:rFonts w:ascii="Cambria" w:hAnsi="Cambria" w:cs="Times New Roman"/>
                <w:szCs w:val="22"/>
              </w:rPr>
              <w:t>2016, 2017</w:t>
            </w:r>
          </w:p>
        </w:tc>
      </w:tr>
      <w:tr w:rsidR="00AD6879" w:rsidRPr="00BD1A96" w14:paraId="41B5FE1B" w14:textId="77777777" w:rsidTr="003C0DCD">
        <w:trPr>
          <w:trHeight w:val="397"/>
        </w:trPr>
        <w:tc>
          <w:tcPr>
            <w:tcW w:w="9016" w:type="dxa"/>
            <w:gridSpan w:val="21"/>
            <w:shd w:val="clear" w:color="auto" w:fill="auto"/>
          </w:tcPr>
          <w:p w14:paraId="27389B99" w14:textId="0389F777" w:rsidR="00AD6879" w:rsidRPr="00515701" w:rsidRDefault="00AD6879" w:rsidP="003C0DCD">
            <w:pPr>
              <w:spacing w:line="276" w:lineRule="auto"/>
              <w:ind w:leftChars="270" w:left="594" w:rightChars="51" w:right="112"/>
              <w:jc w:val="both"/>
              <w:rPr>
                <w:rFonts w:ascii="Cambria" w:hAnsi="Cambria" w:cs="Times New Roman"/>
                <w:i/>
                <w:iCs/>
                <w:szCs w:val="22"/>
              </w:rPr>
            </w:pPr>
            <w:r w:rsidRPr="00515701">
              <w:rPr>
                <w:rFonts w:ascii="Cambria" w:hAnsi="Cambria" w:cs="Times New Roman"/>
                <w:i/>
                <w:iCs/>
                <w:szCs w:val="22"/>
              </w:rPr>
              <w:t>Tuition waiver granted to students with excellent grades in the previous semester.</w:t>
            </w:r>
          </w:p>
        </w:tc>
      </w:tr>
      <w:tr w:rsidR="00AD6879" w:rsidRPr="00BD1A96" w14:paraId="5E9EB4B9" w14:textId="77777777" w:rsidTr="009B2D4D">
        <w:trPr>
          <w:trHeight w:val="397"/>
        </w:trPr>
        <w:tc>
          <w:tcPr>
            <w:tcW w:w="4811" w:type="dxa"/>
            <w:gridSpan w:val="5"/>
            <w:shd w:val="clear" w:color="auto" w:fill="auto"/>
          </w:tcPr>
          <w:p w14:paraId="785A765E" w14:textId="01EFCABF" w:rsidR="00AD6879" w:rsidRPr="00515701" w:rsidRDefault="00AD6879" w:rsidP="00AD6879">
            <w:pPr>
              <w:spacing w:line="276" w:lineRule="auto"/>
              <w:rPr>
                <w:rFonts w:ascii="Cambria" w:hAnsi="Cambria" w:cs="Times New Roman"/>
                <w:szCs w:val="22"/>
              </w:rPr>
            </w:pPr>
            <w:r w:rsidRPr="00515701">
              <w:rPr>
                <w:rFonts w:ascii="Cambria" w:hAnsi="Cambria" w:cs="Times New Roman"/>
                <w:szCs w:val="22"/>
              </w:rPr>
              <w:t>Professor Recommendation Scholarship</w:t>
            </w:r>
          </w:p>
        </w:tc>
        <w:tc>
          <w:tcPr>
            <w:tcW w:w="2550" w:type="dxa"/>
            <w:gridSpan w:val="11"/>
            <w:shd w:val="clear" w:color="auto" w:fill="auto"/>
          </w:tcPr>
          <w:p w14:paraId="417BFE64" w14:textId="76566388" w:rsidR="00AD6879" w:rsidRPr="00515701" w:rsidRDefault="00AD6879" w:rsidP="00AD6879">
            <w:pPr>
              <w:spacing w:line="276" w:lineRule="auto"/>
              <w:ind w:leftChars="-51" w:left="-112"/>
              <w:jc w:val="both"/>
              <w:rPr>
                <w:rFonts w:ascii="Cambria" w:hAnsi="Cambria" w:cs="Times New Roman"/>
                <w:szCs w:val="22"/>
              </w:rPr>
            </w:pPr>
            <w:r w:rsidRPr="00515701">
              <w:rPr>
                <w:rFonts w:ascii="Cambria" w:hAnsi="Cambria" w:cs="Times New Roman"/>
                <w:szCs w:val="22"/>
              </w:rPr>
              <w:t>Inha Technical College</w:t>
            </w:r>
          </w:p>
        </w:tc>
        <w:tc>
          <w:tcPr>
            <w:tcW w:w="1655" w:type="dxa"/>
            <w:gridSpan w:val="5"/>
            <w:shd w:val="clear" w:color="auto" w:fill="auto"/>
          </w:tcPr>
          <w:p w14:paraId="788D450B" w14:textId="5BACAA05" w:rsidR="00AD6879" w:rsidRPr="00515701" w:rsidRDefault="00AD6879" w:rsidP="00AD6879">
            <w:pPr>
              <w:spacing w:line="276" w:lineRule="auto"/>
              <w:jc w:val="right"/>
              <w:rPr>
                <w:rFonts w:ascii="Cambria" w:hAnsi="Cambria" w:cs="Times New Roman"/>
                <w:szCs w:val="22"/>
              </w:rPr>
            </w:pPr>
            <w:r w:rsidRPr="00515701">
              <w:rPr>
                <w:rFonts w:ascii="Cambria" w:hAnsi="Cambria" w:cs="Times New Roman"/>
                <w:szCs w:val="22"/>
              </w:rPr>
              <w:t>2016</w:t>
            </w:r>
          </w:p>
        </w:tc>
      </w:tr>
      <w:tr w:rsidR="00AD6879" w:rsidRPr="00BD1A96" w14:paraId="44B22444" w14:textId="77777777" w:rsidTr="002B4621">
        <w:trPr>
          <w:trHeight w:val="454"/>
        </w:trPr>
        <w:tc>
          <w:tcPr>
            <w:tcW w:w="9016" w:type="dxa"/>
            <w:gridSpan w:val="21"/>
            <w:tcBorders>
              <w:bottom w:val="single" w:sz="4" w:space="0" w:color="auto"/>
            </w:tcBorders>
            <w:vAlign w:val="bottom"/>
          </w:tcPr>
          <w:p w14:paraId="0988159F" w14:textId="6AA438BD" w:rsidR="00AD6879" w:rsidRPr="00BD1A96" w:rsidRDefault="00AD6879" w:rsidP="002B4621">
            <w:pPr>
              <w:jc w:val="both"/>
              <w:rPr>
                <w:rFonts w:ascii="Cambria" w:hAnsi="Cambria" w:cs="Times New Roman"/>
                <w:sz w:val="24"/>
              </w:rPr>
            </w:pPr>
            <w:r w:rsidRPr="00515701">
              <w:rPr>
                <w:rFonts w:ascii="Cambria" w:hAnsi="Cambria" w:cs="Times New Roman"/>
                <w:sz w:val="28"/>
                <w:szCs w:val="28"/>
              </w:rPr>
              <w:t>SKILLS</w:t>
            </w:r>
          </w:p>
        </w:tc>
      </w:tr>
      <w:tr w:rsidR="00AD6879" w:rsidRPr="00515701" w14:paraId="030968FD" w14:textId="77777777" w:rsidTr="009B2D4D">
        <w:trPr>
          <w:trHeight w:val="397"/>
        </w:trPr>
        <w:tc>
          <w:tcPr>
            <w:tcW w:w="2504" w:type="dxa"/>
            <w:gridSpan w:val="2"/>
            <w:tcBorders>
              <w:top w:val="single" w:sz="4" w:space="0" w:color="auto"/>
            </w:tcBorders>
            <w:vAlign w:val="center"/>
          </w:tcPr>
          <w:p w14:paraId="393D4987" w14:textId="4116698C" w:rsidR="00AD6879" w:rsidRPr="00515701" w:rsidRDefault="00AD6879" w:rsidP="00AD6879">
            <w:pPr>
              <w:ind w:leftChars="76" w:left="167"/>
              <w:jc w:val="both"/>
              <w:rPr>
                <w:rFonts w:ascii="Cambria" w:hAnsi="Cambria" w:cs="Times New Roman"/>
                <w:szCs w:val="22"/>
              </w:rPr>
            </w:pPr>
            <w:r w:rsidRPr="00515701">
              <w:rPr>
                <w:rFonts w:ascii="Cambria" w:hAnsi="Cambria" w:cs="Times New Roman"/>
                <w:szCs w:val="22"/>
              </w:rPr>
              <w:t>Languages</w:t>
            </w:r>
          </w:p>
        </w:tc>
        <w:tc>
          <w:tcPr>
            <w:tcW w:w="6512" w:type="dxa"/>
            <w:gridSpan w:val="19"/>
            <w:tcBorders>
              <w:top w:val="single" w:sz="4" w:space="0" w:color="auto"/>
            </w:tcBorders>
            <w:vAlign w:val="center"/>
          </w:tcPr>
          <w:p w14:paraId="7F3A84E6" w14:textId="70D0FDA8" w:rsidR="00AD6879" w:rsidRPr="00515701" w:rsidRDefault="00AD6879" w:rsidP="00AD6879">
            <w:pPr>
              <w:jc w:val="both"/>
              <w:rPr>
                <w:rFonts w:ascii="Cambria" w:hAnsi="Cambria" w:cs="Times New Roman"/>
                <w:szCs w:val="22"/>
              </w:rPr>
            </w:pPr>
            <w:r w:rsidRPr="00515701">
              <w:rPr>
                <w:rFonts w:ascii="Cambria" w:hAnsi="Cambria" w:cs="Times New Roman"/>
                <w:szCs w:val="22"/>
              </w:rPr>
              <w:t>Korean (Native), English (Fluent)</w:t>
            </w:r>
          </w:p>
        </w:tc>
      </w:tr>
      <w:tr w:rsidR="00AD6879" w:rsidRPr="00515701" w14:paraId="2CFAAFE6" w14:textId="77777777" w:rsidTr="009B2D4D">
        <w:trPr>
          <w:trHeight w:val="397"/>
        </w:trPr>
        <w:tc>
          <w:tcPr>
            <w:tcW w:w="2504" w:type="dxa"/>
            <w:gridSpan w:val="2"/>
            <w:vAlign w:val="center"/>
          </w:tcPr>
          <w:p w14:paraId="136B8621" w14:textId="08BEF80C" w:rsidR="00AD6879" w:rsidRPr="00515701" w:rsidRDefault="00AD6879" w:rsidP="00AD6879">
            <w:pPr>
              <w:ind w:leftChars="76" w:left="167"/>
              <w:jc w:val="both"/>
              <w:rPr>
                <w:rFonts w:ascii="Cambria" w:hAnsi="Cambria" w:cs="Times New Roman"/>
                <w:szCs w:val="22"/>
              </w:rPr>
            </w:pPr>
            <w:r w:rsidRPr="00515701">
              <w:rPr>
                <w:rFonts w:ascii="Cambria" w:hAnsi="Cambria" w:cs="Times New Roman"/>
                <w:szCs w:val="22"/>
              </w:rPr>
              <w:t>Computer Software</w:t>
            </w:r>
          </w:p>
        </w:tc>
        <w:tc>
          <w:tcPr>
            <w:tcW w:w="6512" w:type="dxa"/>
            <w:gridSpan w:val="19"/>
            <w:vAlign w:val="center"/>
          </w:tcPr>
          <w:p w14:paraId="1F0564DA" w14:textId="5396F436" w:rsidR="00AD6879" w:rsidRPr="00515701" w:rsidRDefault="00AD6879" w:rsidP="00AD6879">
            <w:pPr>
              <w:jc w:val="both"/>
              <w:rPr>
                <w:rFonts w:ascii="Cambria" w:hAnsi="Cambria" w:cs="Times New Roman"/>
                <w:szCs w:val="22"/>
              </w:rPr>
            </w:pPr>
            <w:r w:rsidRPr="00515701">
              <w:rPr>
                <w:rFonts w:ascii="Cambria" w:hAnsi="Cambria" w:cs="Times New Roman"/>
                <w:szCs w:val="22"/>
              </w:rPr>
              <w:t xml:space="preserve">Stata, R, MATLAB, Python, QGIS, </w:t>
            </w:r>
            <w:proofErr w:type="spellStart"/>
            <w:r w:rsidRPr="00515701">
              <w:rPr>
                <w:rFonts w:ascii="Cambria" w:hAnsi="Cambria" w:cs="Times New Roman"/>
                <w:szCs w:val="22"/>
              </w:rPr>
              <w:t>LaTex</w:t>
            </w:r>
            <w:proofErr w:type="spellEnd"/>
          </w:p>
        </w:tc>
      </w:tr>
    </w:tbl>
    <w:p w14:paraId="69E4D85F" w14:textId="683326E9" w:rsidR="008C53CE" w:rsidRPr="00515701" w:rsidRDefault="008C53CE" w:rsidP="00697EF8">
      <w:pPr>
        <w:rPr>
          <w:rFonts w:ascii="Cambria" w:hAnsi="Cambria" w:cs="Times New Roman"/>
          <w:sz w:val="20"/>
          <w:szCs w:val="22"/>
        </w:rPr>
      </w:pPr>
    </w:p>
    <w:sectPr w:rsidR="008C53CE" w:rsidRPr="00515701" w:rsidSect="00697EF8">
      <w:headerReference w:type="default" r:id="rId17"/>
      <w:footerReference w:type="default" r:id="rId18"/>
      <w:headerReference w:type="first" r:id="rId19"/>
      <w:pgSz w:w="11906" w:h="16838"/>
      <w:pgMar w:top="1588" w:right="1440" w:bottom="1440" w:left="1440" w:header="851" w:footer="992" w:gutter="0"/>
      <w:cols w:space="425"/>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E4ACE0" w14:textId="77777777" w:rsidR="00EE1433" w:rsidRDefault="00EE1433" w:rsidP="00697EF8">
      <w:pPr>
        <w:spacing w:after="0"/>
      </w:pPr>
      <w:r>
        <w:separator/>
      </w:r>
    </w:p>
  </w:endnote>
  <w:endnote w:type="continuationSeparator" w:id="0">
    <w:p w14:paraId="32FFACD5" w14:textId="77777777" w:rsidR="00EE1433" w:rsidRDefault="00EE1433" w:rsidP="00697EF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DA2C9C" w14:textId="77777777" w:rsidR="00697EF8" w:rsidRDefault="00697EF8" w:rsidP="00697EF8">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0E72ED" w14:textId="77777777" w:rsidR="00EE1433" w:rsidRDefault="00EE1433" w:rsidP="00697EF8">
      <w:pPr>
        <w:spacing w:after="0"/>
      </w:pPr>
      <w:r>
        <w:separator/>
      </w:r>
    </w:p>
  </w:footnote>
  <w:footnote w:type="continuationSeparator" w:id="0">
    <w:p w14:paraId="63835F62" w14:textId="77777777" w:rsidR="00EE1433" w:rsidRDefault="00EE1433" w:rsidP="00697EF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ECBC1E" w14:textId="72F28CAD" w:rsidR="00697EF8" w:rsidRDefault="00697EF8" w:rsidP="00697EF8">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6F306A" w14:textId="1CDF247B" w:rsidR="00697EF8" w:rsidRPr="00AE7338" w:rsidRDefault="00697EF8" w:rsidP="00697EF8">
    <w:pPr>
      <w:pStyle w:val="Header"/>
      <w:jc w:val="right"/>
      <w:rPr>
        <w:rFonts w:ascii="Cambria" w:hAnsi="Cambria" w:cs="Calibri"/>
      </w:rPr>
    </w:pPr>
    <w:r w:rsidRPr="00AE7338">
      <w:rPr>
        <w:rFonts w:ascii="Cambria" w:hAnsi="Cambria" w:cs="Calibri"/>
      </w:rPr>
      <w:t xml:space="preserve">Last Update: </w:t>
    </w:r>
    <w:r w:rsidR="004C18D1">
      <w:rPr>
        <w:rFonts w:ascii="Cambria" w:hAnsi="Cambria" w:cs="Calibri" w:hint="eastAsia"/>
      </w:rPr>
      <w:t>November</w:t>
    </w:r>
    <w:r w:rsidR="00975B47">
      <w:rPr>
        <w:rFonts w:ascii="Cambria" w:hAnsi="Cambria" w:cs="Calibri"/>
      </w:rPr>
      <w:t xml:space="preserve"> </w:t>
    </w:r>
    <w:r w:rsidRPr="00AE7338">
      <w:rPr>
        <w:rFonts w:ascii="Cambria" w:hAnsi="Cambria" w:cs="Calibri"/>
      </w:rPr>
      <w:t>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8B416A1"/>
    <w:multiLevelType w:val="hybridMultilevel"/>
    <w:tmpl w:val="0E8ECB64"/>
    <w:lvl w:ilvl="0" w:tplc="C6ECE206">
      <w:start w:val="1"/>
      <w:numFmt w:val="bullet"/>
      <w:lvlText w:val=""/>
      <w:lvlJc w:val="left"/>
      <w:pPr>
        <w:ind w:left="689" w:hanging="440"/>
      </w:pPr>
      <w:rPr>
        <w:rFonts w:ascii="Wingdings" w:hAnsi="Wingdings" w:hint="default"/>
      </w:rPr>
    </w:lvl>
    <w:lvl w:ilvl="1" w:tplc="04090003" w:tentative="1">
      <w:start w:val="1"/>
      <w:numFmt w:val="bullet"/>
      <w:lvlText w:val=""/>
      <w:lvlJc w:val="left"/>
      <w:pPr>
        <w:ind w:left="962" w:hanging="440"/>
      </w:pPr>
      <w:rPr>
        <w:rFonts w:ascii="Wingdings" w:hAnsi="Wingdings" w:hint="default"/>
      </w:rPr>
    </w:lvl>
    <w:lvl w:ilvl="2" w:tplc="04090005" w:tentative="1">
      <w:start w:val="1"/>
      <w:numFmt w:val="bullet"/>
      <w:lvlText w:val=""/>
      <w:lvlJc w:val="left"/>
      <w:pPr>
        <w:ind w:left="1402" w:hanging="440"/>
      </w:pPr>
      <w:rPr>
        <w:rFonts w:ascii="Wingdings" w:hAnsi="Wingdings" w:hint="default"/>
      </w:rPr>
    </w:lvl>
    <w:lvl w:ilvl="3" w:tplc="04090001" w:tentative="1">
      <w:start w:val="1"/>
      <w:numFmt w:val="bullet"/>
      <w:lvlText w:val=""/>
      <w:lvlJc w:val="left"/>
      <w:pPr>
        <w:ind w:left="1842" w:hanging="440"/>
      </w:pPr>
      <w:rPr>
        <w:rFonts w:ascii="Wingdings" w:hAnsi="Wingdings" w:hint="default"/>
      </w:rPr>
    </w:lvl>
    <w:lvl w:ilvl="4" w:tplc="04090003" w:tentative="1">
      <w:start w:val="1"/>
      <w:numFmt w:val="bullet"/>
      <w:lvlText w:val=""/>
      <w:lvlJc w:val="left"/>
      <w:pPr>
        <w:ind w:left="2282" w:hanging="440"/>
      </w:pPr>
      <w:rPr>
        <w:rFonts w:ascii="Wingdings" w:hAnsi="Wingdings" w:hint="default"/>
      </w:rPr>
    </w:lvl>
    <w:lvl w:ilvl="5" w:tplc="04090005" w:tentative="1">
      <w:start w:val="1"/>
      <w:numFmt w:val="bullet"/>
      <w:lvlText w:val=""/>
      <w:lvlJc w:val="left"/>
      <w:pPr>
        <w:ind w:left="2722" w:hanging="440"/>
      </w:pPr>
      <w:rPr>
        <w:rFonts w:ascii="Wingdings" w:hAnsi="Wingdings" w:hint="default"/>
      </w:rPr>
    </w:lvl>
    <w:lvl w:ilvl="6" w:tplc="04090001" w:tentative="1">
      <w:start w:val="1"/>
      <w:numFmt w:val="bullet"/>
      <w:lvlText w:val=""/>
      <w:lvlJc w:val="left"/>
      <w:pPr>
        <w:ind w:left="3162" w:hanging="440"/>
      </w:pPr>
      <w:rPr>
        <w:rFonts w:ascii="Wingdings" w:hAnsi="Wingdings" w:hint="default"/>
      </w:rPr>
    </w:lvl>
    <w:lvl w:ilvl="7" w:tplc="04090003" w:tentative="1">
      <w:start w:val="1"/>
      <w:numFmt w:val="bullet"/>
      <w:lvlText w:val=""/>
      <w:lvlJc w:val="left"/>
      <w:pPr>
        <w:ind w:left="3602" w:hanging="440"/>
      </w:pPr>
      <w:rPr>
        <w:rFonts w:ascii="Wingdings" w:hAnsi="Wingdings" w:hint="default"/>
      </w:rPr>
    </w:lvl>
    <w:lvl w:ilvl="8" w:tplc="04090005" w:tentative="1">
      <w:start w:val="1"/>
      <w:numFmt w:val="bullet"/>
      <w:lvlText w:val=""/>
      <w:lvlJc w:val="left"/>
      <w:pPr>
        <w:ind w:left="4042" w:hanging="440"/>
      </w:pPr>
      <w:rPr>
        <w:rFonts w:ascii="Wingdings" w:hAnsi="Wingdings" w:hint="default"/>
      </w:rPr>
    </w:lvl>
  </w:abstractNum>
  <w:abstractNum w:abstractNumId="1" w15:restartNumberingAfterBreak="0">
    <w:nsid w:val="770F550F"/>
    <w:multiLevelType w:val="hybridMultilevel"/>
    <w:tmpl w:val="B9C8DB60"/>
    <w:lvl w:ilvl="0" w:tplc="C6ECE206">
      <w:start w:val="1"/>
      <w:numFmt w:val="bullet"/>
      <w:lvlText w:val=""/>
      <w:lvlJc w:val="left"/>
      <w:pPr>
        <w:ind w:left="6394"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num w:numId="1" w16cid:durableId="1281954439">
    <w:abstractNumId w:val="0"/>
  </w:num>
  <w:num w:numId="2" w16cid:durableId="2690946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AF3"/>
    <w:rsid w:val="00053AE3"/>
    <w:rsid w:val="00061DF6"/>
    <w:rsid w:val="00083CC5"/>
    <w:rsid w:val="000940FF"/>
    <w:rsid w:val="00095ABE"/>
    <w:rsid w:val="000A7A2D"/>
    <w:rsid w:val="000D7E61"/>
    <w:rsid w:val="000E375D"/>
    <w:rsid w:val="0012182C"/>
    <w:rsid w:val="00156AF3"/>
    <w:rsid w:val="00162D16"/>
    <w:rsid w:val="00170CBD"/>
    <w:rsid w:val="0017282B"/>
    <w:rsid w:val="001746BE"/>
    <w:rsid w:val="0017479A"/>
    <w:rsid w:val="00193BCA"/>
    <w:rsid w:val="001A09A8"/>
    <w:rsid w:val="001C236F"/>
    <w:rsid w:val="001F22FB"/>
    <w:rsid w:val="002036AE"/>
    <w:rsid w:val="002075A4"/>
    <w:rsid w:val="00213EFE"/>
    <w:rsid w:val="002608E3"/>
    <w:rsid w:val="002A2CD9"/>
    <w:rsid w:val="002B4621"/>
    <w:rsid w:val="002B5E76"/>
    <w:rsid w:val="002C3686"/>
    <w:rsid w:val="002D6BDF"/>
    <w:rsid w:val="002E1E6F"/>
    <w:rsid w:val="003039A2"/>
    <w:rsid w:val="0031668D"/>
    <w:rsid w:val="00326F9E"/>
    <w:rsid w:val="00341A7C"/>
    <w:rsid w:val="00347629"/>
    <w:rsid w:val="0035728B"/>
    <w:rsid w:val="003812FB"/>
    <w:rsid w:val="003A2685"/>
    <w:rsid w:val="003B1CEA"/>
    <w:rsid w:val="003C0DCD"/>
    <w:rsid w:val="003C6520"/>
    <w:rsid w:val="003D3C41"/>
    <w:rsid w:val="003E1C7B"/>
    <w:rsid w:val="00405933"/>
    <w:rsid w:val="00406CE7"/>
    <w:rsid w:val="00430B15"/>
    <w:rsid w:val="00432004"/>
    <w:rsid w:val="004479D5"/>
    <w:rsid w:val="00455F9E"/>
    <w:rsid w:val="00462268"/>
    <w:rsid w:val="00477635"/>
    <w:rsid w:val="00486A9D"/>
    <w:rsid w:val="00487600"/>
    <w:rsid w:val="004A4D74"/>
    <w:rsid w:val="004C18D1"/>
    <w:rsid w:val="004E0555"/>
    <w:rsid w:val="004E196A"/>
    <w:rsid w:val="004F16B0"/>
    <w:rsid w:val="00502131"/>
    <w:rsid w:val="00506562"/>
    <w:rsid w:val="00515701"/>
    <w:rsid w:val="0053521A"/>
    <w:rsid w:val="0055727C"/>
    <w:rsid w:val="0056214E"/>
    <w:rsid w:val="00564E5C"/>
    <w:rsid w:val="00594719"/>
    <w:rsid w:val="005C049E"/>
    <w:rsid w:val="005C09B9"/>
    <w:rsid w:val="005C5702"/>
    <w:rsid w:val="005D18B8"/>
    <w:rsid w:val="005D197E"/>
    <w:rsid w:val="005D61A8"/>
    <w:rsid w:val="00600A51"/>
    <w:rsid w:val="006133F5"/>
    <w:rsid w:val="00621255"/>
    <w:rsid w:val="00651B62"/>
    <w:rsid w:val="00653982"/>
    <w:rsid w:val="00654DFB"/>
    <w:rsid w:val="0065587A"/>
    <w:rsid w:val="00676CC8"/>
    <w:rsid w:val="0068004C"/>
    <w:rsid w:val="00693E8D"/>
    <w:rsid w:val="00697EF8"/>
    <w:rsid w:val="006A38F0"/>
    <w:rsid w:val="006C1B64"/>
    <w:rsid w:val="006C7593"/>
    <w:rsid w:val="006C7957"/>
    <w:rsid w:val="006D12E0"/>
    <w:rsid w:val="006D2C15"/>
    <w:rsid w:val="006D57D8"/>
    <w:rsid w:val="00705165"/>
    <w:rsid w:val="00726C7B"/>
    <w:rsid w:val="00740F8B"/>
    <w:rsid w:val="007459E6"/>
    <w:rsid w:val="0076664A"/>
    <w:rsid w:val="00781A4F"/>
    <w:rsid w:val="007A280A"/>
    <w:rsid w:val="007A75C9"/>
    <w:rsid w:val="007B4D95"/>
    <w:rsid w:val="007C4ECB"/>
    <w:rsid w:val="007C7E70"/>
    <w:rsid w:val="007D0E07"/>
    <w:rsid w:val="007D28D8"/>
    <w:rsid w:val="007F4525"/>
    <w:rsid w:val="008126F4"/>
    <w:rsid w:val="0082110E"/>
    <w:rsid w:val="0085051A"/>
    <w:rsid w:val="00877E55"/>
    <w:rsid w:val="00892872"/>
    <w:rsid w:val="008A1D05"/>
    <w:rsid w:val="008A6D0D"/>
    <w:rsid w:val="008B67C9"/>
    <w:rsid w:val="008C4E8B"/>
    <w:rsid w:val="008C53CE"/>
    <w:rsid w:val="008E02DD"/>
    <w:rsid w:val="008E5355"/>
    <w:rsid w:val="008F2604"/>
    <w:rsid w:val="009035ED"/>
    <w:rsid w:val="0092074A"/>
    <w:rsid w:val="00973673"/>
    <w:rsid w:val="00975B47"/>
    <w:rsid w:val="00996967"/>
    <w:rsid w:val="009B2D4D"/>
    <w:rsid w:val="009D0718"/>
    <w:rsid w:val="009D5769"/>
    <w:rsid w:val="009F5E66"/>
    <w:rsid w:val="00A0207F"/>
    <w:rsid w:val="00A023EE"/>
    <w:rsid w:val="00A04354"/>
    <w:rsid w:val="00A060C3"/>
    <w:rsid w:val="00A07B4E"/>
    <w:rsid w:val="00A178F2"/>
    <w:rsid w:val="00A21873"/>
    <w:rsid w:val="00A33E7E"/>
    <w:rsid w:val="00A37699"/>
    <w:rsid w:val="00A636F9"/>
    <w:rsid w:val="00A76006"/>
    <w:rsid w:val="00A80BE1"/>
    <w:rsid w:val="00A8711F"/>
    <w:rsid w:val="00A87B46"/>
    <w:rsid w:val="00A96CD7"/>
    <w:rsid w:val="00AC30C2"/>
    <w:rsid w:val="00AC313F"/>
    <w:rsid w:val="00AD42DC"/>
    <w:rsid w:val="00AD6879"/>
    <w:rsid w:val="00AE5D5E"/>
    <w:rsid w:val="00AE7113"/>
    <w:rsid w:val="00AE7338"/>
    <w:rsid w:val="00AF151D"/>
    <w:rsid w:val="00B03078"/>
    <w:rsid w:val="00B25AAC"/>
    <w:rsid w:val="00B33F28"/>
    <w:rsid w:val="00B60A36"/>
    <w:rsid w:val="00B651B6"/>
    <w:rsid w:val="00B92FDC"/>
    <w:rsid w:val="00B96BEE"/>
    <w:rsid w:val="00BD1A96"/>
    <w:rsid w:val="00BE49BF"/>
    <w:rsid w:val="00BE5B43"/>
    <w:rsid w:val="00BE6AEE"/>
    <w:rsid w:val="00C12E38"/>
    <w:rsid w:val="00C14D99"/>
    <w:rsid w:val="00C27533"/>
    <w:rsid w:val="00C411C0"/>
    <w:rsid w:val="00C53109"/>
    <w:rsid w:val="00C639C2"/>
    <w:rsid w:val="00CC13DA"/>
    <w:rsid w:val="00D1294A"/>
    <w:rsid w:val="00D24B90"/>
    <w:rsid w:val="00D3304F"/>
    <w:rsid w:val="00D33508"/>
    <w:rsid w:val="00D361B6"/>
    <w:rsid w:val="00D36EFB"/>
    <w:rsid w:val="00D57015"/>
    <w:rsid w:val="00D73FC5"/>
    <w:rsid w:val="00DB6D80"/>
    <w:rsid w:val="00DC224F"/>
    <w:rsid w:val="00DC5945"/>
    <w:rsid w:val="00DD19AE"/>
    <w:rsid w:val="00DD4E77"/>
    <w:rsid w:val="00E37A02"/>
    <w:rsid w:val="00E42E9A"/>
    <w:rsid w:val="00E55721"/>
    <w:rsid w:val="00E70EA9"/>
    <w:rsid w:val="00E82111"/>
    <w:rsid w:val="00E97B90"/>
    <w:rsid w:val="00EB43B3"/>
    <w:rsid w:val="00EE0F9B"/>
    <w:rsid w:val="00EE1433"/>
    <w:rsid w:val="00EE219A"/>
    <w:rsid w:val="00EF2171"/>
    <w:rsid w:val="00EF4717"/>
    <w:rsid w:val="00F06DA6"/>
    <w:rsid w:val="00F22537"/>
    <w:rsid w:val="00F55630"/>
    <w:rsid w:val="00F616E0"/>
    <w:rsid w:val="00F628BA"/>
    <w:rsid w:val="00F73D7E"/>
    <w:rsid w:val="00F94039"/>
    <w:rsid w:val="00FB6A74"/>
    <w:rsid w:val="68736A7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5DC8D2"/>
  <w15:chartTrackingRefBased/>
  <w15:docId w15:val="{B4803B57-BB4F-4E4D-A837-71806BB3B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EastAsia"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pPr>
  </w:style>
  <w:style w:type="paragraph" w:styleId="Heading1">
    <w:name w:val="heading 1"/>
    <w:basedOn w:val="Normal"/>
    <w:next w:val="Normal"/>
    <w:link w:val="Heading1Char"/>
    <w:uiPriority w:val="9"/>
    <w:qFormat/>
    <w:rsid w:val="00156AF3"/>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semiHidden/>
    <w:unhideWhenUsed/>
    <w:qFormat/>
    <w:rsid w:val="00156AF3"/>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Heading3">
    <w:name w:val="heading 3"/>
    <w:basedOn w:val="Normal"/>
    <w:next w:val="Normal"/>
    <w:link w:val="Heading3Char"/>
    <w:uiPriority w:val="9"/>
    <w:semiHidden/>
    <w:unhideWhenUsed/>
    <w:qFormat/>
    <w:rsid w:val="00156AF3"/>
    <w:pPr>
      <w:keepNext/>
      <w:keepLines/>
      <w:spacing w:before="160" w:after="80"/>
      <w:outlineLvl w:val="2"/>
    </w:pPr>
    <w:rPr>
      <w:rFonts w:asciiTheme="majorHAnsi" w:eastAsiaTheme="majorEastAsia" w:hAnsiTheme="majorHAnsi" w:cstheme="majorBidi"/>
      <w:color w:val="000000" w:themeColor="text1"/>
      <w:sz w:val="24"/>
    </w:rPr>
  </w:style>
  <w:style w:type="paragraph" w:styleId="Heading4">
    <w:name w:val="heading 4"/>
    <w:basedOn w:val="Normal"/>
    <w:next w:val="Normal"/>
    <w:link w:val="Heading4Char"/>
    <w:uiPriority w:val="9"/>
    <w:semiHidden/>
    <w:unhideWhenUsed/>
    <w:qFormat/>
    <w:rsid w:val="00156AF3"/>
    <w:pPr>
      <w:keepNext/>
      <w:keepLines/>
      <w:spacing w:before="80" w:after="40"/>
      <w:outlineLvl w:val="3"/>
    </w:pPr>
    <w:rPr>
      <w:rFonts w:asciiTheme="majorHAnsi" w:eastAsiaTheme="majorEastAsia" w:hAnsiTheme="majorHAnsi" w:cstheme="majorBidi"/>
      <w:color w:val="000000" w:themeColor="text1"/>
    </w:rPr>
  </w:style>
  <w:style w:type="paragraph" w:styleId="Heading5">
    <w:name w:val="heading 5"/>
    <w:basedOn w:val="Normal"/>
    <w:next w:val="Normal"/>
    <w:link w:val="Heading5Char"/>
    <w:uiPriority w:val="9"/>
    <w:semiHidden/>
    <w:unhideWhenUsed/>
    <w:qFormat/>
    <w:rsid w:val="00156AF3"/>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Heading6">
    <w:name w:val="heading 6"/>
    <w:basedOn w:val="Normal"/>
    <w:next w:val="Normal"/>
    <w:link w:val="Heading6Char"/>
    <w:uiPriority w:val="9"/>
    <w:semiHidden/>
    <w:unhideWhenUsed/>
    <w:qFormat/>
    <w:rsid w:val="00156AF3"/>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Heading7">
    <w:name w:val="heading 7"/>
    <w:basedOn w:val="Normal"/>
    <w:next w:val="Normal"/>
    <w:link w:val="Heading7Char"/>
    <w:uiPriority w:val="9"/>
    <w:semiHidden/>
    <w:unhideWhenUsed/>
    <w:qFormat/>
    <w:rsid w:val="00156AF3"/>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Heading8">
    <w:name w:val="heading 8"/>
    <w:basedOn w:val="Normal"/>
    <w:next w:val="Normal"/>
    <w:link w:val="Heading8Char"/>
    <w:uiPriority w:val="9"/>
    <w:semiHidden/>
    <w:unhideWhenUsed/>
    <w:qFormat/>
    <w:rsid w:val="00156AF3"/>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Heading9">
    <w:name w:val="heading 9"/>
    <w:basedOn w:val="Normal"/>
    <w:next w:val="Normal"/>
    <w:link w:val="Heading9Char"/>
    <w:uiPriority w:val="9"/>
    <w:semiHidden/>
    <w:unhideWhenUsed/>
    <w:qFormat/>
    <w:rsid w:val="00156AF3"/>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6AF3"/>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semiHidden/>
    <w:rsid w:val="00156AF3"/>
    <w:rPr>
      <w:rFonts w:asciiTheme="majorHAnsi" w:eastAsiaTheme="majorEastAsia" w:hAnsiTheme="majorHAnsi" w:cstheme="majorBidi"/>
      <w:color w:val="000000" w:themeColor="text1"/>
      <w:sz w:val="28"/>
      <w:szCs w:val="28"/>
    </w:rPr>
  </w:style>
  <w:style w:type="character" w:customStyle="1" w:styleId="Heading3Char">
    <w:name w:val="Heading 3 Char"/>
    <w:basedOn w:val="DefaultParagraphFont"/>
    <w:link w:val="Heading3"/>
    <w:uiPriority w:val="9"/>
    <w:semiHidden/>
    <w:rsid w:val="00156AF3"/>
    <w:rPr>
      <w:rFonts w:asciiTheme="majorHAnsi" w:eastAsiaTheme="majorEastAsia" w:hAnsiTheme="majorHAnsi" w:cstheme="majorBidi"/>
      <w:color w:val="000000" w:themeColor="text1"/>
      <w:sz w:val="24"/>
    </w:rPr>
  </w:style>
  <w:style w:type="character" w:customStyle="1" w:styleId="Heading4Char">
    <w:name w:val="Heading 4 Char"/>
    <w:basedOn w:val="DefaultParagraphFont"/>
    <w:link w:val="Heading4"/>
    <w:uiPriority w:val="9"/>
    <w:semiHidden/>
    <w:rsid w:val="00156AF3"/>
    <w:rPr>
      <w:rFonts w:asciiTheme="majorHAnsi" w:eastAsiaTheme="majorEastAsia" w:hAnsiTheme="majorHAnsi" w:cstheme="majorBidi"/>
      <w:color w:val="000000" w:themeColor="text1"/>
    </w:rPr>
  </w:style>
  <w:style w:type="character" w:customStyle="1" w:styleId="Heading5Char">
    <w:name w:val="Heading 5 Char"/>
    <w:basedOn w:val="DefaultParagraphFont"/>
    <w:link w:val="Heading5"/>
    <w:uiPriority w:val="9"/>
    <w:semiHidden/>
    <w:rsid w:val="00156AF3"/>
    <w:rPr>
      <w:rFonts w:asciiTheme="majorHAnsi" w:eastAsiaTheme="majorEastAsia" w:hAnsiTheme="majorHAnsi" w:cstheme="majorBidi"/>
      <w:color w:val="000000" w:themeColor="text1"/>
    </w:rPr>
  </w:style>
  <w:style w:type="character" w:customStyle="1" w:styleId="Heading6Char">
    <w:name w:val="Heading 6 Char"/>
    <w:basedOn w:val="DefaultParagraphFont"/>
    <w:link w:val="Heading6"/>
    <w:uiPriority w:val="9"/>
    <w:semiHidden/>
    <w:rsid w:val="00156AF3"/>
    <w:rPr>
      <w:rFonts w:asciiTheme="majorHAnsi" w:eastAsiaTheme="majorEastAsia" w:hAnsiTheme="majorHAnsi" w:cstheme="majorBidi"/>
      <w:color w:val="000000" w:themeColor="text1"/>
    </w:rPr>
  </w:style>
  <w:style w:type="character" w:customStyle="1" w:styleId="Heading7Char">
    <w:name w:val="Heading 7 Char"/>
    <w:basedOn w:val="DefaultParagraphFont"/>
    <w:link w:val="Heading7"/>
    <w:uiPriority w:val="9"/>
    <w:semiHidden/>
    <w:rsid w:val="00156AF3"/>
    <w:rPr>
      <w:rFonts w:asciiTheme="majorHAnsi" w:eastAsiaTheme="majorEastAsia" w:hAnsiTheme="majorHAnsi" w:cstheme="majorBidi"/>
      <w:color w:val="000000" w:themeColor="text1"/>
    </w:rPr>
  </w:style>
  <w:style w:type="character" w:customStyle="1" w:styleId="Heading8Char">
    <w:name w:val="Heading 8 Char"/>
    <w:basedOn w:val="DefaultParagraphFont"/>
    <w:link w:val="Heading8"/>
    <w:uiPriority w:val="9"/>
    <w:semiHidden/>
    <w:rsid w:val="00156AF3"/>
    <w:rPr>
      <w:rFonts w:asciiTheme="majorHAnsi" w:eastAsiaTheme="majorEastAsia" w:hAnsiTheme="majorHAnsi" w:cstheme="majorBidi"/>
      <w:color w:val="000000" w:themeColor="text1"/>
    </w:rPr>
  </w:style>
  <w:style w:type="character" w:customStyle="1" w:styleId="Heading9Char">
    <w:name w:val="Heading 9 Char"/>
    <w:basedOn w:val="DefaultParagraphFont"/>
    <w:link w:val="Heading9"/>
    <w:uiPriority w:val="9"/>
    <w:semiHidden/>
    <w:rsid w:val="00156AF3"/>
    <w:rPr>
      <w:rFonts w:asciiTheme="majorHAnsi" w:eastAsiaTheme="majorEastAsia" w:hAnsiTheme="majorHAnsi" w:cstheme="majorBidi"/>
      <w:color w:val="000000" w:themeColor="text1"/>
    </w:rPr>
  </w:style>
  <w:style w:type="paragraph" w:styleId="Title">
    <w:name w:val="Title"/>
    <w:basedOn w:val="Normal"/>
    <w:next w:val="Normal"/>
    <w:link w:val="TitleChar"/>
    <w:uiPriority w:val="10"/>
    <w:qFormat/>
    <w:rsid w:val="00156AF3"/>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6A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6AF3"/>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6AF3"/>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156AF3"/>
    <w:pPr>
      <w:spacing w:before="160"/>
      <w:jc w:val="center"/>
    </w:pPr>
    <w:rPr>
      <w:i/>
      <w:iCs/>
      <w:color w:val="404040" w:themeColor="text1" w:themeTint="BF"/>
    </w:rPr>
  </w:style>
  <w:style w:type="character" w:customStyle="1" w:styleId="QuoteChar">
    <w:name w:val="Quote Char"/>
    <w:basedOn w:val="DefaultParagraphFont"/>
    <w:link w:val="Quote"/>
    <w:uiPriority w:val="29"/>
    <w:rsid w:val="00156AF3"/>
    <w:rPr>
      <w:i/>
      <w:iCs/>
      <w:color w:val="404040" w:themeColor="text1" w:themeTint="BF"/>
    </w:rPr>
  </w:style>
  <w:style w:type="paragraph" w:styleId="ListParagraph">
    <w:name w:val="List Paragraph"/>
    <w:basedOn w:val="Normal"/>
    <w:uiPriority w:val="34"/>
    <w:qFormat/>
    <w:rsid w:val="00156AF3"/>
    <w:pPr>
      <w:ind w:left="720"/>
      <w:contextualSpacing/>
    </w:pPr>
  </w:style>
  <w:style w:type="character" w:styleId="IntenseEmphasis">
    <w:name w:val="Intense Emphasis"/>
    <w:basedOn w:val="DefaultParagraphFont"/>
    <w:uiPriority w:val="21"/>
    <w:qFormat/>
    <w:rsid w:val="00156AF3"/>
    <w:rPr>
      <w:i/>
      <w:iCs/>
      <w:color w:val="0F4761" w:themeColor="accent1" w:themeShade="BF"/>
    </w:rPr>
  </w:style>
  <w:style w:type="paragraph" w:styleId="IntenseQuote">
    <w:name w:val="Intense Quote"/>
    <w:basedOn w:val="Normal"/>
    <w:next w:val="Normal"/>
    <w:link w:val="IntenseQuoteChar"/>
    <w:uiPriority w:val="30"/>
    <w:qFormat/>
    <w:rsid w:val="00156A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6AF3"/>
    <w:rPr>
      <w:i/>
      <w:iCs/>
      <w:color w:val="0F4761" w:themeColor="accent1" w:themeShade="BF"/>
    </w:rPr>
  </w:style>
  <w:style w:type="character" w:styleId="IntenseReference">
    <w:name w:val="Intense Reference"/>
    <w:basedOn w:val="DefaultParagraphFont"/>
    <w:uiPriority w:val="32"/>
    <w:qFormat/>
    <w:rsid w:val="00156AF3"/>
    <w:rPr>
      <w:b/>
      <w:bCs/>
      <w:smallCaps/>
      <w:color w:val="0F4761" w:themeColor="accent1" w:themeShade="BF"/>
      <w:spacing w:val="5"/>
    </w:rPr>
  </w:style>
  <w:style w:type="table" w:styleId="TableGrid">
    <w:name w:val="Table Grid"/>
    <w:basedOn w:val="TableNormal"/>
    <w:uiPriority w:val="39"/>
    <w:rsid w:val="00156AF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56AF3"/>
    <w:rPr>
      <w:color w:val="467886" w:themeColor="hyperlink"/>
      <w:u w:val="single"/>
    </w:rPr>
  </w:style>
  <w:style w:type="character" w:styleId="UnresolvedMention">
    <w:name w:val="Unresolved Mention"/>
    <w:basedOn w:val="DefaultParagraphFont"/>
    <w:uiPriority w:val="99"/>
    <w:semiHidden/>
    <w:unhideWhenUsed/>
    <w:rsid w:val="00156AF3"/>
    <w:rPr>
      <w:color w:val="605E5C"/>
      <w:shd w:val="clear" w:color="auto" w:fill="E1DFDD"/>
    </w:rPr>
  </w:style>
  <w:style w:type="character" w:styleId="FollowedHyperlink">
    <w:name w:val="FollowedHyperlink"/>
    <w:basedOn w:val="DefaultParagraphFont"/>
    <w:uiPriority w:val="99"/>
    <w:semiHidden/>
    <w:unhideWhenUsed/>
    <w:rsid w:val="00973673"/>
    <w:rPr>
      <w:color w:val="96607D" w:themeColor="followedHyperlink"/>
      <w:u w:val="single"/>
    </w:rPr>
  </w:style>
  <w:style w:type="paragraph" w:styleId="Header">
    <w:name w:val="header"/>
    <w:basedOn w:val="Normal"/>
    <w:link w:val="HeaderChar"/>
    <w:uiPriority w:val="99"/>
    <w:unhideWhenUsed/>
    <w:rsid w:val="00697EF8"/>
    <w:pPr>
      <w:tabs>
        <w:tab w:val="center" w:pos="4513"/>
        <w:tab w:val="right" w:pos="9026"/>
      </w:tabs>
      <w:snapToGrid w:val="0"/>
    </w:pPr>
  </w:style>
  <w:style w:type="character" w:customStyle="1" w:styleId="HeaderChar">
    <w:name w:val="Header Char"/>
    <w:basedOn w:val="DefaultParagraphFont"/>
    <w:link w:val="Header"/>
    <w:uiPriority w:val="99"/>
    <w:rsid w:val="00697EF8"/>
  </w:style>
  <w:style w:type="paragraph" w:styleId="Footer">
    <w:name w:val="footer"/>
    <w:basedOn w:val="Normal"/>
    <w:link w:val="FooterChar"/>
    <w:uiPriority w:val="99"/>
    <w:unhideWhenUsed/>
    <w:rsid w:val="00697EF8"/>
    <w:pPr>
      <w:tabs>
        <w:tab w:val="center" w:pos="4513"/>
        <w:tab w:val="right" w:pos="9026"/>
      </w:tabs>
      <w:snapToGrid w:val="0"/>
    </w:pPr>
  </w:style>
  <w:style w:type="character" w:customStyle="1" w:styleId="FooterChar">
    <w:name w:val="Footer Char"/>
    <w:basedOn w:val="DefaultParagraphFont"/>
    <w:link w:val="Footer"/>
    <w:uiPriority w:val="99"/>
    <w:rsid w:val="00697E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431093">
      <w:bodyDiv w:val="1"/>
      <w:marLeft w:val="0"/>
      <w:marRight w:val="0"/>
      <w:marTop w:val="0"/>
      <w:marBottom w:val="0"/>
      <w:divBdr>
        <w:top w:val="none" w:sz="0" w:space="0" w:color="auto"/>
        <w:left w:val="none" w:sz="0" w:space="0" w:color="auto"/>
        <w:bottom w:val="none" w:sz="0" w:space="0" w:color="auto"/>
        <w:right w:val="none" w:sz="0" w:space="0" w:color="auto"/>
      </w:divBdr>
    </w:div>
    <w:div w:id="1341588977">
      <w:bodyDiv w:val="1"/>
      <w:marLeft w:val="0"/>
      <w:marRight w:val="0"/>
      <w:marTop w:val="0"/>
      <w:marBottom w:val="0"/>
      <w:divBdr>
        <w:top w:val="none" w:sz="0" w:space="0" w:color="auto"/>
        <w:left w:val="none" w:sz="0" w:space="0" w:color="auto"/>
        <w:bottom w:val="none" w:sz="0" w:space="0" w:color="auto"/>
        <w:right w:val="none" w:sz="0" w:space="0" w:color="auto"/>
      </w:divBdr>
    </w:div>
    <w:div w:id="1929726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tes.google.com/view/jchoecon/" TargetMode="External"/><Relationship Id="rId13" Type="http://schemas.openxmlformats.org/officeDocument/2006/relationships/hyperlink" Target="https://parthchawla.com/"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jeabincho@gmail.com" TargetMode="External"/><Relationship Id="rId12" Type="http://schemas.openxmlformats.org/officeDocument/2006/relationships/hyperlink" Target="https://sites.google.com/site/sungoecon/"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keka.snu.ac.kr/en/"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oi.org/10.37727/jkdas.2024.26.2.527" TargetMode="External"/><Relationship Id="rId5" Type="http://schemas.openxmlformats.org/officeDocument/2006/relationships/footnotes" Target="footnotes.xml"/><Relationship Id="rId15" Type="http://schemas.openxmlformats.org/officeDocument/2006/relationships/hyperlink" Target="https://assets.noviams.com/novi-file-uploads/weai/pdfs-and-documents/events_page/2024_Annual_revised.pdf" TargetMode="External"/><Relationship Id="rId10" Type="http://schemas.openxmlformats.org/officeDocument/2006/relationships/hyperlink" Target="http://www.kdas.or.kr/index.ink"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sites.google.com/site/sungoecon/" TargetMode="External"/><Relationship Id="rId14" Type="http://schemas.openxmlformats.org/officeDocument/2006/relationships/hyperlink" Target="https://www.aasle.org/bangkok-conference-inf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4</Pages>
  <Words>1347</Words>
  <Characters>7682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Vinny Cho</dc:creator>
  <cp:keywords/>
  <dc:description/>
  <cp:lastModifiedBy>Vinny Cho</cp:lastModifiedBy>
  <cp:revision>173</cp:revision>
  <dcterms:created xsi:type="dcterms:W3CDTF">2024-10-02T07:37:00Z</dcterms:created>
  <dcterms:modified xsi:type="dcterms:W3CDTF">2024-11-09T01:51:00Z</dcterms:modified>
</cp:coreProperties>
</file>