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427" w:type="pct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8187"/>
        <w:gridCol w:w="4706"/>
      </w:tblGrid>
      <w:tr w:rsidR="00B71DAB" w:rsidRPr="00B71DAB" w:rsidTr="00B71DAB">
        <w:tc>
          <w:tcPr>
            <w:tcW w:w="3175" w:type="pct"/>
            <w:shd w:val="clear" w:color="auto" w:fill="FFFFFF"/>
            <w:hideMark/>
          </w:tcPr>
          <w:tbl>
            <w:tblPr>
              <w:tblW w:w="5000" w:type="pct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8147"/>
            </w:tblGrid>
            <w:tr w:rsidR="00B71DAB" w:rsidRPr="00B71DAB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37"/>
                  </w:tblGrid>
                  <w:tr w:rsidR="00B71DAB" w:rsidRPr="00B71DAB">
                    <w:tc>
                      <w:tcPr>
                        <w:tcW w:w="0" w:type="auto"/>
                        <w:tcBorders>
                          <w:top w:val="single" w:sz="12" w:space="0" w:color="CCCCCC"/>
                          <w:left w:val="single" w:sz="12" w:space="0" w:color="CCCCCC"/>
                          <w:bottom w:val="single" w:sz="12" w:space="0" w:color="CCCCCC"/>
                          <w:right w:val="single" w:sz="12" w:space="0" w:color="CCCCCC"/>
                        </w:tcBorders>
                        <w:shd w:val="clear" w:color="auto" w:fill="EFEFEF"/>
                        <w:vAlign w:val="center"/>
                        <w:hideMark/>
                      </w:tcPr>
                      <w:p w:rsidR="00B71DAB" w:rsidRPr="00B71DAB" w:rsidRDefault="00B71DAB" w:rsidP="00B71DAB">
                        <w:pPr>
                          <w:rPr>
                            <w:rFonts w:ascii="Times" w:eastAsia="Times New Roman" w:hAnsi="Times" w:cs="Times New Roman"/>
                            <w:b/>
                            <w:bCs/>
                            <w:sz w:val="17"/>
                            <w:szCs w:val="17"/>
                          </w:rPr>
                        </w:pPr>
                        <w:r w:rsidRPr="00B71DAB">
                          <w:rPr>
                            <w:rFonts w:ascii="Arial" w:eastAsia="Times New Roman" w:hAnsi="Arial" w:cs="Arial"/>
                            <w:b/>
                            <w:bCs/>
                            <w:color w:val="0C1C8D"/>
                            <w:sz w:val="18"/>
                            <w:szCs w:val="18"/>
                          </w:rPr>
                          <w:t>Students that passed Remedial V or have a TOEFL ITP score between 500-547 or between 60-67 points in the EUC* placement exam or an equivalent score in language proficiency certificates** should register one of the following subjects</w:t>
                        </w:r>
                        <w:proofErr w:type="gramStart"/>
                        <w:r w:rsidRPr="00B71DAB">
                          <w:rPr>
                            <w:rFonts w:ascii="Arial" w:eastAsia="Times New Roman" w:hAnsi="Arial" w:cs="Arial"/>
                            <w:b/>
                            <w:bCs/>
                            <w:color w:val="0C1C8D"/>
                            <w:sz w:val="18"/>
                            <w:szCs w:val="18"/>
                          </w:rPr>
                          <w:t>:</w:t>
                        </w:r>
                        <w:r w:rsidRPr="00B71DAB">
                          <w:rPr>
                            <w:rFonts w:ascii="Times" w:eastAsia="Times New Roman" w:hAnsi="Times" w:cs="Times New Roman"/>
                            <w:b/>
                            <w:bCs/>
                            <w:sz w:val="17"/>
                            <w:szCs w:val="17"/>
                          </w:rPr>
                          <w:t>  </w:t>
                        </w:r>
                        <w:proofErr w:type="gramEnd"/>
                        <w:hyperlink r:id="rId5" w:history="1">
                          <w:r w:rsidRPr="00B71DAB">
                            <w:rPr>
                              <w:rFonts w:ascii="Arial" w:eastAsia="Times New Roman" w:hAnsi="Arial" w:cs="Arial"/>
                              <w:color w:val="990033"/>
                              <w:sz w:val="15"/>
                              <w:szCs w:val="15"/>
                            </w:rPr>
                            <w:t>(1)</w:t>
                          </w:r>
                        </w:hyperlink>
                      </w:p>
                    </w:tc>
                  </w:tr>
                  <w:tr w:rsidR="00B71DAB" w:rsidRPr="00B71DAB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top w:w="80" w:type="dxa"/>
                            <w:left w:w="80" w:type="dxa"/>
                            <w:bottom w:w="80" w:type="dxa"/>
                            <w:right w:w="8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39"/>
                          <w:gridCol w:w="5808"/>
                          <w:gridCol w:w="283"/>
                          <w:gridCol w:w="264"/>
                          <w:gridCol w:w="283"/>
                        </w:tblGrid>
                        <w:tr w:rsidR="00B71DAB" w:rsidRPr="00B71DAB"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Code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U</w:t>
                              </w:r>
                            </w:p>
                          </w:tc>
                        </w:tr>
                        <w:tr w:rsidR="00B71DAB" w:rsidRPr="00B71DAB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6" w:history="1">
                                <w:r w:rsidRPr="00B71DAB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HI2023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Business Communication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B71DAB" w:rsidRPr="00B71DAB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7" w:history="1">
                                <w:r w:rsidRPr="00B71DAB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HI2024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Contemporary Topics in English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B71DAB" w:rsidRPr="00B71DAB" w:rsidRDefault="00B71DAB" w:rsidP="00B71DAB">
                        <w:pPr>
                          <w:rPr>
                            <w:rFonts w:ascii="Times" w:eastAsia="Times New Roman" w:hAnsi="Times" w:cs="Times New Roman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B71DAB" w:rsidRPr="00B71DAB" w:rsidRDefault="00B71DAB" w:rsidP="00B71DAB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</w:p>
              </w:tc>
            </w:tr>
            <w:tr w:rsidR="00B71DAB" w:rsidRPr="00B71DAB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37"/>
                  </w:tblGrid>
                  <w:tr w:rsidR="00B71DAB" w:rsidRPr="00B71DAB">
                    <w:tc>
                      <w:tcPr>
                        <w:tcW w:w="0" w:type="auto"/>
                        <w:tcBorders>
                          <w:top w:val="single" w:sz="12" w:space="0" w:color="CCCCCC"/>
                          <w:left w:val="single" w:sz="12" w:space="0" w:color="CCCCCC"/>
                          <w:bottom w:val="single" w:sz="12" w:space="0" w:color="CCCCCC"/>
                          <w:right w:val="single" w:sz="12" w:space="0" w:color="CCCCCC"/>
                        </w:tcBorders>
                        <w:shd w:val="clear" w:color="auto" w:fill="EFEFEF"/>
                        <w:vAlign w:val="center"/>
                        <w:hideMark/>
                      </w:tcPr>
                      <w:p w:rsidR="00B71DAB" w:rsidRPr="00B71DAB" w:rsidRDefault="00B71DAB" w:rsidP="00B71DAB">
                        <w:pPr>
                          <w:rPr>
                            <w:rFonts w:ascii="Times" w:eastAsia="Times New Roman" w:hAnsi="Times" w:cs="Times New Roman"/>
                            <w:b/>
                            <w:bCs/>
                            <w:sz w:val="17"/>
                            <w:szCs w:val="17"/>
                          </w:rPr>
                        </w:pPr>
                        <w:r w:rsidRPr="00B71DAB">
                          <w:rPr>
                            <w:rFonts w:ascii="Arial" w:eastAsia="Times New Roman" w:hAnsi="Arial" w:cs="Arial"/>
                            <w:b/>
                            <w:bCs/>
                            <w:color w:val="0C1C8D"/>
                            <w:sz w:val="18"/>
                            <w:szCs w:val="18"/>
                          </w:rPr>
                          <w:t>Students that have a TOEFL ITP score between 550-597 or between 68-74 points in the EUC* placement exam or an equivalent score in language proficiency certificates** should register one of the following subjects:</w:t>
                        </w:r>
                        <w:r w:rsidRPr="00B71DAB">
                          <w:rPr>
                            <w:rFonts w:ascii="Times" w:eastAsia="Times New Roman" w:hAnsi="Times" w:cs="Times New Roman"/>
                            <w:b/>
                            <w:bCs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B71DAB" w:rsidRPr="00B71DAB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top w:w="80" w:type="dxa"/>
                            <w:left w:w="80" w:type="dxa"/>
                            <w:bottom w:w="80" w:type="dxa"/>
                            <w:right w:w="8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39"/>
                          <w:gridCol w:w="5808"/>
                          <w:gridCol w:w="283"/>
                          <w:gridCol w:w="264"/>
                          <w:gridCol w:w="283"/>
                        </w:tblGrid>
                        <w:tr w:rsidR="00B71DAB" w:rsidRPr="00B71DAB"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Code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U</w:t>
                              </w:r>
                            </w:p>
                          </w:tc>
                        </w:tr>
                        <w:tr w:rsidR="00B71DAB" w:rsidRPr="00B71DAB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8" w:history="1">
                                <w:r w:rsidRPr="00B71DAB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HI2007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Legal English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B71DAB" w:rsidRPr="00B71DAB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9" w:history="1">
                                <w:r w:rsidRPr="00B71DAB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HI2026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Film Studies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B71DAB" w:rsidRPr="00B71DAB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10" w:history="1">
                                <w:r w:rsidRPr="00B71DAB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HI3021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Legal English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B71DAB" w:rsidRPr="00B71DAB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11" w:history="1">
                                <w:r w:rsidRPr="00B71DAB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HI3022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Language and Culture in the English Speaking World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B71DAB" w:rsidRPr="00B71DAB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12" w:history="1">
                                <w:r w:rsidRPr="00B71DAB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HI3027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Readings and Videos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B71DAB" w:rsidRPr="00B71DAB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13" w:history="1">
                                <w:r w:rsidRPr="00B71DAB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HI3028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Advanced Business English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B71DAB" w:rsidRPr="00B71DAB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14" w:history="1">
                                <w:r w:rsidRPr="00B71DAB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HI3030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Public Speaking and Academic Writing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B71DAB" w:rsidRPr="00B71DAB" w:rsidRDefault="00B71DAB" w:rsidP="00B71DAB">
                        <w:pPr>
                          <w:rPr>
                            <w:rFonts w:ascii="Times" w:eastAsia="Times New Roman" w:hAnsi="Times" w:cs="Times New Roman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B71DAB" w:rsidRPr="00B71DAB" w:rsidRDefault="00B71DAB" w:rsidP="00B71DAB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</w:p>
              </w:tc>
            </w:tr>
            <w:tr w:rsidR="00B71DAB" w:rsidRPr="00B71DAB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37"/>
                  </w:tblGrid>
                  <w:tr w:rsidR="00B71DAB" w:rsidRPr="00B71DAB">
                    <w:tc>
                      <w:tcPr>
                        <w:tcW w:w="0" w:type="auto"/>
                        <w:tcBorders>
                          <w:top w:val="single" w:sz="12" w:space="0" w:color="CCCCCC"/>
                          <w:left w:val="single" w:sz="12" w:space="0" w:color="CCCCCC"/>
                          <w:bottom w:val="single" w:sz="12" w:space="0" w:color="CCCCCC"/>
                          <w:right w:val="single" w:sz="12" w:space="0" w:color="CCCCCC"/>
                        </w:tcBorders>
                        <w:shd w:val="clear" w:color="auto" w:fill="EFEFEF"/>
                        <w:vAlign w:val="center"/>
                        <w:hideMark/>
                      </w:tcPr>
                      <w:p w:rsidR="00B71DAB" w:rsidRPr="00B71DAB" w:rsidRDefault="00B71DAB" w:rsidP="00B71DAB">
                        <w:pPr>
                          <w:rPr>
                            <w:rFonts w:ascii="Times" w:eastAsia="Times New Roman" w:hAnsi="Times" w:cs="Times New Roman"/>
                            <w:b/>
                            <w:bCs/>
                            <w:sz w:val="17"/>
                            <w:szCs w:val="17"/>
                          </w:rPr>
                        </w:pPr>
                        <w:r w:rsidRPr="00B71DAB">
                          <w:rPr>
                            <w:rFonts w:ascii="Arial" w:eastAsia="Times New Roman" w:hAnsi="Arial" w:cs="Arial"/>
                            <w:b/>
                            <w:bCs/>
                            <w:color w:val="0C1C8D"/>
                            <w:sz w:val="18"/>
                            <w:szCs w:val="18"/>
                          </w:rPr>
                          <w:t>Students have with a TOEFL ITP score of 600 points or higher, or 75 points or more in the EUC* placement exam or an equivalent score in language proficiency certificates** should register in one of the following subjects or in a 3d language:</w:t>
                        </w:r>
                        <w:r w:rsidRPr="00B71DAB">
                          <w:rPr>
                            <w:rFonts w:ascii="Times" w:eastAsia="Times New Roman" w:hAnsi="Times" w:cs="Times New Roman"/>
                            <w:b/>
                            <w:bCs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B71DAB" w:rsidRPr="00B71DAB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top w:w="80" w:type="dxa"/>
                            <w:left w:w="80" w:type="dxa"/>
                            <w:bottom w:w="80" w:type="dxa"/>
                            <w:right w:w="8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39"/>
                          <w:gridCol w:w="5808"/>
                          <w:gridCol w:w="283"/>
                          <w:gridCol w:w="264"/>
                          <w:gridCol w:w="283"/>
                        </w:tblGrid>
                        <w:tr w:rsidR="00B71DAB" w:rsidRPr="00B71DAB"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Code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U</w:t>
                              </w:r>
                            </w:p>
                          </w:tc>
                        </w:tr>
                        <w:tr w:rsidR="00B71DAB" w:rsidRPr="00B71DAB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15" w:history="1">
                                <w:r w:rsidRPr="00B71DAB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HI3026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Exploring Literature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B71DAB" w:rsidRPr="00B71DAB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16" w:history="1">
                                <w:r w:rsidRPr="00B71DAB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HI3029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Understanding Cultures of the World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B71DAB" w:rsidRPr="00B71DAB" w:rsidRDefault="00B71DAB" w:rsidP="00B71DA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B71D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B71DAB" w:rsidRPr="00B71DAB" w:rsidRDefault="00B71DAB" w:rsidP="00B71DAB">
                        <w:pPr>
                          <w:rPr>
                            <w:rFonts w:ascii="Times" w:eastAsia="Times New Roman" w:hAnsi="Times" w:cs="Times New Roman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B71DAB" w:rsidRPr="00B71DAB" w:rsidRDefault="00B71DAB" w:rsidP="00B71DAB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</w:p>
              </w:tc>
            </w:tr>
          </w:tbl>
          <w:p w:rsidR="00B71DAB" w:rsidRPr="00B71DAB" w:rsidRDefault="00B71DAB" w:rsidP="00B71DAB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1825" w:type="pct"/>
            <w:shd w:val="clear" w:color="auto" w:fill="FFFFFF"/>
            <w:hideMark/>
          </w:tcPr>
          <w:p w:rsidR="00B71DAB" w:rsidRPr="00B71DAB" w:rsidRDefault="00B71DAB" w:rsidP="00B71DAB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0" w:name="_GoBack"/>
            <w:bookmarkEnd w:id="0"/>
          </w:p>
        </w:tc>
      </w:tr>
      <w:tr w:rsidR="00B71DAB" w:rsidRPr="00B71DAB" w:rsidTr="00B71DAB"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B71DAB" w:rsidRPr="00B71DAB" w:rsidRDefault="00B71DAB" w:rsidP="00B71DAB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  <w:tbl>
            <w:tblPr>
              <w:tblW w:w="821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"/>
              <w:gridCol w:w="7942"/>
            </w:tblGrid>
            <w:tr w:rsidR="00B71DAB" w:rsidRPr="00B71DAB" w:rsidTr="00B71DA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FEFEF"/>
                  <w:vAlign w:val="center"/>
                  <w:hideMark/>
                </w:tcPr>
                <w:p w:rsidR="00B71DAB" w:rsidRPr="00B71DAB" w:rsidRDefault="00B71DAB" w:rsidP="00B71DAB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794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FEFEF"/>
                  <w:vAlign w:val="center"/>
                  <w:hideMark/>
                </w:tcPr>
                <w:p w:rsidR="00B71DAB" w:rsidRPr="00B71DAB" w:rsidRDefault="00B71DAB" w:rsidP="00B71DAB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B71DA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Academic credits</w:t>
                  </w:r>
                </w:p>
              </w:tc>
            </w:tr>
            <w:tr w:rsidR="00B71DAB" w:rsidRPr="00B71DAB" w:rsidTr="00B71DA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B71DAB" w:rsidRPr="00B71DAB" w:rsidRDefault="00B71DAB" w:rsidP="00B71DAB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B71DA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C</w:t>
                  </w:r>
                </w:p>
              </w:tc>
              <w:tc>
                <w:tcPr>
                  <w:tcW w:w="794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B71DAB" w:rsidRPr="00B71DAB" w:rsidRDefault="00B71DAB" w:rsidP="00B71DAB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B71DAB">
                    <w:rPr>
                      <w:rFonts w:ascii="Times" w:eastAsia="Times New Roman" w:hAnsi="Times" w:cs="Times New Roman"/>
                      <w:sz w:val="17"/>
                      <w:szCs w:val="17"/>
                    </w:rPr>
                    <w:t> </w:t>
                  </w:r>
                  <w:r w:rsidRPr="00B71DAB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Number of class hours per week</w:t>
                  </w:r>
                </w:p>
              </w:tc>
            </w:tr>
            <w:tr w:rsidR="00B71DAB" w:rsidRPr="00B71DAB" w:rsidTr="00B71DA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B71DAB" w:rsidRPr="00B71DAB" w:rsidRDefault="00B71DAB" w:rsidP="00B71DAB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B71DA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L</w:t>
                  </w:r>
                </w:p>
              </w:tc>
              <w:tc>
                <w:tcPr>
                  <w:tcW w:w="794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B71DAB" w:rsidRPr="00B71DAB" w:rsidRDefault="00B71DAB" w:rsidP="00B71DAB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B71DAB">
                    <w:rPr>
                      <w:rFonts w:ascii="Times" w:eastAsia="Times New Roman" w:hAnsi="Times" w:cs="Times New Roman"/>
                      <w:sz w:val="17"/>
                      <w:szCs w:val="17"/>
                    </w:rPr>
                    <w:t> </w:t>
                  </w:r>
                  <w:r w:rsidRPr="00B71DAB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Number of laboratory hours or activities per week</w:t>
                  </w:r>
                </w:p>
              </w:tc>
            </w:tr>
            <w:tr w:rsidR="00B71DAB" w:rsidRPr="00B71DAB" w:rsidTr="00B71DA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B71DAB" w:rsidRPr="00B71DAB" w:rsidRDefault="00B71DAB" w:rsidP="00B71DAB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B71DA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U</w:t>
                  </w:r>
                </w:p>
              </w:tc>
              <w:tc>
                <w:tcPr>
                  <w:tcW w:w="794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B71DAB" w:rsidRPr="00B71DAB" w:rsidRDefault="00B71DAB" w:rsidP="00B71DAB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B71DAB">
                    <w:rPr>
                      <w:rFonts w:ascii="Times" w:eastAsia="Times New Roman" w:hAnsi="Times" w:cs="Times New Roman"/>
                      <w:sz w:val="17"/>
                      <w:szCs w:val="17"/>
                    </w:rPr>
                    <w:t> </w:t>
                  </w:r>
                  <w:r w:rsidRPr="00B71DAB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Study hours that must be dedicated to the course (class hours included)</w:t>
                  </w:r>
                </w:p>
              </w:tc>
            </w:tr>
          </w:tbl>
          <w:p w:rsidR="00B71DAB" w:rsidRPr="00B71DAB" w:rsidRDefault="00B71DAB" w:rsidP="00B71DAB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</w:tbl>
    <w:p w:rsidR="00B71DAB" w:rsidRPr="00B71DAB" w:rsidRDefault="00B71DAB" w:rsidP="00B71DAB">
      <w:pPr>
        <w:rPr>
          <w:rFonts w:ascii="Times" w:eastAsia="Times New Roman" w:hAnsi="Times" w:cs="Times New Roman"/>
          <w:sz w:val="20"/>
          <w:szCs w:val="20"/>
        </w:rPr>
      </w:pPr>
    </w:p>
    <w:p w:rsidR="00316847" w:rsidRDefault="00316847"/>
    <w:sectPr w:rsidR="00316847" w:rsidSect="003168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DAB"/>
    <w:rsid w:val="00316847"/>
    <w:rsid w:val="00B7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12C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5">
    <w:name w:val="texto5"/>
    <w:basedOn w:val="DefaultParagraphFont"/>
    <w:rsid w:val="00B71DAB"/>
  </w:style>
  <w:style w:type="character" w:customStyle="1" w:styleId="apple-converted-space">
    <w:name w:val="apple-converted-space"/>
    <w:basedOn w:val="DefaultParagraphFont"/>
    <w:rsid w:val="00B71DAB"/>
  </w:style>
  <w:style w:type="character" w:styleId="Hyperlink">
    <w:name w:val="Hyperlink"/>
    <w:basedOn w:val="DefaultParagraphFont"/>
    <w:uiPriority w:val="99"/>
    <w:semiHidden/>
    <w:unhideWhenUsed/>
    <w:rsid w:val="00B71DAB"/>
    <w:rPr>
      <w:color w:val="0000FF"/>
      <w:u w:val="single"/>
    </w:rPr>
  </w:style>
  <w:style w:type="character" w:customStyle="1" w:styleId="textocelheader">
    <w:name w:val="texto_cel_header"/>
    <w:basedOn w:val="DefaultParagraphFont"/>
    <w:rsid w:val="00B71DAB"/>
  </w:style>
  <w:style w:type="character" w:customStyle="1" w:styleId="textocelrow">
    <w:name w:val="texto_cel_row"/>
    <w:basedOn w:val="DefaultParagraphFont"/>
    <w:rsid w:val="00B71D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5">
    <w:name w:val="texto5"/>
    <w:basedOn w:val="DefaultParagraphFont"/>
    <w:rsid w:val="00B71DAB"/>
  </w:style>
  <w:style w:type="character" w:customStyle="1" w:styleId="apple-converted-space">
    <w:name w:val="apple-converted-space"/>
    <w:basedOn w:val="DefaultParagraphFont"/>
    <w:rsid w:val="00B71DAB"/>
  </w:style>
  <w:style w:type="character" w:styleId="Hyperlink">
    <w:name w:val="Hyperlink"/>
    <w:basedOn w:val="DefaultParagraphFont"/>
    <w:uiPriority w:val="99"/>
    <w:semiHidden/>
    <w:unhideWhenUsed/>
    <w:rsid w:val="00B71DAB"/>
    <w:rPr>
      <w:color w:val="0000FF"/>
      <w:u w:val="single"/>
    </w:rPr>
  </w:style>
  <w:style w:type="character" w:customStyle="1" w:styleId="textocelheader">
    <w:name w:val="texto_cel_header"/>
    <w:basedOn w:val="DefaultParagraphFont"/>
    <w:rsid w:val="00B71DAB"/>
  </w:style>
  <w:style w:type="character" w:customStyle="1" w:styleId="textocelrow">
    <w:name w:val="texto_cel_row"/>
    <w:basedOn w:val="DefaultParagraphFont"/>
    <w:rsid w:val="00B7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erviciosva.itesm.mx/PlanesEstudio/Consultas/Materias/ConsultaMaterias.aspx?Form=Consultar_Materias_Sintetico&amp;ClaveMateria=HI3022&amp;Idioma=ING" TargetMode="External"/><Relationship Id="rId12" Type="http://schemas.openxmlformats.org/officeDocument/2006/relationships/hyperlink" Target="https://serviciosva.itesm.mx/PlanesEstudio/Consultas/Materias/ConsultaMaterias.aspx?Form=Consultar_Materias_Sintetico&amp;ClaveMateria=HI3027&amp;Idioma=ING" TargetMode="External"/><Relationship Id="rId13" Type="http://schemas.openxmlformats.org/officeDocument/2006/relationships/hyperlink" Target="https://serviciosva.itesm.mx/PlanesEstudio/Consultas/Materias/ConsultaMaterias.aspx?Form=Consultar_Materias_Sintetico&amp;ClaveMateria=HI3028&amp;Idioma=ING" TargetMode="External"/><Relationship Id="rId14" Type="http://schemas.openxmlformats.org/officeDocument/2006/relationships/hyperlink" Target="https://serviciosva.itesm.mx/PlanesEstudio/Consultas/Materias/ConsultaMaterias.aspx?Form=Consultar_Materias_Sintetico&amp;ClaveMateria=HI3030&amp;Idioma=ING" TargetMode="External"/><Relationship Id="rId15" Type="http://schemas.openxmlformats.org/officeDocument/2006/relationships/hyperlink" Target="https://serviciosva.itesm.mx/PlanesEstudio/Consultas/Materias/ConsultaMaterias.aspx?Form=Consultar_Materias_Sintetico&amp;ClaveMateria=HI3026&amp;Idioma=ING" TargetMode="External"/><Relationship Id="rId16" Type="http://schemas.openxmlformats.org/officeDocument/2006/relationships/hyperlink" Target="https://serviciosva.itesm.mx/PlanesEstudio/Consultas/Materias/ConsultaMaterias.aspx?Form=Consultar_Materias_Sintetico&amp;ClaveMateria=HI3029&amp;Idioma=ING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;" TargetMode="External"/><Relationship Id="rId6" Type="http://schemas.openxmlformats.org/officeDocument/2006/relationships/hyperlink" Target="https://serviciosva.itesm.mx/PlanesEstudio/Consultas/Materias/ConsultaMaterias.aspx?Form=Consultar_Materias_Sintetico&amp;ClaveMateria=HI2023&amp;Idioma=ING" TargetMode="External"/><Relationship Id="rId7" Type="http://schemas.openxmlformats.org/officeDocument/2006/relationships/hyperlink" Target="https://serviciosva.itesm.mx/PlanesEstudio/Consultas/Materias/ConsultaMaterias.aspx?Form=Consultar_Materias_Sintetico&amp;ClaveMateria=HI2024&amp;Idioma=ING" TargetMode="External"/><Relationship Id="rId8" Type="http://schemas.openxmlformats.org/officeDocument/2006/relationships/hyperlink" Target="https://serviciosva.itesm.mx/PlanesEstudio/Consultas/Materias/ConsultaMaterias.aspx?Form=Consultar_Materias_Sintetico&amp;ClaveMateria=HI2007&amp;Idioma=ING" TargetMode="External"/><Relationship Id="rId9" Type="http://schemas.openxmlformats.org/officeDocument/2006/relationships/hyperlink" Target="https://serviciosva.itesm.mx/PlanesEstudio/Consultas/Materias/ConsultaMaterias.aspx?Form=Consultar_Materias_Sintetico&amp;ClaveMateria=HI2026&amp;Idioma=ING" TargetMode="External"/><Relationship Id="rId10" Type="http://schemas.openxmlformats.org/officeDocument/2006/relationships/hyperlink" Target="https://serviciosva.itesm.mx/PlanesEstudio/Consultas/Materias/ConsultaMaterias.aspx?Form=Consultar_Materias_Sintetico&amp;ClaveMateria=HI3021&amp;Idioma=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2764</Characters>
  <Application>Microsoft Macintosh Word</Application>
  <DocSecurity>0</DocSecurity>
  <Lines>23</Lines>
  <Paragraphs>6</Paragraphs>
  <ScaleCrop>false</ScaleCrop>
  <Company>ITESM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Aguilar Gonzalez</dc:creator>
  <cp:keywords/>
  <dc:description/>
  <cp:lastModifiedBy>Jesus Aguilar Gonzalez</cp:lastModifiedBy>
  <cp:revision>1</cp:revision>
  <dcterms:created xsi:type="dcterms:W3CDTF">2016-04-11T17:25:00Z</dcterms:created>
  <dcterms:modified xsi:type="dcterms:W3CDTF">2016-04-11T17:26:00Z</dcterms:modified>
</cp:coreProperties>
</file>