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4B2C7" w14:textId="77777777" w:rsidR="00B91C49" w:rsidRPr="004C6EC3" w:rsidRDefault="00B91C49" w:rsidP="00B91C49">
      <w:pPr>
        <w:pStyle w:val="ItadNormalText"/>
      </w:pPr>
      <w:r>
        <w:rPr>
          <w:noProof/>
        </w:rPr>
        <w:drawing>
          <wp:anchor distT="0" distB="0" distL="114300" distR="114300" simplePos="0" relativeHeight="251660288" behindDoc="0" locked="0" layoutInCell="1" allowOverlap="1" wp14:anchorId="3A26D45E" wp14:editId="7EADEC7E">
            <wp:simplePos x="0" y="0"/>
            <wp:positionH relativeFrom="column">
              <wp:posOffset>4378960</wp:posOffset>
            </wp:positionH>
            <wp:positionV relativeFrom="paragraph">
              <wp:posOffset>85725</wp:posOffset>
            </wp:positionV>
            <wp:extent cx="1343025" cy="680720"/>
            <wp:effectExtent l="0" t="0" r="9525" b="0"/>
            <wp:wrapNone/>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43025" cy="68072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1568F83" wp14:editId="20CC8A9B">
            <wp:simplePos x="0" y="0"/>
            <wp:positionH relativeFrom="column">
              <wp:posOffset>3705225</wp:posOffset>
            </wp:positionH>
            <wp:positionV relativeFrom="paragraph">
              <wp:posOffset>86360</wp:posOffset>
            </wp:positionV>
            <wp:extent cx="733425" cy="600075"/>
            <wp:effectExtent l="0" t="0" r="9525" b="952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33425" cy="600075"/>
                    </a:xfrm>
                    <a:prstGeom prst="rect">
                      <a:avLst/>
                    </a:prstGeom>
                    <a:noFill/>
                    <a:ln>
                      <a:noFill/>
                    </a:ln>
                  </pic:spPr>
                </pic:pic>
              </a:graphicData>
            </a:graphic>
          </wp:anchor>
        </w:drawing>
      </w:r>
      <w:r w:rsidRPr="00A11FB5">
        <w:rPr>
          <w:noProof/>
        </w:rPr>
        <w:drawing>
          <wp:inline distT="0" distB="0" distL="0" distR="0" wp14:anchorId="61EE1314" wp14:editId="055EDE01">
            <wp:extent cx="1436697" cy="67887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ad_Logo_RGB_2020_sm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3071" cy="714962"/>
                    </a:xfrm>
                    <a:prstGeom prst="rect">
                      <a:avLst/>
                    </a:prstGeom>
                  </pic:spPr>
                </pic:pic>
              </a:graphicData>
            </a:graphic>
          </wp:inline>
        </w:drawing>
      </w:r>
    </w:p>
    <w:p w14:paraId="36FB56F5" w14:textId="77777777" w:rsidR="00B91C49" w:rsidRPr="004C6EC3" w:rsidRDefault="00B91C49" w:rsidP="00B91C49">
      <w:pPr>
        <w:pStyle w:val="ItadH1"/>
      </w:pPr>
      <w:r w:rsidRPr="00CA6F67">
        <w:t>Spot Analytical Report #</w:t>
      </w:r>
      <w:r>
        <w:t xml:space="preserve">2 - </w:t>
      </w:r>
      <w:r w:rsidRPr="004C6EC3">
        <w:t xml:space="preserve">Measuring Reintegration </w:t>
      </w:r>
    </w:p>
    <w:p w14:paraId="6343C699" w14:textId="77777777" w:rsidR="00B91C49" w:rsidRDefault="00B91C49" w:rsidP="00B91C49">
      <w:pPr>
        <w:pStyle w:val="Sectionsubheading"/>
      </w:pPr>
      <w:r>
        <w:t>Background</w:t>
      </w:r>
    </w:p>
    <w:p w14:paraId="41E3BACB" w14:textId="77777777" w:rsidR="001F4ECE" w:rsidRPr="00ED0481" w:rsidRDefault="001F4ECE" w:rsidP="00C51403">
      <w:pPr>
        <w:pStyle w:val="ItadNormalText"/>
        <w:rPr>
          <w:b/>
          <w:bCs/>
        </w:rPr>
      </w:pPr>
      <w:r w:rsidRPr="00ED0481">
        <w:rPr>
          <w:b/>
          <w:bCs/>
        </w:rPr>
        <w:t>Background to the Programme</w:t>
      </w:r>
    </w:p>
    <w:p w14:paraId="496121CB" w14:textId="0558FCB7" w:rsidR="00C51403" w:rsidRDefault="00C51403" w:rsidP="00ED0481">
      <w:pPr>
        <w:pStyle w:val="ItadNormalText"/>
      </w:pPr>
      <w:r w:rsidRPr="00C855AE">
        <w:t>Migration is a growing reality for millions of people across the globe. IOM estimated 258 million international migrants worldwide, representing 3.4% of the world’s population.</w:t>
      </w:r>
      <w:r>
        <w:rPr>
          <w:rStyle w:val="FootnoteReference"/>
        </w:rPr>
        <w:footnoteReference w:id="2"/>
      </w:r>
      <w:r>
        <w:t xml:space="preserve"> </w:t>
      </w:r>
      <w:r w:rsidRPr="007852FB">
        <w:t xml:space="preserve">In March 2020, Itad </w:t>
      </w:r>
      <w:r>
        <w:t>were commissioned to carry out an</w:t>
      </w:r>
      <w:r w:rsidRPr="007852FB">
        <w:t xml:space="preserve"> impact evaluation (here</w:t>
      </w:r>
      <w:r>
        <w:t xml:space="preserve">after referred to as </w:t>
      </w:r>
      <w:r w:rsidRPr="007852FB">
        <w:t>IMPACT) of the EU-IOM Joint Initiative in the Horn of Africa</w:t>
      </w:r>
      <w:r>
        <w:t xml:space="preserve"> </w:t>
      </w:r>
      <w:r w:rsidRPr="007074C7">
        <w:rPr>
          <w:rFonts w:cs="Calibri"/>
          <w:color w:val="000000"/>
        </w:rPr>
        <w:t>(</w:t>
      </w:r>
      <w:proofErr w:type="spellStart"/>
      <w:r w:rsidRPr="007074C7">
        <w:rPr>
          <w:rFonts w:cs="Calibri"/>
          <w:color w:val="000000"/>
        </w:rPr>
        <w:t>HoA</w:t>
      </w:r>
      <w:proofErr w:type="spellEnd"/>
      <w:r w:rsidRPr="007074C7">
        <w:rPr>
          <w:rFonts w:cs="Calibri"/>
          <w:color w:val="000000"/>
        </w:rPr>
        <w:t>)</w:t>
      </w:r>
      <w:r>
        <w:t>,</w:t>
      </w:r>
      <w:r w:rsidRPr="007852FB">
        <w:t xml:space="preserve"> focusing on Ethiopia, Somalia and Sudan. </w:t>
      </w:r>
    </w:p>
    <w:p w14:paraId="2E5A4B81" w14:textId="77777777" w:rsidR="00C51403" w:rsidRPr="005219BC" w:rsidRDefault="00C51403" w:rsidP="00ED0481">
      <w:pPr>
        <w:pStyle w:val="ItadNormalText"/>
        <w:rPr>
          <w:b/>
          <w:bCs/>
        </w:rPr>
      </w:pPr>
      <w:r w:rsidRPr="005219BC">
        <w:t>In this learning brief we outline the rationale and challenges of conducting a study of this kind, as well as the proposed methodology, outlined in the Methodological Report.</w:t>
      </w:r>
      <w:r w:rsidRPr="005219BC">
        <w:rPr>
          <w:rStyle w:val="FootnoteReference"/>
        </w:rPr>
        <w:footnoteReference w:id="3"/>
      </w:r>
      <w:r w:rsidRPr="005219BC" w:rsidDel="00487600">
        <w:t xml:space="preserve"> </w:t>
      </w:r>
    </w:p>
    <w:p w14:paraId="5CD4EF39" w14:textId="475FEEC5" w:rsidR="00CE4861" w:rsidRPr="005219BC" w:rsidRDefault="00C51403" w:rsidP="00C51403">
      <w:pPr>
        <w:pStyle w:val="ItadNormalText"/>
      </w:pPr>
      <w:r w:rsidRPr="005219BC">
        <w:rPr>
          <w:rFonts w:cs="Calibri"/>
        </w:rPr>
        <w:t xml:space="preserve">The EU-IOM Joint Initiative in the </w:t>
      </w:r>
      <w:proofErr w:type="spellStart"/>
      <w:r w:rsidRPr="005219BC">
        <w:rPr>
          <w:rFonts w:cs="Calibri"/>
        </w:rPr>
        <w:t>HoA</w:t>
      </w:r>
      <w:proofErr w:type="spellEnd"/>
      <w:r w:rsidRPr="005219BC">
        <w:rPr>
          <w:rFonts w:cs="Calibri"/>
        </w:rPr>
        <w:t xml:space="preserve"> supports migrants who decide to return to their countries of origin to do so in a safe and dignified way, in full respect of international human rights standards and in particular the principle of </w:t>
      </w:r>
      <w:r w:rsidRPr="005219BC">
        <w:rPr>
          <w:rFonts w:cs="Calibri"/>
          <w:i/>
          <w:iCs/>
        </w:rPr>
        <w:t>non-refoulement.</w:t>
      </w:r>
      <w:r w:rsidRPr="005219BC">
        <w:rPr>
          <w:rStyle w:val="FootnoteReference"/>
          <w:rFonts w:cs="Calibri"/>
          <w:i/>
          <w:iCs/>
        </w:rPr>
        <w:footnoteReference w:id="4"/>
      </w:r>
      <w:r w:rsidRPr="005219BC">
        <w:rPr>
          <w:rFonts w:cs="Calibri"/>
          <w:sz w:val="13"/>
          <w:szCs w:val="13"/>
        </w:rPr>
        <w:t xml:space="preserve"> </w:t>
      </w:r>
      <w:r w:rsidRPr="005219BC">
        <w:t>The support provided to returning migrants and their communities through this programme is the first stepping stone in the lengthy and non-linear process of reintegration.</w:t>
      </w:r>
    </w:p>
    <w:p w14:paraId="5E9C0C4C" w14:textId="555F4B74" w:rsidR="00C51403" w:rsidRDefault="003C51A6" w:rsidP="00C51403">
      <w:pPr>
        <w:pStyle w:val="ItadNormalText"/>
      </w:pPr>
      <w:r>
        <w:t>As a flagship evaluation for IOM, IMPACT’s objectives are to evaluate the impact of the EU-IOM Joint Initiative (</w:t>
      </w:r>
      <w:proofErr w:type="spellStart"/>
      <w:r>
        <w:t>HoA</w:t>
      </w:r>
      <w:proofErr w:type="spellEnd"/>
      <w:r>
        <w:t xml:space="preserve">) and provide an accountability mechanism to beneficiaries of the programme, the donor and the wider sector. Other broader objectives are to deepen the understanding of the concept and measurement of sustainable reintegration; to generate substantial learning on evaluating impact of sustainable reintegration programmes; and inform future methodological standards. As part of this commitment IMPACT are producing a series of Spot Analytical Reports </w:t>
      </w:r>
      <w:r w:rsidR="00CB328F">
        <w:t xml:space="preserve">such as this one </w:t>
      </w:r>
      <w:r>
        <w:t>to capture key pieces of learning</w:t>
      </w:r>
      <w:r w:rsidR="00CB328F">
        <w:t>.</w:t>
      </w:r>
    </w:p>
    <w:p w14:paraId="615B49FE" w14:textId="467012C3" w:rsidR="001F4ECE" w:rsidRPr="007852FB" w:rsidRDefault="001F4ECE" w:rsidP="001F4ECE">
      <w:pPr>
        <w:rPr>
          <w:b/>
          <w:bCs/>
        </w:rPr>
      </w:pPr>
      <w:r>
        <w:rPr>
          <w:b/>
          <w:bCs/>
        </w:rPr>
        <w:t>Background to the A</w:t>
      </w:r>
      <w:r w:rsidRPr="007852FB">
        <w:rPr>
          <w:b/>
          <w:bCs/>
        </w:rPr>
        <w:t>pproach</w:t>
      </w:r>
    </w:p>
    <w:p w14:paraId="5331C022" w14:textId="06328B70" w:rsidR="00C51403" w:rsidRDefault="001F4ECE" w:rsidP="001F4ECE">
      <w:pPr>
        <w:pStyle w:val="ItadNormalText"/>
      </w:pPr>
      <w:r w:rsidRPr="007852FB">
        <w:t>To meet the objectives of IMPACT, we have proposed a hybrid, semi-experimental evaluation design incorporating: quantitative modelling of impact; natural experiments; and an exploratory qualitative research framework.</w:t>
      </w:r>
      <w:r>
        <w:t xml:space="preserve"> We have also conducted a review of IOM’s instruments to gain further insights into reintegration.</w:t>
      </w:r>
    </w:p>
    <w:p w14:paraId="6CFB9DB8" w14:textId="7BF1E577" w:rsidR="00370C02" w:rsidRDefault="00370C02" w:rsidP="001F4ECE">
      <w:pPr>
        <w:pStyle w:val="ItadNormalText"/>
      </w:pPr>
      <w:r>
        <w:t xml:space="preserve">As the concept of sustainable reintegration is challenging to validate, and requires looking at multiple parameters, we have made suggestions around additional indicators, which </w:t>
      </w:r>
      <w:r w:rsidRPr="007852FB">
        <w:t>would add insight into the process and outcome of reintegration programming.</w:t>
      </w:r>
    </w:p>
    <w:p w14:paraId="5BF1F0B0" w14:textId="6E78D325" w:rsidR="00370C02" w:rsidRDefault="00362830" w:rsidP="001F4ECE">
      <w:pPr>
        <w:pStyle w:val="ItadNormalText"/>
      </w:pPr>
      <w:r>
        <w:t>We use a non-migrant resident calibration group comprised of demographically matched respondents residing in the same, or similar, locations as the returnees. Where possible, we also draw on intra-returnee calibration cohorts assisted under the same programme, identifying different groupings of returnees and characterising their differing experiences of reintegration to better understand the extent of reintegration, including what is working and for whom.</w:t>
      </w:r>
      <w:r w:rsidR="00E50319">
        <w:t xml:space="preserve"> We have also carried out a natural experiment based on an external event through the investigation of the effects </w:t>
      </w:r>
      <w:r w:rsidR="00E50319">
        <w:lastRenderedPageBreak/>
        <w:t xml:space="preserve">of COVID-19 on programme implementation and returnees’ reintegration across the three countries. Additionally, we will use qualitative research to support and compliment these components and </w:t>
      </w:r>
      <w:r w:rsidR="003A0883">
        <w:t xml:space="preserve">provide in-depth information on </w:t>
      </w:r>
      <w:r w:rsidR="003A0883" w:rsidRPr="002D4D24">
        <w:rPr>
          <w:i/>
          <w:iCs/>
        </w:rPr>
        <w:t>how</w:t>
      </w:r>
      <w:r w:rsidR="003A0883">
        <w:t xml:space="preserve"> the EU-IOM Joint Initiative (</w:t>
      </w:r>
      <w:proofErr w:type="spellStart"/>
      <w:r w:rsidR="003A0883">
        <w:t>HoA</w:t>
      </w:r>
      <w:proofErr w:type="spellEnd"/>
      <w:r w:rsidR="003A0883">
        <w:t>) is contributing to change, including understanding the impact of programme changes or extreme events under the natural experiment.</w:t>
      </w:r>
    </w:p>
    <w:p w14:paraId="75874604" w14:textId="77777777" w:rsidR="001F4ECE" w:rsidRDefault="001F4ECE" w:rsidP="00ED0481">
      <w:pPr>
        <w:pStyle w:val="ItadNormalText"/>
      </w:pPr>
    </w:p>
    <w:p w14:paraId="2EE436DE" w14:textId="17799248" w:rsidR="00FD01D9" w:rsidRPr="004C6EC3" w:rsidRDefault="00FD01D9" w:rsidP="00FD01D9">
      <w:pPr>
        <w:pStyle w:val="Sectionsubheading"/>
      </w:pPr>
      <w:r w:rsidRPr="004C6EC3">
        <w:t>SPOT Analytical Report #2</w:t>
      </w:r>
    </w:p>
    <w:p w14:paraId="607E1E0B" w14:textId="5F03FC93" w:rsidR="003E2C75" w:rsidRPr="00ED0481" w:rsidRDefault="000C1171" w:rsidP="00ED0481">
      <w:pPr>
        <w:pStyle w:val="ItadNormalText"/>
      </w:pPr>
      <w:r w:rsidRPr="00ED0481">
        <w:t>This Spot Analytical Report (SAR) on Measuring Reintegration is delivered as part of the EU-IOM Joint Initiative (JI) Programme for sustainable reintegration in the Horn of Africa (</w:t>
      </w:r>
      <w:proofErr w:type="spellStart"/>
      <w:r w:rsidRPr="00ED0481">
        <w:t>HoA</w:t>
      </w:r>
      <w:proofErr w:type="spellEnd"/>
      <w:r w:rsidRPr="00ED0481">
        <w:t xml:space="preserve">) and implemented in Ethiopia, Sudan and Somalia. </w:t>
      </w:r>
      <w:r w:rsidR="00D741FE" w:rsidRPr="00ED0481">
        <w:t xml:space="preserve">IMPACT is a flagship evaluation for IOM. Its objectives are as follows: to deepen understanding of the net effect of reintegration assistance on individual reintegration outcomes, to expand understanding of the concept and the measurement of sustainable reintegration, and to generate lessons to inform future methodological standards for impact evaluations in the context of reintegration. </w:t>
      </w:r>
      <w:r w:rsidR="00A54C77" w:rsidRPr="00ED0481">
        <w:t xml:space="preserve"> </w:t>
      </w:r>
    </w:p>
    <w:p w14:paraId="552F1905" w14:textId="5FBFFA16" w:rsidR="00D741FE" w:rsidRPr="00ED0481" w:rsidRDefault="00A54C77" w:rsidP="00ED0481">
      <w:pPr>
        <w:pStyle w:val="ItadNormalText"/>
      </w:pPr>
      <w:r w:rsidRPr="00ED0481">
        <w:t>This report focuses on reflections and key learnings from the IMPACT evaluation regarding the second objective of the concept and the measurement of sustainable reintegration. The result is a data driven reflection on the methodology and approach to measuring sustainable reintegration used by IOM and in the IMPACT evaluation. This report thus builds on and considers the different methods used in the IMPACT evaluation country mid-term reports (Pinney and Taylor, 2022) and incorporates lessons learned from the IMPACT Methodology Report (Eager et al., 2020).</w:t>
      </w:r>
      <w:r w:rsidR="00493BC1" w:rsidRPr="00ED0481">
        <w:t xml:space="preserve"> The findings can inform future developments of the RSI and, more broadly, inform future reintegration monitoring and evaluation programmes.  </w:t>
      </w:r>
    </w:p>
    <w:p w14:paraId="654D6695" w14:textId="63B5F0ED" w:rsidR="002810A7" w:rsidRPr="00ED0481" w:rsidRDefault="002810A7" w:rsidP="00ED0481">
      <w:pPr>
        <w:pStyle w:val="ItadNormalText"/>
      </w:pPr>
      <w:r w:rsidRPr="00ED0481">
        <w:t xml:space="preserve">The target audience for this report consists largely of internal IOM staff at the headquarter and regional level, </w:t>
      </w:r>
      <w:r w:rsidR="005E7E52" w:rsidRPr="00ED0481">
        <w:t>implementing partners and NGOs involved in reintegration programmes, as well as reintegration practitioners and other interested academics.</w:t>
      </w:r>
    </w:p>
    <w:p w14:paraId="41D8E48F" w14:textId="2BCADBC9" w:rsidR="00E037D1" w:rsidRPr="00ED0481" w:rsidRDefault="00E037D1" w:rsidP="00ED0481">
      <w:pPr>
        <w:pStyle w:val="ItadNormalText"/>
      </w:pPr>
      <w:r w:rsidRPr="00ED0481">
        <w:t xml:space="preserve">The next section reflects on the Reintegration Sustainability Index, which has been the main measurement of sustainable reintegration for IOM since its development in 2018. The IMPACT evaluation provides an opportune moment to reflect on the RSI as a methodology and tool for measuring and evaluating sustainable reintegration. The second section reflects on new methodologies used in the IMPACT evaluation to measure sustainable reintegration. The final section of this report provides a conclusion and recommendations on measuring sustainable reintegration. </w:t>
      </w:r>
    </w:p>
    <w:p w14:paraId="205E682B" w14:textId="77777777" w:rsidR="00E037D1" w:rsidRPr="004C6EC3" w:rsidRDefault="00E037D1">
      <w:pPr>
        <w:spacing w:after="160" w:line="259" w:lineRule="auto"/>
        <w:rPr>
          <w:rFonts w:eastAsia="Times New Roman" w:cs="Calibri"/>
          <w:color w:val="3B3B3C"/>
          <w:shd w:val="clear" w:color="auto" w:fill="FFFFFF"/>
        </w:rPr>
      </w:pPr>
      <w:r w:rsidRPr="004C6EC3">
        <w:rPr>
          <w:rFonts w:eastAsia="Times New Roman" w:cs="Calibri"/>
          <w:color w:val="3B3B3C"/>
          <w:shd w:val="clear" w:color="auto" w:fill="FFFFFF"/>
        </w:rPr>
        <w:br w:type="page"/>
      </w:r>
    </w:p>
    <w:p w14:paraId="17C6417B" w14:textId="77777777" w:rsidR="00E037D1" w:rsidRPr="004C6EC3" w:rsidRDefault="00E037D1" w:rsidP="00A54C77">
      <w:pPr>
        <w:rPr>
          <w:rFonts w:eastAsia="Times New Roman" w:cs="Calibri"/>
          <w:color w:val="3B3B3C"/>
          <w:shd w:val="clear" w:color="auto" w:fill="FFFFFF"/>
        </w:rPr>
      </w:pPr>
    </w:p>
    <w:p w14:paraId="7F4EA8F4" w14:textId="07B491E1" w:rsidR="00E037D1" w:rsidRPr="004C6EC3" w:rsidRDefault="00E037D1" w:rsidP="00A54C77">
      <w:pPr>
        <w:rPr>
          <w:rFonts w:eastAsia="Times New Roman" w:cs="Calibri"/>
          <w:color w:val="3B3B3C"/>
          <w:shd w:val="clear" w:color="auto" w:fill="FFFFFF"/>
        </w:rPr>
      </w:pPr>
    </w:p>
    <w:p w14:paraId="354D1452" w14:textId="77777777" w:rsidR="00E037D1" w:rsidRPr="004C6EC3" w:rsidRDefault="00E037D1" w:rsidP="00A54C77">
      <w:pPr>
        <w:rPr>
          <w:rFonts w:eastAsia="Times New Roman" w:cs="Calibri"/>
          <w:color w:val="3B3B3C"/>
          <w:shd w:val="clear" w:color="auto" w:fill="FFFFFF"/>
        </w:rPr>
      </w:pPr>
    </w:p>
    <w:tbl>
      <w:tblPr>
        <w:tblStyle w:val="ItadGreenHeaderRow"/>
        <w:tblW w:w="0" w:type="auto"/>
        <w:tblLook w:val="04A0" w:firstRow="1" w:lastRow="0" w:firstColumn="1" w:lastColumn="0" w:noHBand="0" w:noVBand="1"/>
      </w:tblPr>
      <w:tblGrid>
        <w:gridCol w:w="2063"/>
        <w:gridCol w:w="6840"/>
      </w:tblGrid>
      <w:tr w:rsidR="00A54C77" w:rsidRPr="004C6EC3" w14:paraId="7B4C2D2C" w14:textId="77777777" w:rsidTr="00126C54">
        <w:trPr>
          <w:cnfStyle w:val="100000000000" w:firstRow="1" w:lastRow="0" w:firstColumn="0" w:lastColumn="0" w:oddVBand="0" w:evenVBand="0" w:oddHBand="0" w:evenHBand="0" w:firstRowFirstColumn="0" w:firstRowLastColumn="0" w:lastRowFirstColumn="0" w:lastRowLastColumn="0"/>
        </w:trPr>
        <w:tc>
          <w:tcPr>
            <w:tcW w:w="9021" w:type="dxa"/>
            <w:gridSpan w:val="2"/>
          </w:tcPr>
          <w:p w14:paraId="77C5D368" w14:textId="77777777" w:rsidR="00A54C77" w:rsidRPr="004C6EC3" w:rsidRDefault="00A54C77">
            <w:pPr>
              <w:rPr>
                <w:rFonts w:asciiTheme="minorHAnsi" w:hAnsiTheme="minorHAnsi" w:cstheme="minorHAnsi"/>
              </w:rPr>
            </w:pPr>
            <w:r w:rsidRPr="004C6EC3">
              <w:rPr>
                <w:rFonts w:asciiTheme="minorHAnsi" w:hAnsiTheme="minorHAnsi" w:cstheme="minorHAnsi"/>
              </w:rPr>
              <w:t>Glossary</w:t>
            </w:r>
          </w:p>
        </w:tc>
      </w:tr>
      <w:tr w:rsidR="00A54C77" w:rsidRPr="004C6EC3" w14:paraId="2A20119C" w14:textId="77777777" w:rsidTr="00126C54">
        <w:trPr>
          <w:cnfStyle w:val="000000100000" w:firstRow="0" w:lastRow="0" w:firstColumn="0" w:lastColumn="0" w:oddVBand="0" w:evenVBand="0" w:oddHBand="1" w:evenHBand="0" w:firstRowFirstColumn="0" w:firstRowLastColumn="0" w:lastRowFirstColumn="0" w:lastRowLastColumn="0"/>
        </w:trPr>
        <w:tc>
          <w:tcPr>
            <w:tcW w:w="2075" w:type="dxa"/>
          </w:tcPr>
          <w:p w14:paraId="346DDC82" w14:textId="77777777" w:rsidR="00A54C77" w:rsidRPr="004C6EC3" w:rsidRDefault="00A54C77">
            <w:pPr>
              <w:rPr>
                <w:rFonts w:asciiTheme="minorHAnsi" w:hAnsiTheme="minorHAnsi" w:cstheme="minorHAnsi"/>
                <w:b/>
              </w:rPr>
            </w:pPr>
            <w:r w:rsidRPr="004C6EC3">
              <w:rPr>
                <w:rFonts w:asciiTheme="minorHAnsi" w:hAnsiTheme="minorHAnsi" w:cstheme="minorHAnsi"/>
              </w:rPr>
              <w:t>RSI</w:t>
            </w:r>
          </w:p>
        </w:tc>
        <w:tc>
          <w:tcPr>
            <w:tcW w:w="6946" w:type="dxa"/>
          </w:tcPr>
          <w:p w14:paraId="75B133E0" w14:textId="77777777" w:rsidR="00A54C77" w:rsidRPr="004C6EC3" w:rsidRDefault="00A54C77">
            <w:pPr>
              <w:pStyle w:val="ItadNormalText"/>
            </w:pPr>
            <w:r w:rsidRPr="004C6EC3">
              <w:t>Reintegration Sustainability Index – An index for measuring reintegration using identified drivers and weights, informed by a combination of principal components analysis, reviewed, and modified by expert consensus. This provides easy interpretation of values, standardised procedures and data, and comparability over time and locations.</w:t>
            </w:r>
          </w:p>
        </w:tc>
      </w:tr>
      <w:tr w:rsidR="00A54C77" w:rsidRPr="004C6EC3" w14:paraId="17D1076B" w14:textId="77777777" w:rsidTr="00126C54">
        <w:tc>
          <w:tcPr>
            <w:tcW w:w="2075" w:type="dxa"/>
          </w:tcPr>
          <w:p w14:paraId="2B50639E" w14:textId="77777777" w:rsidR="00A54C77" w:rsidRPr="004C6EC3" w:rsidRDefault="00A54C77">
            <w:pPr>
              <w:rPr>
                <w:rFonts w:asciiTheme="minorHAnsi" w:hAnsiTheme="minorHAnsi" w:cstheme="minorHAnsi"/>
                <w:b/>
              </w:rPr>
            </w:pPr>
            <w:r w:rsidRPr="004C6EC3">
              <w:rPr>
                <w:rFonts w:asciiTheme="minorHAnsi" w:hAnsiTheme="minorHAnsi" w:cstheme="minorHAnsi"/>
              </w:rPr>
              <w:t>MIMIC</w:t>
            </w:r>
          </w:p>
        </w:tc>
        <w:tc>
          <w:tcPr>
            <w:tcW w:w="6946" w:type="dxa"/>
          </w:tcPr>
          <w:p w14:paraId="460A64FD" w14:textId="77777777" w:rsidR="00A54C77" w:rsidRPr="004C6EC3" w:rsidRDefault="00A54C77">
            <w:pPr>
              <w:pStyle w:val="ItadNormalText"/>
            </w:pPr>
            <w:r w:rsidRPr="004C6EC3">
              <w:t>Multiple Indicator Multiple Cause (MIMIC) – A model specification which generates a latent (unknown) reintegration sustainability index which is not reliant on predefined weights.</w:t>
            </w:r>
          </w:p>
        </w:tc>
      </w:tr>
      <w:tr w:rsidR="00A54C77" w:rsidRPr="004C6EC3" w14:paraId="6C146625" w14:textId="77777777" w:rsidTr="00126C54">
        <w:trPr>
          <w:cnfStyle w:val="000000100000" w:firstRow="0" w:lastRow="0" w:firstColumn="0" w:lastColumn="0" w:oddVBand="0" w:evenVBand="0" w:oddHBand="1" w:evenHBand="0" w:firstRowFirstColumn="0" w:firstRowLastColumn="0" w:lastRowFirstColumn="0" w:lastRowLastColumn="0"/>
        </w:trPr>
        <w:tc>
          <w:tcPr>
            <w:tcW w:w="2075" w:type="dxa"/>
          </w:tcPr>
          <w:p w14:paraId="49164E9D" w14:textId="77777777" w:rsidR="00A54C77" w:rsidRPr="004C6EC3" w:rsidRDefault="00A54C77">
            <w:pPr>
              <w:rPr>
                <w:rFonts w:asciiTheme="minorHAnsi" w:hAnsiTheme="minorHAnsi" w:cstheme="minorHAnsi"/>
                <w:b/>
              </w:rPr>
            </w:pPr>
            <w:r w:rsidRPr="004C6EC3">
              <w:rPr>
                <w:rFonts w:asciiTheme="minorHAnsi" w:hAnsiTheme="minorHAnsi" w:cstheme="minorHAnsi"/>
              </w:rPr>
              <w:t>Baseline</w:t>
            </w:r>
          </w:p>
        </w:tc>
        <w:tc>
          <w:tcPr>
            <w:tcW w:w="6946" w:type="dxa"/>
          </w:tcPr>
          <w:p w14:paraId="77D2C675" w14:textId="77777777" w:rsidR="00A54C77" w:rsidRPr="004C6EC3" w:rsidRDefault="00A54C77">
            <w:pPr>
              <w:pStyle w:val="ItadNormalText"/>
            </w:pPr>
            <w:r w:rsidRPr="004C6EC3">
              <w:t>First round of data collection from the migrant returnees, carried out a few weeks after they return to their home country</w:t>
            </w:r>
          </w:p>
        </w:tc>
      </w:tr>
      <w:tr w:rsidR="00A54C77" w:rsidRPr="004C6EC3" w14:paraId="462E6BFA" w14:textId="77777777" w:rsidTr="00126C54">
        <w:tc>
          <w:tcPr>
            <w:tcW w:w="2075" w:type="dxa"/>
          </w:tcPr>
          <w:p w14:paraId="659F8C28" w14:textId="77777777" w:rsidR="00A54C77" w:rsidRPr="004C6EC3" w:rsidRDefault="00A54C77">
            <w:pPr>
              <w:rPr>
                <w:rFonts w:asciiTheme="minorHAnsi" w:hAnsiTheme="minorHAnsi" w:cstheme="minorHAnsi"/>
                <w:b/>
              </w:rPr>
            </w:pPr>
            <w:r w:rsidRPr="004C6EC3">
              <w:rPr>
                <w:rFonts w:asciiTheme="minorHAnsi" w:hAnsiTheme="minorHAnsi" w:cstheme="minorHAnsi"/>
              </w:rPr>
              <w:t>Endline</w:t>
            </w:r>
          </w:p>
        </w:tc>
        <w:tc>
          <w:tcPr>
            <w:tcW w:w="6946" w:type="dxa"/>
          </w:tcPr>
          <w:p w14:paraId="34D0B7F8" w14:textId="77777777" w:rsidR="00A54C77" w:rsidRPr="004C6EC3" w:rsidRDefault="00A54C77">
            <w:pPr>
              <w:pStyle w:val="ItadNormalText"/>
            </w:pPr>
            <w:r w:rsidRPr="004C6EC3">
              <w:t>Final round of data collection, carried out in real-time. i.e., asking questions about the respondent’s current situation.</w:t>
            </w:r>
          </w:p>
        </w:tc>
      </w:tr>
      <w:tr w:rsidR="00347502" w:rsidRPr="004C6EC3" w14:paraId="18D22AF9" w14:textId="77777777" w:rsidTr="00126C54">
        <w:trPr>
          <w:cnfStyle w:val="000000100000" w:firstRow="0" w:lastRow="0" w:firstColumn="0" w:lastColumn="0" w:oddVBand="0" w:evenVBand="0" w:oddHBand="1" w:evenHBand="0" w:firstRowFirstColumn="0" w:firstRowLastColumn="0" w:lastRowFirstColumn="0" w:lastRowLastColumn="0"/>
        </w:trPr>
        <w:tc>
          <w:tcPr>
            <w:tcW w:w="2075" w:type="dxa"/>
          </w:tcPr>
          <w:p w14:paraId="7DF12936" w14:textId="63D03EA2" w:rsidR="00347502" w:rsidRPr="004C6EC3" w:rsidRDefault="00347502">
            <w:pPr>
              <w:rPr>
                <w:rFonts w:asciiTheme="minorHAnsi" w:hAnsiTheme="minorHAnsi" w:cstheme="minorHAnsi"/>
                <w:bCs/>
              </w:rPr>
            </w:pPr>
            <w:r w:rsidRPr="004C6EC3">
              <w:rPr>
                <w:rFonts w:asciiTheme="minorHAnsi" w:hAnsiTheme="minorHAnsi" w:cstheme="minorHAnsi"/>
              </w:rPr>
              <w:t xml:space="preserve">Reintegration </w:t>
            </w:r>
          </w:p>
        </w:tc>
        <w:tc>
          <w:tcPr>
            <w:tcW w:w="6946" w:type="dxa"/>
          </w:tcPr>
          <w:p w14:paraId="27C70331" w14:textId="7EAFFAEC" w:rsidR="00347502" w:rsidRPr="004C6EC3" w:rsidRDefault="00347502">
            <w:pPr>
              <w:pStyle w:val="ItadNormalText"/>
            </w:pPr>
            <w:r w:rsidRPr="004C6EC3">
              <w:t>Reintegration can be considered sustainable when returnees have reached levels of economic self-sufficiency, social stability within their communities, and psychosocial well-being that allow them to cope with (re)migration drivers. Having achieved sustainable reintegration, returnees are able to make further migration decisions a matter of choice, rather than necessity (IOM, 2016b).</w:t>
            </w:r>
          </w:p>
        </w:tc>
      </w:tr>
    </w:tbl>
    <w:p w14:paraId="78D3BBB4" w14:textId="6DD4E24C" w:rsidR="00D741FE" w:rsidRPr="004C6EC3" w:rsidRDefault="00D741FE" w:rsidP="00D741FE">
      <w:pPr>
        <w:pStyle w:val="ItadNormalText"/>
      </w:pPr>
    </w:p>
    <w:p w14:paraId="1AFA6BD5" w14:textId="77777777" w:rsidR="00D741FE" w:rsidRPr="004C6EC3" w:rsidRDefault="00D741FE" w:rsidP="00D741FE">
      <w:pPr>
        <w:pStyle w:val="ItadNormalText"/>
      </w:pPr>
    </w:p>
    <w:p w14:paraId="1E423912" w14:textId="0F168180" w:rsidR="00D741FE" w:rsidRPr="004C6EC3" w:rsidRDefault="00D741FE" w:rsidP="000C1171">
      <w:pPr>
        <w:rPr>
          <w:rFonts w:eastAsia="Times New Roman" w:cs="Calibri"/>
          <w:color w:val="3B3B3C"/>
          <w:shd w:val="clear" w:color="auto" w:fill="FFFFFF"/>
        </w:rPr>
      </w:pPr>
    </w:p>
    <w:p w14:paraId="0222ABCD" w14:textId="77777777" w:rsidR="00D741FE" w:rsidRPr="004C6EC3" w:rsidRDefault="00D741FE" w:rsidP="000C1171">
      <w:pPr>
        <w:rPr>
          <w:rFonts w:eastAsia="Times New Roman" w:cs="Calibri"/>
          <w:color w:val="3B3B3C"/>
          <w:shd w:val="clear" w:color="auto" w:fill="FFFFFF"/>
        </w:rPr>
      </w:pPr>
    </w:p>
    <w:p w14:paraId="44C0CFEE" w14:textId="77777777" w:rsidR="00D741FE" w:rsidRPr="004C6EC3" w:rsidRDefault="00D741FE" w:rsidP="000C1171">
      <w:pPr>
        <w:rPr>
          <w:rFonts w:eastAsia="Times New Roman" w:cs="Calibri"/>
          <w:color w:val="3B3B3C"/>
          <w:shd w:val="clear" w:color="auto" w:fill="FFFFFF"/>
        </w:rPr>
      </w:pPr>
    </w:p>
    <w:p w14:paraId="6A0BA06F" w14:textId="5B16BA5C" w:rsidR="000C1171" w:rsidRPr="004C6EC3" w:rsidRDefault="000C1171" w:rsidP="000C1171">
      <w:pPr>
        <w:rPr>
          <w:rFonts w:eastAsia="Times New Roman" w:cs="Calibri"/>
          <w:color w:val="3B3B3C"/>
          <w:shd w:val="clear" w:color="auto" w:fill="FFFFFF"/>
        </w:rPr>
      </w:pPr>
    </w:p>
    <w:p w14:paraId="2CFD6476" w14:textId="1003D91D" w:rsidR="00D741FE" w:rsidRPr="004C6EC3" w:rsidRDefault="00D741FE" w:rsidP="00D741FE">
      <w:pPr>
        <w:pStyle w:val="ItadNormalText"/>
      </w:pPr>
    </w:p>
    <w:p w14:paraId="631A0FCE" w14:textId="4BB49E00" w:rsidR="00D741FE" w:rsidRPr="004C6EC3" w:rsidRDefault="00D741FE" w:rsidP="00D741FE">
      <w:pPr>
        <w:pStyle w:val="ItadNormalText"/>
      </w:pPr>
    </w:p>
    <w:p w14:paraId="0715CD58" w14:textId="77777777" w:rsidR="00347502" w:rsidRPr="004C6EC3" w:rsidRDefault="00347502">
      <w:pPr>
        <w:spacing w:after="160" w:line="259" w:lineRule="auto"/>
        <w:rPr>
          <w:b/>
          <w:bCs/>
          <w:color w:val="E37230" w:themeColor="accent1"/>
          <w:sz w:val="28"/>
          <w:szCs w:val="28"/>
        </w:rPr>
      </w:pPr>
      <w:r w:rsidRPr="004C6EC3">
        <w:br w:type="page"/>
      </w:r>
    </w:p>
    <w:p w14:paraId="6B1E4A2D" w14:textId="1F908A49" w:rsidR="00D741FE" w:rsidRPr="004C6EC3" w:rsidRDefault="00D741FE" w:rsidP="00D741FE">
      <w:pPr>
        <w:pStyle w:val="ItadH2"/>
      </w:pPr>
      <w:r w:rsidRPr="004C6EC3">
        <w:lastRenderedPageBreak/>
        <w:t>Reflections on the R</w:t>
      </w:r>
      <w:r w:rsidR="00E037D1" w:rsidRPr="004C6EC3">
        <w:t>eintegration Sustainability Index (RSI)</w:t>
      </w:r>
      <w:r w:rsidRPr="004C6EC3">
        <w:t xml:space="preserve"> </w:t>
      </w:r>
    </w:p>
    <w:p w14:paraId="54626807" w14:textId="34609BFE" w:rsidR="00D741FE" w:rsidRPr="004C6EC3" w:rsidRDefault="00D741FE" w:rsidP="00D741FE">
      <w:pPr>
        <w:pStyle w:val="ItadNormalText"/>
      </w:pPr>
    </w:p>
    <w:p w14:paraId="4BAD5F3B" w14:textId="77777777" w:rsidR="00347502" w:rsidRPr="00126C54" w:rsidRDefault="00E037D1" w:rsidP="00126C54">
      <w:pPr>
        <w:pStyle w:val="ItadNormalText"/>
      </w:pPr>
      <w:r w:rsidRPr="00126C54">
        <w:t>T</w:t>
      </w:r>
      <w:r w:rsidR="00D741FE" w:rsidRPr="00126C54">
        <w:t>he RSI is a</w:t>
      </w:r>
      <w:r w:rsidR="00684AE7" w:rsidRPr="00126C54">
        <w:t xml:space="preserve">n index for measing sustainable reintegration based on three dimensions of economic, social, and </w:t>
      </w:r>
      <w:r w:rsidR="001A463B" w:rsidRPr="00126C54">
        <w:t>psychosocial</w:t>
      </w:r>
      <w:r w:rsidR="00684AE7" w:rsidRPr="00126C54">
        <w:t xml:space="preserve"> reintegration. </w:t>
      </w:r>
      <w:r w:rsidR="001A463B" w:rsidRPr="00126C54">
        <w:t>As identified in the ITAD Methodological Report (October 2020) for the IMPACT evaluation, there is no universally agreed definition or measurement of sustainable reintegration and accurately measuring such concepts is extremely challenging.</w:t>
      </w:r>
      <w:r w:rsidR="00A54C77" w:rsidRPr="00126C54">
        <w:t xml:space="preserve"> Multidimensional indexes have become increasingly popular over the past decade for measuring such complex concepts. A leader in this field has been the Multidimensional Poverty Index (MPI) (</w:t>
      </w:r>
      <w:proofErr w:type="spellStart"/>
      <w:r w:rsidR="00A54C77" w:rsidRPr="00126C54">
        <w:t>Alkire</w:t>
      </w:r>
      <w:proofErr w:type="spellEnd"/>
      <w:r w:rsidR="00A54C77" w:rsidRPr="00126C54">
        <w:t xml:space="preserve"> and Foster, 2011)</w:t>
      </w:r>
      <w:r w:rsidR="00347502" w:rsidRPr="00126C54">
        <w:t xml:space="preserve">. This index is built on three equally weighted dimensions with a total of 10 indicators. </w:t>
      </w:r>
      <w:r w:rsidR="00A54C77" w:rsidRPr="00126C54">
        <w:t>The first return and reintegration index (</w:t>
      </w:r>
      <w:proofErr w:type="spellStart"/>
      <w:r w:rsidR="00A54C77" w:rsidRPr="00126C54">
        <w:t>Koser</w:t>
      </w:r>
      <w:proofErr w:type="spellEnd"/>
      <w:r w:rsidR="00A54C77" w:rsidRPr="00126C54">
        <w:t xml:space="preserve"> and </w:t>
      </w:r>
      <w:proofErr w:type="spellStart"/>
      <w:r w:rsidR="00A54C77" w:rsidRPr="00126C54">
        <w:t>Kuschminder</w:t>
      </w:r>
      <w:proofErr w:type="spellEnd"/>
      <w:r w:rsidR="00A54C77" w:rsidRPr="00126C54">
        <w:t>, 2015) was informed by the MPI</w:t>
      </w:r>
      <w:r w:rsidR="00347502" w:rsidRPr="00126C54">
        <w:t xml:space="preserve"> and based on three equally weighted dimensions, five equally weighted indicators per dimension, and a threshold of reintegration for each indicator</w:t>
      </w:r>
      <w:r w:rsidR="00A54C77" w:rsidRPr="00126C54">
        <w:t xml:space="preserve">. </w:t>
      </w:r>
    </w:p>
    <w:p w14:paraId="645E2471" w14:textId="03CD2C14" w:rsidR="00A54C77" w:rsidRPr="00126C54" w:rsidRDefault="00A54C77" w:rsidP="00126C54">
      <w:pPr>
        <w:pStyle w:val="ItadNormalText"/>
      </w:pPr>
      <w:r w:rsidRPr="00126C54">
        <w:t>The RSI</w:t>
      </w:r>
      <w:r w:rsidR="002E1B66">
        <w:t xml:space="preserve"> </w:t>
      </w:r>
      <w:r w:rsidR="005466C8">
        <w:t xml:space="preserve">that </w:t>
      </w:r>
      <w:r w:rsidRPr="00126C54">
        <w:t>was built upon this previous work, however, utilized a new methodology of using principal component analysis to select the final indicators for inclusion</w:t>
      </w:r>
      <w:r w:rsidR="00347502" w:rsidRPr="00126C54">
        <w:t xml:space="preserve"> in the RSI</w:t>
      </w:r>
      <w:r w:rsidRPr="00126C54">
        <w:t xml:space="preserve"> and then applying expert driven weighting to the indicators – meaning, a selection was made to choose how much weight to give to each variable.</w:t>
      </w:r>
      <w:r w:rsidR="00347502" w:rsidRPr="00126C54">
        <w:t xml:space="preserve"> A discussion regarding the weighting of variables in the RSI is presented further in this section. </w:t>
      </w:r>
    </w:p>
    <w:p w14:paraId="5ECC3C03" w14:textId="2BE1D3B9" w:rsidR="00A54C77" w:rsidRPr="00126C54" w:rsidRDefault="00A54C77" w:rsidP="00126C54">
      <w:pPr>
        <w:pStyle w:val="ItadNormalText"/>
      </w:pPr>
      <w:r w:rsidRPr="00126C54">
        <w:t>The resulting indexes are not intended to be used in singularity, but as one measurement that is interacted with other variables to provide context and understand a situation. The Reintegration Sustainability Survey (RSS), which is the tool for collecting the data in the RSI</w:t>
      </w:r>
      <w:r w:rsidR="00347502" w:rsidRPr="00126C54">
        <w:t xml:space="preserve">, </w:t>
      </w:r>
      <w:r w:rsidRPr="00126C54">
        <w:t>also collect</w:t>
      </w:r>
      <w:r w:rsidR="00347502" w:rsidRPr="00126C54">
        <w:t xml:space="preserve">s </w:t>
      </w:r>
      <w:r w:rsidRPr="00126C54">
        <w:t xml:space="preserve">other data that can be interacted with the RSI for context and interpretation. For example, key demographic variables are a critical component of the RSS.  </w:t>
      </w:r>
    </w:p>
    <w:p w14:paraId="00051E17" w14:textId="2E8FD3E2" w:rsidR="00A54C77" w:rsidRPr="004C6EC3" w:rsidRDefault="00A54C77" w:rsidP="00126C54">
      <w:pPr>
        <w:pStyle w:val="ItadNormalText"/>
      </w:pPr>
      <w:r w:rsidRPr="00126C54">
        <w:t>In the IMPACT Evaluation Methodological report (Eager et al., 2020), ITAD conducted a review of different measures of reintegration and made four recommendations for inclusion in the RSS:</w:t>
      </w:r>
    </w:p>
    <w:p w14:paraId="5F5FFCC5" w14:textId="49E95EE3" w:rsidR="00A54C77" w:rsidRPr="001A463B" w:rsidRDefault="00A54C77" w:rsidP="003775C1">
      <w:pPr>
        <w:pStyle w:val="ItadNormalText"/>
        <w:numPr>
          <w:ilvl w:val="0"/>
          <w:numId w:val="52"/>
        </w:numPr>
      </w:pPr>
      <w:r w:rsidRPr="004C6EC3">
        <w:t>Information on the migration cycle</w:t>
      </w:r>
    </w:p>
    <w:p w14:paraId="0070F60D" w14:textId="640A5DA3" w:rsidR="00A54C77" w:rsidRPr="001A463B" w:rsidRDefault="00A54C77" w:rsidP="003775C1">
      <w:pPr>
        <w:pStyle w:val="ItadNormalText"/>
        <w:numPr>
          <w:ilvl w:val="0"/>
          <w:numId w:val="52"/>
        </w:numPr>
      </w:pPr>
      <w:r w:rsidRPr="004C6EC3">
        <w:t xml:space="preserve">Indicators of skills acquired during migration </w:t>
      </w:r>
    </w:p>
    <w:p w14:paraId="089C01F4" w14:textId="17CFC52A" w:rsidR="00A54C77" w:rsidRPr="001A463B" w:rsidRDefault="00A54C77" w:rsidP="003775C1">
      <w:pPr>
        <w:pStyle w:val="ItadNormalText"/>
        <w:numPr>
          <w:ilvl w:val="0"/>
          <w:numId w:val="52"/>
        </w:numPr>
      </w:pPr>
      <w:r w:rsidRPr="004C6EC3">
        <w:t>Indicators</w:t>
      </w:r>
      <w:r w:rsidRPr="001A463B">
        <w:t xml:space="preserve"> of child-specific needs </w:t>
      </w:r>
    </w:p>
    <w:p w14:paraId="6403AE14" w14:textId="54A0AD9B" w:rsidR="00A54C77" w:rsidRPr="001A463B" w:rsidRDefault="00A54C77" w:rsidP="003775C1">
      <w:pPr>
        <w:pStyle w:val="ItadNormalText"/>
        <w:numPr>
          <w:ilvl w:val="0"/>
          <w:numId w:val="52"/>
        </w:numPr>
      </w:pPr>
      <w:r w:rsidRPr="004C6EC3">
        <w:t>Understanding of family reunification</w:t>
      </w:r>
    </w:p>
    <w:p w14:paraId="39D01D69" w14:textId="6CA239DB" w:rsidR="00A54C77" w:rsidRPr="007D2D4A" w:rsidRDefault="00A54C77" w:rsidP="007D2D4A">
      <w:pPr>
        <w:pStyle w:val="ItadNormalText"/>
      </w:pPr>
      <w:r w:rsidRPr="007D2D4A">
        <w:t>These recommendations were based on a literature review of the key components that influence sustainable reintegration</w:t>
      </w:r>
      <w:r w:rsidR="00347502" w:rsidRPr="007D2D4A">
        <w:t xml:space="preserve"> and would be important to interact with the RSS in order to have a full picture of sustainable reintegration. </w:t>
      </w:r>
    </w:p>
    <w:p w14:paraId="4213BB1F" w14:textId="77777777" w:rsidR="00196FB5" w:rsidRPr="007D2D4A" w:rsidRDefault="00196FB5" w:rsidP="007D2D4A">
      <w:pPr>
        <w:pStyle w:val="ItadNormalText"/>
      </w:pPr>
      <w:r w:rsidRPr="007D2D4A">
        <w:t xml:space="preserve">We explore in four parts the following: 1) we examine the variables in the RSI to understand the extent of what it is trying to measure; 2) we review the alignment of the RSI with IOM programming to understand the relevance of the RSI to measure IOM interventions; 3) consider the thresholds of the dimension and composite score to assess whether the scoring can inform useful analysis; 4) and whether the weighting provided to this scoring is appropriate. </w:t>
      </w:r>
    </w:p>
    <w:p w14:paraId="09FE644A" w14:textId="77777777" w:rsidR="00196FB5" w:rsidRPr="007D2D4A" w:rsidRDefault="00196FB5" w:rsidP="007D2D4A">
      <w:pPr>
        <w:pStyle w:val="ItadNormalText"/>
      </w:pPr>
      <w:r w:rsidRPr="007D2D4A">
        <w:t>This process then allows us to draw conclusions and reflect on the relevance, utility and credibility of the RSI as a measurement of reintegration and what can be done to improve it.</w:t>
      </w:r>
    </w:p>
    <w:p w14:paraId="555FFADF" w14:textId="0F3CB843" w:rsidR="00347502" w:rsidRPr="004C6EC3" w:rsidRDefault="004C6EC3" w:rsidP="00347502">
      <w:pPr>
        <w:pStyle w:val="ItadH3"/>
        <w:rPr>
          <w:lang w:val="en-GB"/>
        </w:rPr>
      </w:pPr>
      <w:r w:rsidRPr="004C6EC3">
        <w:rPr>
          <w:lang w:val="en-GB"/>
        </w:rPr>
        <w:t>Individual Variable Measurement</w:t>
      </w:r>
      <w:r w:rsidR="00347502" w:rsidRPr="004C6EC3">
        <w:rPr>
          <w:lang w:val="en-GB"/>
        </w:rPr>
        <w:t xml:space="preserve"> </w:t>
      </w:r>
    </w:p>
    <w:p w14:paraId="4C0549DA" w14:textId="46B4EE1B" w:rsidR="00347502" w:rsidRPr="004C6EC3" w:rsidRDefault="00347502" w:rsidP="00126C54">
      <w:pPr>
        <w:pStyle w:val="ItadNormalText"/>
        <w:rPr>
          <w:b/>
          <w:bCs/>
        </w:rPr>
      </w:pPr>
      <w:r w:rsidRPr="004C6EC3">
        <w:t xml:space="preserve">The current RSI used in the IMPACT evaluation has a total of </w:t>
      </w:r>
      <w:r w:rsidR="004C6EC3">
        <w:t>2</w:t>
      </w:r>
      <w:r w:rsidR="00A91F91">
        <w:t>7</w:t>
      </w:r>
      <w:r w:rsidR="003D090E">
        <w:t xml:space="preserve"> core</w:t>
      </w:r>
      <w:r w:rsidRPr="004C6EC3">
        <w:t xml:space="preserve"> variables. A full overview of the variables included in the RSI is shown in Annex 1. Each variable has a different form of measurement, however, an outcome closer to 1 is always desirable for reintegration, which makes </w:t>
      </w:r>
      <w:r w:rsidRPr="003D090E">
        <w:t xml:space="preserve">interpretation quite clear. The </w:t>
      </w:r>
      <w:r w:rsidR="003D090E">
        <w:t>27 core</w:t>
      </w:r>
      <w:r w:rsidRPr="003D090E">
        <w:t xml:space="preserve"> variables are divided into three dimensions of economic </w:t>
      </w:r>
      <w:r w:rsidRPr="003D090E">
        <w:lastRenderedPageBreak/>
        <w:t>reintegration (</w:t>
      </w:r>
      <w:r w:rsidR="00831B8F" w:rsidRPr="003D090E">
        <w:t>9</w:t>
      </w:r>
      <w:r w:rsidRPr="003D090E">
        <w:t xml:space="preserve"> variables), social reintegration (</w:t>
      </w:r>
      <w:r w:rsidR="003D090E" w:rsidRPr="003D090E">
        <w:t>9</w:t>
      </w:r>
      <w:r w:rsidRPr="003D090E">
        <w:t xml:space="preserve"> variables), and psychosocial reintegration (</w:t>
      </w:r>
      <w:r w:rsidR="003D090E" w:rsidRPr="003D090E">
        <w:t>9</w:t>
      </w:r>
      <w:r w:rsidR="004C6EC3" w:rsidRPr="003D090E">
        <w:t xml:space="preserve"> </w:t>
      </w:r>
      <w:r w:rsidRPr="003D090E">
        <w:t>variables).</w:t>
      </w:r>
      <w:r w:rsidR="004C6EC3" w:rsidRPr="003D090E">
        <w:t xml:space="preserve"> </w:t>
      </w:r>
    </w:p>
    <w:p w14:paraId="7BAB58A5" w14:textId="57427543" w:rsidR="00C53A00" w:rsidRDefault="004C6EC3" w:rsidP="0073448A">
      <w:pPr>
        <w:pStyle w:val="ItadNormalText"/>
      </w:pPr>
      <w:r w:rsidRPr="004C6EC3">
        <w:t xml:space="preserve">During the IMPACT evaluation an emergent issue was that of non-response. </w:t>
      </w:r>
      <w:r w:rsidR="00B809B0">
        <w:t>Two</w:t>
      </w:r>
      <w:r>
        <w:t xml:space="preserve"> variables frequently resulted in non-response: 1) debt to spending ratio (economic dimension), </w:t>
      </w:r>
      <w:r w:rsidR="00B809B0">
        <w:t xml:space="preserve">and </w:t>
      </w:r>
      <w:r>
        <w:t xml:space="preserve">2) </w:t>
      </w:r>
      <w:r w:rsidR="00E170AD">
        <w:t>school-aged children attending school</w:t>
      </w:r>
      <w:r>
        <w:t xml:space="preserve">. </w:t>
      </w:r>
      <w:r w:rsidR="001C564A">
        <w:t>These two variables were commonly skipped due to them only being asked if the respondent had an exi</w:t>
      </w:r>
      <w:r w:rsidR="00067219">
        <w:t>s</w:t>
      </w:r>
      <w:r w:rsidR="001C564A">
        <w:t xml:space="preserve">ting debt or had school-aged children in their household respectively. Therefore, the significantly lower response rates are to be expected. However, this does raise </w:t>
      </w:r>
      <w:r w:rsidR="009229E3">
        <w:t xml:space="preserve">questions over whether variables such as these which will commonly go unanswered should be included in </w:t>
      </w:r>
      <w:r w:rsidR="00704EF3">
        <w:t xml:space="preserve">an index, and whether they should be imputed using </w:t>
      </w:r>
      <w:r w:rsidR="00305E9C">
        <w:t xml:space="preserve">different </w:t>
      </w:r>
      <w:r w:rsidR="00D27A8F">
        <w:t xml:space="preserve">methods </w:t>
      </w:r>
      <w:r w:rsidR="00305E9C">
        <w:t>to</w:t>
      </w:r>
      <w:r w:rsidR="00D27A8F">
        <w:t xml:space="preserve"> other variables.</w:t>
      </w:r>
    </w:p>
    <w:p w14:paraId="552E5240" w14:textId="2B99707F" w:rsidR="00D8294B" w:rsidRDefault="00A62387" w:rsidP="0073448A">
      <w:pPr>
        <w:pStyle w:val="ItadNormalText"/>
      </w:pPr>
      <w:r>
        <w:t xml:space="preserve">However, </w:t>
      </w:r>
      <w:r w:rsidR="009229E3">
        <w:t xml:space="preserve">almost all other variables in the RSS index also </w:t>
      </w:r>
      <w:r w:rsidR="00704EF3">
        <w:t>went unanswered on occasion. T</w:t>
      </w:r>
      <w:r w:rsidR="004C6EC3">
        <w:t xml:space="preserve">he frequency of non-response suggests </w:t>
      </w:r>
      <w:r w:rsidR="005A5D2E">
        <w:t xml:space="preserve">that </w:t>
      </w:r>
      <w:r w:rsidR="00D8294B">
        <w:t xml:space="preserve">some </w:t>
      </w:r>
      <w:r w:rsidR="005A5D2E">
        <w:t xml:space="preserve">respondents were either </w:t>
      </w:r>
      <w:r w:rsidR="004C6EC3">
        <w:t>unable to understand the question or uncomfortable to answer</w:t>
      </w:r>
      <w:r w:rsidR="005A5D2E">
        <w:t>, and/or that enumerators were not properly trained on the questions</w:t>
      </w:r>
      <w:r w:rsidR="00D8294B">
        <w:t xml:space="preserve"> and the importance of full RSS completion</w:t>
      </w:r>
      <w:r w:rsidR="005A5D2E">
        <w:t>. A combination of the former appears more likely given the sensitivity of the topics</w:t>
      </w:r>
      <w:r w:rsidR="004C6EC3">
        <w:t>. In either case, non-response creates inaccuracies in measurement and highlight</w:t>
      </w:r>
      <w:r w:rsidR="005A5D2E">
        <w:t>s</w:t>
      </w:r>
      <w:r w:rsidR="004C6EC3">
        <w:t xml:space="preserve"> the need to revise these variables in order to achieve response in the future. </w:t>
      </w:r>
      <w:r w:rsidR="0073448A" w:rsidRPr="00E4503D">
        <w:t>In response</w:t>
      </w:r>
      <w:r w:rsidR="00E4503D" w:rsidRPr="00E4503D">
        <w:t xml:space="preserve"> to the missing values</w:t>
      </w:r>
      <w:r w:rsidR="00450A86">
        <w:t>,</w:t>
      </w:r>
      <w:r w:rsidR="0073448A" w:rsidRPr="00E4503D">
        <w:t xml:space="preserve"> the IMPACT evaluation </w:t>
      </w:r>
      <w:r w:rsidR="00E4503D" w:rsidRPr="00E4503D">
        <w:t>adapted imputation methods in order to cover th</w:t>
      </w:r>
      <w:r w:rsidR="00450A86">
        <w:t>ose</w:t>
      </w:r>
      <w:r w:rsidR="00E4503D" w:rsidRPr="00E4503D">
        <w:t xml:space="preserve"> missing and not entirely lose the respond from the analysis.</w:t>
      </w:r>
    </w:p>
    <w:p w14:paraId="3B2F0A20" w14:textId="47139455" w:rsidR="00912003" w:rsidRDefault="00E4503D" w:rsidP="0073448A">
      <w:pPr>
        <w:pStyle w:val="ItadNormalText"/>
        <w:rPr>
          <w:i/>
          <w:iCs/>
        </w:rPr>
      </w:pPr>
      <w:r>
        <w:rPr>
          <w:i/>
          <w:iCs/>
        </w:rPr>
        <w:t xml:space="preserve"> </w:t>
      </w:r>
    </w:p>
    <w:p w14:paraId="09D553C2" w14:textId="3885CFBC" w:rsidR="00B809B0" w:rsidRDefault="00B809B0" w:rsidP="00B809B0">
      <w:pPr>
        <w:pStyle w:val="Caption"/>
        <w:keepNext/>
      </w:pPr>
      <w:r>
        <w:t xml:space="preserve">Table </w:t>
      </w:r>
      <w:r w:rsidR="00293D05">
        <w:fldChar w:fldCharType="begin"/>
      </w:r>
      <w:r w:rsidR="00293D05">
        <w:instrText xml:space="preserve"> SEQ Table \* ARABIC </w:instrText>
      </w:r>
      <w:r w:rsidR="00293D05">
        <w:fldChar w:fldCharType="separate"/>
      </w:r>
      <w:r w:rsidR="00942DF1">
        <w:rPr>
          <w:noProof/>
        </w:rPr>
        <w:t>1</w:t>
      </w:r>
      <w:r w:rsidR="00293D05">
        <w:rPr>
          <w:noProof/>
        </w:rPr>
        <w:fldChar w:fldCharType="end"/>
      </w:r>
      <w:r>
        <w:t xml:space="preserve"> RSS Indicator Response Rates</w:t>
      </w:r>
    </w:p>
    <w:tbl>
      <w:tblPr>
        <w:tblStyle w:val="ItadGreenHeaderRow"/>
        <w:tblW w:w="8955" w:type="dxa"/>
        <w:tblLook w:val="04A0" w:firstRow="1" w:lastRow="0" w:firstColumn="1" w:lastColumn="0" w:noHBand="0" w:noVBand="1"/>
      </w:tblPr>
      <w:tblGrid>
        <w:gridCol w:w="1186"/>
        <w:gridCol w:w="5672"/>
        <w:gridCol w:w="1083"/>
        <w:gridCol w:w="1014"/>
      </w:tblGrid>
      <w:tr w:rsidR="00CE0690" w:rsidRPr="00CE0690" w14:paraId="15C7E7F4" w14:textId="77777777" w:rsidTr="00ED0481">
        <w:trPr>
          <w:cnfStyle w:val="100000000000" w:firstRow="1" w:lastRow="0" w:firstColumn="0" w:lastColumn="0" w:oddVBand="0" w:evenVBand="0" w:oddHBand="0" w:evenHBand="0" w:firstRowFirstColumn="0" w:firstRowLastColumn="0" w:lastRowFirstColumn="0" w:lastRowLastColumn="0"/>
          <w:trHeight w:val="290"/>
        </w:trPr>
        <w:tc>
          <w:tcPr>
            <w:tcW w:w="0" w:type="dxa"/>
            <w:noWrap/>
            <w:hideMark/>
          </w:tcPr>
          <w:p w14:paraId="42E83DAF" w14:textId="77777777" w:rsidR="00B3555B" w:rsidRPr="00ED0481" w:rsidRDefault="00B3555B" w:rsidP="00CE0690">
            <w:pPr>
              <w:rPr>
                <w:rFonts w:eastAsia="Times New Roman" w:cs="Calibri"/>
                <w:b/>
                <w:bCs/>
                <w:lang w:eastAsia="ko-KR"/>
              </w:rPr>
            </w:pPr>
            <w:r w:rsidRPr="00ED0481">
              <w:rPr>
                <w:rFonts w:eastAsia="Times New Roman" w:cs="Calibri"/>
                <w:b/>
                <w:bCs/>
                <w:color w:val="auto"/>
                <w:lang w:eastAsia="ko-KR"/>
              </w:rPr>
              <w:t>Indicator</w:t>
            </w:r>
          </w:p>
        </w:tc>
        <w:tc>
          <w:tcPr>
            <w:tcW w:w="0" w:type="dxa"/>
          </w:tcPr>
          <w:p w14:paraId="1A9D8571" w14:textId="387D73DB" w:rsidR="00B3555B" w:rsidRPr="00ED0481" w:rsidRDefault="00E24F15" w:rsidP="00CE0690">
            <w:pPr>
              <w:rPr>
                <w:rFonts w:eastAsia="Times New Roman" w:cs="Calibri"/>
                <w:b/>
                <w:bCs/>
                <w:lang w:eastAsia="ko-KR"/>
              </w:rPr>
            </w:pPr>
            <w:r>
              <w:rPr>
                <w:rFonts w:asciiTheme="minorHAnsi" w:hAnsiTheme="minorHAnsi" w:cstheme="minorHAnsi"/>
                <w:b/>
                <w:bCs/>
                <w:szCs w:val="22"/>
              </w:rPr>
              <w:t>Question Text</w:t>
            </w:r>
          </w:p>
        </w:tc>
        <w:tc>
          <w:tcPr>
            <w:tcW w:w="0" w:type="dxa"/>
            <w:noWrap/>
            <w:hideMark/>
          </w:tcPr>
          <w:p w14:paraId="420CFFF2" w14:textId="77777777" w:rsidR="00E24F15" w:rsidRDefault="00B3555B" w:rsidP="00CE0690">
            <w:pPr>
              <w:ind w:right="-3353"/>
              <w:rPr>
                <w:rFonts w:eastAsia="Times New Roman" w:cs="Calibri"/>
                <w:b/>
                <w:bCs/>
                <w:lang w:eastAsia="ko-KR"/>
              </w:rPr>
            </w:pPr>
            <w:r w:rsidRPr="00ED0481">
              <w:rPr>
                <w:rFonts w:eastAsia="Times New Roman" w:cs="Calibri"/>
                <w:b/>
                <w:bCs/>
                <w:color w:val="auto"/>
                <w:lang w:eastAsia="ko-KR"/>
              </w:rPr>
              <w:t>Baseline-</w:t>
            </w:r>
          </w:p>
          <w:p w14:paraId="629348D9" w14:textId="17BCD390" w:rsidR="00B3555B" w:rsidRPr="00ED0481" w:rsidRDefault="00B3555B" w:rsidP="00ED0481">
            <w:pPr>
              <w:ind w:right="-3353"/>
              <w:rPr>
                <w:rFonts w:eastAsia="Times New Roman" w:cs="Calibri"/>
                <w:b/>
                <w:bCs/>
                <w:lang w:eastAsia="ko-KR"/>
              </w:rPr>
            </w:pPr>
            <w:r w:rsidRPr="00ED0481">
              <w:rPr>
                <w:rFonts w:eastAsia="Times New Roman" w:cs="Calibri"/>
                <w:b/>
                <w:bCs/>
                <w:color w:val="auto"/>
                <w:lang w:eastAsia="ko-KR"/>
              </w:rPr>
              <w:t>Endline</w:t>
            </w:r>
          </w:p>
        </w:tc>
        <w:tc>
          <w:tcPr>
            <w:tcW w:w="0" w:type="dxa"/>
            <w:noWrap/>
            <w:hideMark/>
          </w:tcPr>
          <w:p w14:paraId="475EAAB6" w14:textId="77777777" w:rsidR="00B3555B" w:rsidRPr="00ED0481" w:rsidRDefault="00B3555B" w:rsidP="00CE0690">
            <w:pPr>
              <w:rPr>
                <w:rFonts w:eastAsia="Times New Roman" w:cs="Calibri"/>
                <w:b/>
                <w:bCs/>
                <w:lang w:eastAsia="ko-KR"/>
              </w:rPr>
            </w:pPr>
            <w:r w:rsidRPr="00ED0481">
              <w:rPr>
                <w:rFonts w:eastAsia="Times New Roman" w:cs="Calibri"/>
                <w:b/>
                <w:bCs/>
                <w:color w:val="auto"/>
                <w:lang w:eastAsia="ko-KR"/>
              </w:rPr>
              <w:t>Retro-Baseline</w:t>
            </w:r>
          </w:p>
        </w:tc>
      </w:tr>
      <w:tr w:rsidR="00B3555B" w:rsidRPr="009975E2" w14:paraId="17D0A83D"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311A3B55"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rs_econ_1</w:t>
            </w:r>
          </w:p>
        </w:tc>
        <w:tc>
          <w:tcPr>
            <w:tcW w:w="5505" w:type="dxa"/>
            <w:vAlign w:val="top"/>
          </w:tcPr>
          <w:p w14:paraId="465F38C2" w14:textId="03E6575D" w:rsidR="00B3555B" w:rsidRDefault="00B3555B" w:rsidP="00ED0481">
            <w:pPr>
              <w:rPr>
                <w:rFonts w:cs="Calibri"/>
                <w:color w:val="000000"/>
              </w:rPr>
            </w:pPr>
            <w:r w:rsidRPr="004C6EC3">
              <w:rPr>
                <w:rFonts w:asciiTheme="minorHAnsi" w:hAnsiTheme="minorHAnsi" w:cstheme="minorHAnsi"/>
                <w:szCs w:val="22"/>
              </w:rPr>
              <w:t>How satisfied are you with your economic situation?</w:t>
            </w:r>
          </w:p>
        </w:tc>
        <w:tc>
          <w:tcPr>
            <w:tcW w:w="1030" w:type="dxa"/>
            <w:noWrap/>
            <w:hideMark/>
          </w:tcPr>
          <w:p w14:paraId="5662EE7D" w14:textId="44464310" w:rsidR="00B3555B" w:rsidRPr="009975E2" w:rsidRDefault="00B3555B" w:rsidP="00DE0A3A">
            <w:pPr>
              <w:jc w:val="right"/>
              <w:rPr>
                <w:rFonts w:eastAsia="Times New Roman" w:cs="Calibri"/>
                <w:color w:val="000000"/>
                <w:lang w:eastAsia="ko-KR"/>
              </w:rPr>
            </w:pPr>
            <w:r>
              <w:rPr>
                <w:rFonts w:cs="Calibri"/>
                <w:color w:val="000000"/>
                <w:szCs w:val="22"/>
              </w:rPr>
              <w:t>99.8%</w:t>
            </w:r>
          </w:p>
        </w:tc>
        <w:tc>
          <w:tcPr>
            <w:tcW w:w="0" w:type="dxa"/>
            <w:noWrap/>
            <w:hideMark/>
          </w:tcPr>
          <w:p w14:paraId="2C641D9C"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1D9B6756" w14:textId="77777777" w:rsidTr="00ED0481">
        <w:trPr>
          <w:trHeight w:val="290"/>
        </w:trPr>
        <w:tc>
          <w:tcPr>
            <w:tcW w:w="0" w:type="dxa"/>
            <w:noWrap/>
            <w:hideMark/>
          </w:tcPr>
          <w:p w14:paraId="3AD2F956"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rs_econ_2</w:t>
            </w:r>
          </w:p>
        </w:tc>
        <w:tc>
          <w:tcPr>
            <w:tcW w:w="5505" w:type="dxa"/>
            <w:vAlign w:val="top"/>
          </w:tcPr>
          <w:p w14:paraId="087C3D55" w14:textId="36B24FB8" w:rsidR="00B3555B" w:rsidRDefault="00B3555B" w:rsidP="00ED0481">
            <w:pPr>
              <w:rPr>
                <w:rFonts w:cs="Calibri"/>
                <w:color w:val="000000"/>
              </w:rPr>
            </w:pPr>
            <w:r w:rsidRPr="004C6EC3">
              <w:rPr>
                <w:rFonts w:asciiTheme="minorHAnsi" w:hAnsiTheme="minorHAnsi" w:cstheme="minorHAnsi"/>
                <w:szCs w:val="22"/>
              </w:rPr>
              <w:t>How often have you had to reduce the quantity or quality of food you eat because of its cost?</w:t>
            </w:r>
          </w:p>
        </w:tc>
        <w:tc>
          <w:tcPr>
            <w:tcW w:w="1030" w:type="dxa"/>
            <w:noWrap/>
            <w:hideMark/>
          </w:tcPr>
          <w:p w14:paraId="4AB43587" w14:textId="2C7461C7" w:rsidR="00B3555B" w:rsidRPr="009975E2" w:rsidRDefault="00B3555B" w:rsidP="00DE0A3A">
            <w:pPr>
              <w:jc w:val="right"/>
              <w:rPr>
                <w:rFonts w:eastAsia="Times New Roman" w:cs="Calibri"/>
                <w:color w:val="000000"/>
                <w:lang w:eastAsia="ko-KR"/>
              </w:rPr>
            </w:pPr>
            <w:r>
              <w:rPr>
                <w:rFonts w:cs="Calibri"/>
                <w:color w:val="000000"/>
                <w:szCs w:val="22"/>
              </w:rPr>
              <w:t>100.0%</w:t>
            </w:r>
          </w:p>
        </w:tc>
        <w:tc>
          <w:tcPr>
            <w:tcW w:w="0" w:type="dxa"/>
            <w:noWrap/>
            <w:hideMark/>
          </w:tcPr>
          <w:p w14:paraId="7E765B59"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100.0%</w:t>
            </w:r>
          </w:p>
        </w:tc>
      </w:tr>
      <w:tr w:rsidR="00B3555B" w:rsidRPr="009975E2" w14:paraId="42129358"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6DD80769"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rs_econ_3</w:t>
            </w:r>
          </w:p>
        </w:tc>
        <w:tc>
          <w:tcPr>
            <w:tcW w:w="5505" w:type="dxa"/>
            <w:vAlign w:val="top"/>
          </w:tcPr>
          <w:p w14:paraId="20C65BA3" w14:textId="71A923E0" w:rsidR="00B3555B" w:rsidRDefault="00B3555B" w:rsidP="00ED0481">
            <w:pPr>
              <w:rPr>
                <w:rFonts w:cs="Calibri"/>
                <w:color w:val="000000"/>
              </w:rPr>
            </w:pPr>
            <w:r w:rsidRPr="004C6EC3">
              <w:rPr>
                <w:rFonts w:asciiTheme="minorHAnsi" w:hAnsiTheme="minorHAnsi" w:cstheme="minorHAnsi"/>
                <w:szCs w:val="22"/>
              </w:rPr>
              <w:t>Are you able to borrow money if you need it?</w:t>
            </w:r>
          </w:p>
        </w:tc>
        <w:tc>
          <w:tcPr>
            <w:tcW w:w="1030" w:type="dxa"/>
            <w:noWrap/>
            <w:hideMark/>
          </w:tcPr>
          <w:p w14:paraId="13A137B1" w14:textId="0090751B" w:rsidR="00B3555B" w:rsidRPr="009975E2" w:rsidRDefault="00B3555B" w:rsidP="00DE0A3A">
            <w:pPr>
              <w:jc w:val="right"/>
              <w:rPr>
                <w:rFonts w:eastAsia="Times New Roman" w:cs="Calibri"/>
                <w:color w:val="000000"/>
                <w:lang w:eastAsia="ko-KR"/>
              </w:rPr>
            </w:pPr>
            <w:r>
              <w:rPr>
                <w:rFonts w:cs="Calibri"/>
                <w:color w:val="000000"/>
                <w:szCs w:val="22"/>
              </w:rPr>
              <w:t>99.0%</w:t>
            </w:r>
          </w:p>
        </w:tc>
        <w:tc>
          <w:tcPr>
            <w:tcW w:w="0" w:type="dxa"/>
            <w:noWrap/>
            <w:hideMark/>
          </w:tcPr>
          <w:p w14:paraId="2AE22E2F"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98.8%</w:t>
            </w:r>
          </w:p>
        </w:tc>
      </w:tr>
      <w:tr w:rsidR="00B3555B" w:rsidRPr="009975E2" w14:paraId="32A3F578" w14:textId="77777777" w:rsidTr="00ED0481">
        <w:trPr>
          <w:trHeight w:val="290"/>
        </w:trPr>
        <w:tc>
          <w:tcPr>
            <w:tcW w:w="0" w:type="dxa"/>
            <w:noWrap/>
            <w:hideMark/>
          </w:tcPr>
          <w:p w14:paraId="5DAB81BD"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rs_econ_4</w:t>
            </w:r>
          </w:p>
        </w:tc>
        <w:tc>
          <w:tcPr>
            <w:tcW w:w="5505" w:type="dxa"/>
            <w:vAlign w:val="top"/>
          </w:tcPr>
          <w:p w14:paraId="0DEB787B" w14:textId="00D24702" w:rsidR="00B3555B" w:rsidRDefault="00B3555B" w:rsidP="00ED0481">
            <w:pPr>
              <w:rPr>
                <w:rFonts w:cs="Calibri"/>
                <w:color w:val="000000"/>
              </w:rPr>
            </w:pPr>
            <w:r w:rsidRPr="004C6EC3">
              <w:rPr>
                <w:rFonts w:asciiTheme="minorHAnsi" w:hAnsiTheme="minorHAnsi" w:cstheme="minorHAnsi"/>
                <w:szCs w:val="22"/>
              </w:rPr>
              <w:t>Do you borrow money? How frequently?</w:t>
            </w:r>
          </w:p>
        </w:tc>
        <w:tc>
          <w:tcPr>
            <w:tcW w:w="1030" w:type="dxa"/>
            <w:noWrap/>
            <w:hideMark/>
          </w:tcPr>
          <w:p w14:paraId="179D29A5" w14:textId="4F8A9FBC" w:rsidR="00B3555B" w:rsidRPr="009975E2" w:rsidRDefault="00B3555B" w:rsidP="00DE0A3A">
            <w:pPr>
              <w:jc w:val="right"/>
              <w:rPr>
                <w:rFonts w:eastAsia="Times New Roman" w:cs="Calibri"/>
                <w:color w:val="000000"/>
                <w:lang w:eastAsia="ko-KR"/>
              </w:rPr>
            </w:pPr>
            <w:r>
              <w:rPr>
                <w:rFonts w:cs="Calibri"/>
                <w:color w:val="000000"/>
                <w:szCs w:val="22"/>
              </w:rPr>
              <w:t>100.0%</w:t>
            </w:r>
          </w:p>
        </w:tc>
        <w:tc>
          <w:tcPr>
            <w:tcW w:w="0" w:type="dxa"/>
            <w:noWrap/>
            <w:hideMark/>
          </w:tcPr>
          <w:p w14:paraId="03536DB2"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0197F472"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570CD217" w14:textId="77777777" w:rsidR="00B3555B" w:rsidRPr="00ED0481" w:rsidRDefault="00B3555B" w:rsidP="00B3555B">
            <w:pPr>
              <w:rPr>
                <w:rFonts w:eastAsia="Times New Roman" w:cs="Calibri"/>
                <w:b/>
                <w:bCs/>
                <w:color w:val="000000"/>
                <w:lang w:eastAsia="ko-KR"/>
              </w:rPr>
            </w:pPr>
            <w:r w:rsidRPr="00ED0481">
              <w:rPr>
                <w:rFonts w:eastAsia="Times New Roman" w:cs="Calibri"/>
                <w:b/>
                <w:bCs/>
                <w:color w:val="000000"/>
                <w:lang w:eastAsia="ko-KR"/>
              </w:rPr>
              <w:t>rs_econ_5</w:t>
            </w:r>
          </w:p>
        </w:tc>
        <w:tc>
          <w:tcPr>
            <w:tcW w:w="5505" w:type="dxa"/>
            <w:vAlign w:val="top"/>
          </w:tcPr>
          <w:p w14:paraId="65851EEC" w14:textId="1DFACA4E" w:rsidR="00B3555B" w:rsidRPr="00ED0481" w:rsidRDefault="00B3555B" w:rsidP="00ED0481">
            <w:pPr>
              <w:rPr>
                <w:rFonts w:cs="Calibri"/>
                <w:b/>
                <w:bCs/>
                <w:color w:val="000000"/>
              </w:rPr>
            </w:pPr>
            <w:r w:rsidRPr="00ED0481">
              <w:rPr>
                <w:rFonts w:asciiTheme="minorHAnsi" w:hAnsiTheme="minorHAnsi" w:cstheme="minorHAnsi"/>
                <w:b/>
                <w:bCs/>
              </w:rPr>
              <w:t>On average, which amount is bigger: your spending every month, or your debt?</w:t>
            </w:r>
          </w:p>
        </w:tc>
        <w:tc>
          <w:tcPr>
            <w:tcW w:w="1030" w:type="dxa"/>
            <w:noWrap/>
            <w:hideMark/>
          </w:tcPr>
          <w:p w14:paraId="21E49081" w14:textId="7D814517" w:rsidR="00B3555B" w:rsidRPr="00ED0481" w:rsidRDefault="00B3555B" w:rsidP="00DE0A3A">
            <w:pPr>
              <w:jc w:val="right"/>
              <w:rPr>
                <w:rFonts w:eastAsia="Times New Roman" w:cs="Calibri"/>
                <w:b/>
                <w:bCs/>
                <w:color w:val="000000"/>
                <w:lang w:eastAsia="ko-KR"/>
              </w:rPr>
            </w:pPr>
            <w:r w:rsidRPr="00ED0481">
              <w:rPr>
                <w:rFonts w:cs="Calibri"/>
                <w:b/>
                <w:bCs/>
                <w:color w:val="000000"/>
              </w:rPr>
              <w:t>40.7%</w:t>
            </w:r>
          </w:p>
        </w:tc>
        <w:tc>
          <w:tcPr>
            <w:tcW w:w="0" w:type="dxa"/>
            <w:noWrap/>
            <w:hideMark/>
          </w:tcPr>
          <w:p w14:paraId="588857AA" w14:textId="77777777" w:rsidR="00B3555B" w:rsidRPr="00ED0481" w:rsidRDefault="00B3555B" w:rsidP="00DE0A3A">
            <w:pPr>
              <w:jc w:val="right"/>
              <w:rPr>
                <w:rFonts w:eastAsia="Times New Roman" w:cs="Calibri"/>
                <w:b/>
                <w:bCs/>
                <w:color w:val="000000"/>
                <w:lang w:eastAsia="ko-KR"/>
              </w:rPr>
            </w:pPr>
            <w:r w:rsidRPr="00ED0481">
              <w:rPr>
                <w:rFonts w:eastAsia="Times New Roman" w:cs="Calibri"/>
                <w:b/>
                <w:bCs/>
                <w:color w:val="000000"/>
                <w:lang w:eastAsia="ko-KR"/>
              </w:rPr>
              <w:t>42.0%</w:t>
            </w:r>
          </w:p>
        </w:tc>
      </w:tr>
      <w:tr w:rsidR="00B3555B" w:rsidRPr="009975E2" w14:paraId="0CB7139B" w14:textId="77777777" w:rsidTr="00ED0481">
        <w:trPr>
          <w:trHeight w:val="290"/>
        </w:trPr>
        <w:tc>
          <w:tcPr>
            <w:tcW w:w="0" w:type="dxa"/>
            <w:noWrap/>
            <w:hideMark/>
          </w:tcPr>
          <w:p w14:paraId="3D896B2B"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rs_econ_6</w:t>
            </w:r>
          </w:p>
        </w:tc>
        <w:tc>
          <w:tcPr>
            <w:tcW w:w="5505" w:type="dxa"/>
            <w:vAlign w:val="top"/>
          </w:tcPr>
          <w:p w14:paraId="04C5C7B2" w14:textId="392FDD1E" w:rsidR="00B3555B" w:rsidRDefault="00B3555B" w:rsidP="00ED0481">
            <w:pPr>
              <w:rPr>
                <w:rFonts w:cs="Calibri"/>
                <w:color w:val="000000"/>
              </w:rPr>
            </w:pPr>
            <w:r w:rsidRPr="004C6EC3">
              <w:rPr>
                <w:rFonts w:asciiTheme="minorHAnsi" w:hAnsiTheme="minorHAnsi" w:cstheme="minorHAnsi"/>
                <w:szCs w:val="22"/>
              </w:rPr>
              <w:t>How would you rate your access to opportunities (employment and training)?</w:t>
            </w:r>
          </w:p>
        </w:tc>
        <w:tc>
          <w:tcPr>
            <w:tcW w:w="1030" w:type="dxa"/>
            <w:noWrap/>
            <w:hideMark/>
          </w:tcPr>
          <w:p w14:paraId="5BE11B79" w14:textId="5352FAE8" w:rsidR="00B3555B" w:rsidRPr="009975E2" w:rsidRDefault="00B3555B" w:rsidP="00DE0A3A">
            <w:pPr>
              <w:jc w:val="right"/>
              <w:rPr>
                <w:rFonts w:eastAsia="Times New Roman" w:cs="Calibri"/>
                <w:color w:val="000000"/>
                <w:lang w:eastAsia="ko-KR"/>
              </w:rPr>
            </w:pPr>
            <w:r>
              <w:rPr>
                <w:rFonts w:cs="Calibri"/>
                <w:color w:val="000000"/>
                <w:szCs w:val="22"/>
              </w:rPr>
              <w:t>99.5%</w:t>
            </w:r>
          </w:p>
        </w:tc>
        <w:tc>
          <w:tcPr>
            <w:tcW w:w="0" w:type="dxa"/>
            <w:noWrap/>
            <w:hideMark/>
          </w:tcPr>
          <w:p w14:paraId="65E7E7DE"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4B85EB90"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6677E09F"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rs_econ_7</w:t>
            </w:r>
          </w:p>
        </w:tc>
        <w:tc>
          <w:tcPr>
            <w:tcW w:w="5505" w:type="dxa"/>
            <w:vAlign w:val="top"/>
          </w:tcPr>
          <w:p w14:paraId="0D4190D7" w14:textId="7C429183" w:rsidR="00B3555B" w:rsidRDefault="00B3555B" w:rsidP="00ED0481">
            <w:pPr>
              <w:rPr>
                <w:rFonts w:cs="Calibri"/>
                <w:color w:val="000000"/>
              </w:rPr>
            </w:pPr>
            <w:r w:rsidRPr="004C6EC3">
              <w:rPr>
                <w:rFonts w:asciiTheme="minorHAnsi" w:hAnsiTheme="minorHAnsi" w:cstheme="minorHAnsi"/>
                <w:szCs w:val="22"/>
              </w:rPr>
              <w:t>Do you currently work?</w:t>
            </w:r>
          </w:p>
        </w:tc>
        <w:tc>
          <w:tcPr>
            <w:tcW w:w="1030" w:type="dxa"/>
            <w:noWrap/>
            <w:hideMark/>
          </w:tcPr>
          <w:p w14:paraId="1FF12043" w14:textId="42F73682" w:rsidR="00B3555B" w:rsidRPr="009975E2" w:rsidRDefault="00B3555B" w:rsidP="00DE0A3A">
            <w:pPr>
              <w:jc w:val="right"/>
              <w:rPr>
                <w:rFonts w:eastAsia="Times New Roman" w:cs="Calibri"/>
                <w:color w:val="000000"/>
                <w:lang w:eastAsia="ko-KR"/>
              </w:rPr>
            </w:pPr>
            <w:r>
              <w:rPr>
                <w:rFonts w:cs="Calibri"/>
                <w:color w:val="000000"/>
                <w:szCs w:val="22"/>
              </w:rPr>
              <w:t>99.7%</w:t>
            </w:r>
          </w:p>
        </w:tc>
        <w:tc>
          <w:tcPr>
            <w:tcW w:w="0" w:type="dxa"/>
            <w:noWrap/>
            <w:hideMark/>
          </w:tcPr>
          <w:p w14:paraId="006F5E6B"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0DB38BE4" w14:textId="77777777" w:rsidTr="00ED0481">
        <w:trPr>
          <w:trHeight w:val="290"/>
        </w:trPr>
        <w:tc>
          <w:tcPr>
            <w:tcW w:w="0" w:type="dxa"/>
            <w:noWrap/>
            <w:hideMark/>
          </w:tcPr>
          <w:p w14:paraId="6BAAD218"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rs_econ_8</w:t>
            </w:r>
          </w:p>
        </w:tc>
        <w:tc>
          <w:tcPr>
            <w:tcW w:w="5505" w:type="dxa"/>
            <w:vAlign w:val="top"/>
          </w:tcPr>
          <w:p w14:paraId="64969B02" w14:textId="20D54D5F" w:rsidR="00B3555B" w:rsidRDefault="00B3555B" w:rsidP="00ED0481">
            <w:pPr>
              <w:rPr>
                <w:rFonts w:cs="Calibri"/>
                <w:color w:val="000000"/>
              </w:rPr>
            </w:pPr>
            <w:r w:rsidRPr="004C6EC3">
              <w:rPr>
                <w:rFonts w:asciiTheme="minorHAnsi" w:hAnsiTheme="minorHAnsi" w:cstheme="minorHAnsi"/>
                <w:szCs w:val="22"/>
              </w:rPr>
              <w:t>Do you own any of the following productive assets?</w:t>
            </w:r>
          </w:p>
        </w:tc>
        <w:tc>
          <w:tcPr>
            <w:tcW w:w="1030" w:type="dxa"/>
            <w:noWrap/>
            <w:hideMark/>
          </w:tcPr>
          <w:p w14:paraId="134AE5C5" w14:textId="25606DF5" w:rsidR="00B3555B" w:rsidRPr="009975E2" w:rsidRDefault="00B3555B" w:rsidP="00DE0A3A">
            <w:pPr>
              <w:jc w:val="right"/>
              <w:rPr>
                <w:rFonts w:eastAsia="Times New Roman" w:cs="Calibri"/>
                <w:color w:val="000000"/>
                <w:lang w:eastAsia="ko-KR"/>
              </w:rPr>
            </w:pPr>
            <w:r>
              <w:rPr>
                <w:rFonts w:cs="Calibri"/>
                <w:color w:val="000000"/>
                <w:szCs w:val="22"/>
              </w:rPr>
              <w:t>98.9%</w:t>
            </w:r>
          </w:p>
        </w:tc>
        <w:tc>
          <w:tcPr>
            <w:tcW w:w="0" w:type="dxa"/>
            <w:noWrap/>
            <w:hideMark/>
          </w:tcPr>
          <w:p w14:paraId="3B5D8491"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97.8%</w:t>
            </w:r>
          </w:p>
        </w:tc>
      </w:tr>
      <w:tr w:rsidR="00B3555B" w:rsidRPr="009975E2" w14:paraId="6899BA24"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3C0A5BCE"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rs_econ_9</w:t>
            </w:r>
          </w:p>
        </w:tc>
        <w:tc>
          <w:tcPr>
            <w:tcW w:w="5505" w:type="dxa"/>
            <w:vAlign w:val="top"/>
          </w:tcPr>
          <w:p w14:paraId="3310C3C7" w14:textId="3205F5E0" w:rsidR="00B3555B" w:rsidRDefault="00B3555B" w:rsidP="00ED0481">
            <w:pPr>
              <w:rPr>
                <w:rFonts w:cs="Calibri"/>
                <w:color w:val="000000"/>
              </w:rPr>
            </w:pPr>
            <w:r w:rsidRPr="004C6EC3">
              <w:rPr>
                <w:rFonts w:asciiTheme="minorHAnsi" w:hAnsiTheme="minorHAnsi" w:cstheme="minorHAnsi"/>
                <w:szCs w:val="22"/>
              </w:rPr>
              <w:t>Are you currently looking for a job?</w:t>
            </w:r>
          </w:p>
        </w:tc>
        <w:tc>
          <w:tcPr>
            <w:tcW w:w="1030" w:type="dxa"/>
            <w:noWrap/>
            <w:hideMark/>
          </w:tcPr>
          <w:p w14:paraId="7470CD97" w14:textId="3397B6D3" w:rsidR="00B3555B" w:rsidRPr="009975E2" w:rsidRDefault="00B3555B" w:rsidP="00DE0A3A">
            <w:pPr>
              <w:jc w:val="right"/>
              <w:rPr>
                <w:rFonts w:eastAsia="Times New Roman" w:cs="Calibri"/>
                <w:color w:val="000000"/>
                <w:lang w:eastAsia="ko-KR"/>
              </w:rPr>
            </w:pPr>
            <w:r>
              <w:rPr>
                <w:rFonts w:cs="Calibri"/>
                <w:color w:val="000000"/>
                <w:szCs w:val="22"/>
              </w:rPr>
              <w:t>99.8%</w:t>
            </w:r>
          </w:p>
        </w:tc>
        <w:tc>
          <w:tcPr>
            <w:tcW w:w="0" w:type="dxa"/>
            <w:noWrap/>
            <w:hideMark/>
          </w:tcPr>
          <w:p w14:paraId="268C1F4E"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47FF1B95" w14:textId="77777777" w:rsidTr="00ED0481">
        <w:trPr>
          <w:trHeight w:val="290"/>
        </w:trPr>
        <w:tc>
          <w:tcPr>
            <w:tcW w:w="0" w:type="dxa"/>
            <w:noWrap/>
            <w:hideMark/>
          </w:tcPr>
          <w:p w14:paraId="6C86E9DE"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rs_soc_11</w:t>
            </w:r>
          </w:p>
        </w:tc>
        <w:tc>
          <w:tcPr>
            <w:tcW w:w="5505" w:type="dxa"/>
            <w:vAlign w:val="top"/>
          </w:tcPr>
          <w:p w14:paraId="447409F0" w14:textId="29B66D57" w:rsidR="00B3555B" w:rsidRDefault="00B3555B" w:rsidP="00ED0481">
            <w:pPr>
              <w:rPr>
                <w:rFonts w:cs="Calibri"/>
                <w:color w:val="000000"/>
              </w:rPr>
            </w:pPr>
            <w:r w:rsidRPr="004C6EC3">
              <w:rPr>
                <w:rFonts w:asciiTheme="minorHAnsi" w:hAnsiTheme="minorHAnsi" w:cstheme="minorHAnsi"/>
                <w:szCs w:val="22"/>
              </w:rPr>
              <w:t>How would you rate your access to housing in your community?</w:t>
            </w:r>
          </w:p>
        </w:tc>
        <w:tc>
          <w:tcPr>
            <w:tcW w:w="1030" w:type="dxa"/>
            <w:noWrap/>
            <w:hideMark/>
          </w:tcPr>
          <w:p w14:paraId="0EC6CDFB" w14:textId="5E0C9A0D" w:rsidR="00B3555B" w:rsidRPr="009975E2" w:rsidRDefault="00B3555B" w:rsidP="00DE0A3A">
            <w:pPr>
              <w:jc w:val="right"/>
              <w:rPr>
                <w:rFonts w:eastAsia="Times New Roman" w:cs="Calibri"/>
                <w:color w:val="000000"/>
                <w:lang w:eastAsia="ko-KR"/>
              </w:rPr>
            </w:pPr>
            <w:r>
              <w:rPr>
                <w:rFonts w:cs="Calibri"/>
                <w:color w:val="000000"/>
                <w:szCs w:val="22"/>
              </w:rPr>
              <w:t>99.9%</w:t>
            </w:r>
          </w:p>
        </w:tc>
        <w:tc>
          <w:tcPr>
            <w:tcW w:w="0" w:type="dxa"/>
            <w:noWrap/>
            <w:hideMark/>
          </w:tcPr>
          <w:p w14:paraId="7BD8D20C"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99.6%</w:t>
            </w:r>
          </w:p>
        </w:tc>
      </w:tr>
      <w:tr w:rsidR="00B3555B" w:rsidRPr="009975E2" w14:paraId="665AA863"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20D1FB79"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rs_soc_12</w:t>
            </w:r>
          </w:p>
        </w:tc>
        <w:tc>
          <w:tcPr>
            <w:tcW w:w="5505" w:type="dxa"/>
            <w:vAlign w:val="top"/>
          </w:tcPr>
          <w:p w14:paraId="5CD61D93" w14:textId="568D69B6" w:rsidR="00B3555B" w:rsidRDefault="00B3555B" w:rsidP="00ED0481">
            <w:pPr>
              <w:rPr>
                <w:rFonts w:cs="Calibri"/>
                <w:color w:val="000000"/>
              </w:rPr>
            </w:pPr>
            <w:r w:rsidRPr="004C6EC3">
              <w:rPr>
                <w:rFonts w:asciiTheme="minorHAnsi" w:hAnsiTheme="minorHAnsi" w:cstheme="minorHAnsi"/>
                <w:szCs w:val="22"/>
              </w:rPr>
              <w:t>How would you rate the standard of housing you live in today?</w:t>
            </w:r>
          </w:p>
        </w:tc>
        <w:tc>
          <w:tcPr>
            <w:tcW w:w="1030" w:type="dxa"/>
            <w:noWrap/>
            <w:hideMark/>
          </w:tcPr>
          <w:p w14:paraId="32A90A5A" w14:textId="31833C65" w:rsidR="00B3555B" w:rsidRPr="009975E2" w:rsidRDefault="00B3555B" w:rsidP="00DE0A3A">
            <w:pPr>
              <w:jc w:val="right"/>
              <w:rPr>
                <w:rFonts w:eastAsia="Times New Roman" w:cs="Calibri"/>
                <w:color w:val="000000"/>
                <w:lang w:eastAsia="ko-KR"/>
              </w:rPr>
            </w:pPr>
            <w:r>
              <w:rPr>
                <w:rFonts w:cs="Calibri"/>
                <w:color w:val="000000"/>
                <w:szCs w:val="22"/>
              </w:rPr>
              <w:t>99.6%</w:t>
            </w:r>
          </w:p>
        </w:tc>
        <w:tc>
          <w:tcPr>
            <w:tcW w:w="0" w:type="dxa"/>
            <w:noWrap/>
            <w:hideMark/>
          </w:tcPr>
          <w:p w14:paraId="19FEFDC8"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2F00F34A" w14:textId="77777777" w:rsidTr="00ED0481">
        <w:trPr>
          <w:trHeight w:val="290"/>
        </w:trPr>
        <w:tc>
          <w:tcPr>
            <w:tcW w:w="0" w:type="dxa"/>
            <w:noWrap/>
            <w:hideMark/>
          </w:tcPr>
          <w:p w14:paraId="3EFAC9C9"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rs_soc_13</w:t>
            </w:r>
          </w:p>
        </w:tc>
        <w:tc>
          <w:tcPr>
            <w:tcW w:w="5505" w:type="dxa"/>
            <w:vAlign w:val="top"/>
          </w:tcPr>
          <w:p w14:paraId="3E06E5B2" w14:textId="0A1D536C" w:rsidR="00B3555B" w:rsidRDefault="00B3555B" w:rsidP="00ED0481">
            <w:pPr>
              <w:rPr>
                <w:rFonts w:cs="Calibri"/>
                <w:color w:val="000000"/>
              </w:rPr>
            </w:pPr>
            <w:r w:rsidRPr="004C6EC3">
              <w:rPr>
                <w:rFonts w:asciiTheme="minorHAnsi" w:hAnsiTheme="minorHAnsi" w:cstheme="minorHAnsi"/>
                <w:szCs w:val="22"/>
              </w:rPr>
              <w:t>How would you rate the access to education in your community?</w:t>
            </w:r>
          </w:p>
        </w:tc>
        <w:tc>
          <w:tcPr>
            <w:tcW w:w="1030" w:type="dxa"/>
            <w:noWrap/>
            <w:hideMark/>
          </w:tcPr>
          <w:p w14:paraId="361C0C78" w14:textId="1FEABF08" w:rsidR="00B3555B" w:rsidRPr="009975E2" w:rsidRDefault="00B3555B" w:rsidP="00DE0A3A">
            <w:pPr>
              <w:jc w:val="right"/>
              <w:rPr>
                <w:rFonts w:eastAsia="Times New Roman" w:cs="Calibri"/>
                <w:color w:val="000000"/>
                <w:lang w:eastAsia="ko-KR"/>
              </w:rPr>
            </w:pPr>
            <w:r>
              <w:rPr>
                <w:rFonts w:cs="Calibri"/>
                <w:color w:val="000000"/>
                <w:szCs w:val="22"/>
              </w:rPr>
              <w:t>99.8%</w:t>
            </w:r>
          </w:p>
        </w:tc>
        <w:tc>
          <w:tcPr>
            <w:tcW w:w="0" w:type="dxa"/>
            <w:noWrap/>
            <w:hideMark/>
          </w:tcPr>
          <w:p w14:paraId="6D17395F"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99.7%</w:t>
            </w:r>
          </w:p>
        </w:tc>
      </w:tr>
      <w:tr w:rsidR="00B3555B" w:rsidRPr="00DE0A3A" w14:paraId="26EBF0DA"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52822870" w14:textId="77777777" w:rsidR="00B3555B" w:rsidRPr="00ED0481" w:rsidRDefault="00B3555B" w:rsidP="00B3555B">
            <w:pPr>
              <w:rPr>
                <w:rFonts w:eastAsia="Times New Roman" w:cs="Calibri"/>
                <w:b/>
                <w:bCs/>
                <w:color w:val="000000"/>
                <w:lang w:eastAsia="ko-KR"/>
              </w:rPr>
            </w:pPr>
            <w:r w:rsidRPr="00ED0481">
              <w:rPr>
                <w:rFonts w:eastAsia="Times New Roman" w:cs="Calibri"/>
                <w:b/>
                <w:bCs/>
                <w:color w:val="000000"/>
                <w:lang w:eastAsia="ko-KR"/>
              </w:rPr>
              <w:t>rs_soc_14</w:t>
            </w:r>
          </w:p>
        </w:tc>
        <w:tc>
          <w:tcPr>
            <w:tcW w:w="5505" w:type="dxa"/>
            <w:vAlign w:val="top"/>
          </w:tcPr>
          <w:p w14:paraId="7D1C930C" w14:textId="221603B8" w:rsidR="00B3555B" w:rsidRPr="00ED0481" w:rsidRDefault="00B3555B" w:rsidP="00ED0481">
            <w:pPr>
              <w:rPr>
                <w:rFonts w:cs="Calibri"/>
                <w:b/>
                <w:bCs/>
                <w:color w:val="000000"/>
              </w:rPr>
            </w:pPr>
            <w:r w:rsidRPr="00ED0481">
              <w:rPr>
                <w:rFonts w:asciiTheme="minorHAnsi" w:hAnsiTheme="minorHAnsi" w:cstheme="minorHAnsi"/>
                <w:b/>
                <w:bCs/>
              </w:rPr>
              <w:t>Are all school-aged children in your household currently attending school?</w:t>
            </w:r>
          </w:p>
        </w:tc>
        <w:tc>
          <w:tcPr>
            <w:tcW w:w="1030" w:type="dxa"/>
            <w:noWrap/>
            <w:hideMark/>
          </w:tcPr>
          <w:p w14:paraId="66562042" w14:textId="63844DE3" w:rsidR="00B3555B" w:rsidRPr="00ED0481" w:rsidRDefault="00B3555B" w:rsidP="00DE0A3A">
            <w:pPr>
              <w:jc w:val="right"/>
              <w:rPr>
                <w:rFonts w:eastAsia="Times New Roman" w:cs="Calibri"/>
                <w:b/>
                <w:bCs/>
                <w:color w:val="000000"/>
                <w:lang w:eastAsia="ko-KR"/>
              </w:rPr>
            </w:pPr>
            <w:r w:rsidRPr="00ED0481">
              <w:rPr>
                <w:rFonts w:cs="Calibri"/>
                <w:b/>
                <w:bCs/>
                <w:color w:val="000000"/>
              </w:rPr>
              <w:t>69.2%</w:t>
            </w:r>
          </w:p>
        </w:tc>
        <w:tc>
          <w:tcPr>
            <w:tcW w:w="0" w:type="dxa"/>
            <w:noWrap/>
            <w:hideMark/>
          </w:tcPr>
          <w:p w14:paraId="11208070" w14:textId="77777777" w:rsidR="00B3555B" w:rsidRPr="00ED0481" w:rsidRDefault="00B3555B" w:rsidP="00DE0A3A">
            <w:pPr>
              <w:jc w:val="right"/>
              <w:rPr>
                <w:rFonts w:eastAsia="Times New Roman" w:cs="Calibri"/>
                <w:b/>
                <w:bCs/>
                <w:color w:val="000000"/>
                <w:lang w:eastAsia="ko-KR"/>
              </w:rPr>
            </w:pPr>
            <w:r w:rsidRPr="00ED0481">
              <w:rPr>
                <w:rFonts w:eastAsia="Times New Roman" w:cs="Calibri"/>
                <w:b/>
                <w:bCs/>
                <w:color w:val="000000"/>
                <w:lang w:eastAsia="ko-KR"/>
              </w:rPr>
              <w:t>68.3%</w:t>
            </w:r>
          </w:p>
        </w:tc>
      </w:tr>
      <w:tr w:rsidR="00B3555B" w:rsidRPr="009975E2" w14:paraId="7AD30A44" w14:textId="77777777" w:rsidTr="00ED0481">
        <w:trPr>
          <w:trHeight w:val="290"/>
        </w:trPr>
        <w:tc>
          <w:tcPr>
            <w:tcW w:w="0" w:type="dxa"/>
            <w:noWrap/>
            <w:hideMark/>
          </w:tcPr>
          <w:p w14:paraId="44839C75"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rs_soc_15</w:t>
            </w:r>
          </w:p>
        </w:tc>
        <w:tc>
          <w:tcPr>
            <w:tcW w:w="5505" w:type="dxa"/>
            <w:vAlign w:val="top"/>
          </w:tcPr>
          <w:p w14:paraId="2281AFE8" w14:textId="41996723" w:rsidR="00B3555B" w:rsidRDefault="00B3555B" w:rsidP="00ED0481">
            <w:pPr>
              <w:rPr>
                <w:rFonts w:cs="Calibri"/>
                <w:color w:val="000000"/>
              </w:rPr>
            </w:pPr>
            <w:r w:rsidRPr="004C6EC3">
              <w:rPr>
                <w:rFonts w:asciiTheme="minorHAnsi" w:hAnsiTheme="minorHAnsi" w:cstheme="minorHAnsi"/>
                <w:szCs w:val="22"/>
              </w:rPr>
              <w:t>How would you rate the access to justice and law enforcement in your community?</w:t>
            </w:r>
          </w:p>
        </w:tc>
        <w:tc>
          <w:tcPr>
            <w:tcW w:w="1030" w:type="dxa"/>
            <w:noWrap/>
            <w:hideMark/>
          </w:tcPr>
          <w:p w14:paraId="0816165D" w14:textId="33ACD2EC" w:rsidR="00B3555B" w:rsidRPr="009975E2" w:rsidRDefault="00B3555B" w:rsidP="00DE0A3A">
            <w:pPr>
              <w:jc w:val="right"/>
              <w:rPr>
                <w:rFonts w:eastAsia="Times New Roman" w:cs="Calibri"/>
                <w:color w:val="000000"/>
                <w:lang w:eastAsia="ko-KR"/>
              </w:rPr>
            </w:pPr>
            <w:r>
              <w:rPr>
                <w:rFonts w:cs="Calibri"/>
                <w:color w:val="000000"/>
                <w:szCs w:val="22"/>
              </w:rPr>
              <w:t>98.3%</w:t>
            </w:r>
          </w:p>
        </w:tc>
        <w:tc>
          <w:tcPr>
            <w:tcW w:w="0" w:type="dxa"/>
            <w:noWrap/>
            <w:hideMark/>
          </w:tcPr>
          <w:p w14:paraId="5264A9CD"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98.5%</w:t>
            </w:r>
          </w:p>
        </w:tc>
      </w:tr>
      <w:tr w:rsidR="00B3555B" w:rsidRPr="009975E2" w14:paraId="554CA942"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0D3DC905"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rs_soc_16</w:t>
            </w:r>
          </w:p>
        </w:tc>
        <w:tc>
          <w:tcPr>
            <w:tcW w:w="5505" w:type="dxa"/>
            <w:vAlign w:val="top"/>
          </w:tcPr>
          <w:p w14:paraId="712842D7" w14:textId="35167385" w:rsidR="00B3555B" w:rsidRDefault="00B3555B" w:rsidP="00ED0481">
            <w:pPr>
              <w:rPr>
                <w:rFonts w:cs="Calibri"/>
                <w:color w:val="000000"/>
              </w:rPr>
            </w:pPr>
            <w:r w:rsidRPr="004C6EC3">
              <w:rPr>
                <w:rFonts w:asciiTheme="minorHAnsi" w:hAnsiTheme="minorHAnsi" w:cstheme="minorHAnsi"/>
                <w:szCs w:val="22"/>
              </w:rPr>
              <w:t>Do you have at least one identification document?</w:t>
            </w:r>
          </w:p>
        </w:tc>
        <w:tc>
          <w:tcPr>
            <w:tcW w:w="1030" w:type="dxa"/>
            <w:noWrap/>
            <w:hideMark/>
          </w:tcPr>
          <w:p w14:paraId="1655711A" w14:textId="794CCFF0" w:rsidR="00B3555B" w:rsidRPr="009975E2" w:rsidRDefault="00B3555B" w:rsidP="00DE0A3A">
            <w:pPr>
              <w:jc w:val="right"/>
              <w:rPr>
                <w:rFonts w:eastAsia="Times New Roman" w:cs="Calibri"/>
                <w:color w:val="000000"/>
                <w:lang w:eastAsia="ko-KR"/>
              </w:rPr>
            </w:pPr>
            <w:r>
              <w:rPr>
                <w:rFonts w:cs="Calibri"/>
                <w:color w:val="000000"/>
                <w:szCs w:val="22"/>
              </w:rPr>
              <w:t>99.9%</w:t>
            </w:r>
          </w:p>
        </w:tc>
        <w:tc>
          <w:tcPr>
            <w:tcW w:w="0" w:type="dxa"/>
            <w:noWrap/>
            <w:hideMark/>
          </w:tcPr>
          <w:p w14:paraId="66E0B355"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99.7%</w:t>
            </w:r>
          </w:p>
        </w:tc>
      </w:tr>
      <w:tr w:rsidR="00B3555B" w:rsidRPr="009975E2" w14:paraId="671A88AF" w14:textId="77777777" w:rsidTr="00ED0481">
        <w:trPr>
          <w:trHeight w:val="290"/>
        </w:trPr>
        <w:tc>
          <w:tcPr>
            <w:tcW w:w="0" w:type="dxa"/>
            <w:noWrap/>
            <w:hideMark/>
          </w:tcPr>
          <w:p w14:paraId="79061999"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lastRenderedPageBreak/>
              <w:t>rs_soc_17</w:t>
            </w:r>
          </w:p>
        </w:tc>
        <w:tc>
          <w:tcPr>
            <w:tcW w:w="5505" w:type="dxa"/>
            <w:vAlign w:val="top"/>
          </w:tcPr>
          <w:p w14:paraId="7E3A88E4" w14:textId="395A8BEF" w:rsidR="00B3555B" w:rsidRDefault="00B3555B" w:rsidP="00ED0481">
            <w:pPr>
              <w:rPr>
                <w:rFonts w:cs="Calibri"/>
                <w:color w:val="000000"/>
              </w:rPr>
            </w:pPr>
            <w:r w:rsidRPr="004C6EC3">
              <w:rPr>
                <w:rFonts w:asciiTheme="minorHAnsi" w:hAnsiTheme="minorHAnsi" w:cstheme="minorHAnsi"/>
                <w:szCs w:val="22"/>
              </w:rPr>
              <w:t>How would you rate the access to documentation (personal ID, birth certificates, etc.) in your community?</w:t>
            </w:r>
          </w:p>
        </w:tc>
        <w:tc>
          <w:tcPr>
            <w:tcW w:w="1030" w:type="dxa"/>
            <w:noWrap/>
            <w:hideMark/>
          </w:tcPr>
          <w:p w14:paraId="7A10ED80" w14:textId="20A8F2FF" w:rsidR="00B3555B" w:rsidRPr="009975E2" w:rsidRDefault="00B3555B" w:rsidP="00DE0A3A">
            <w:pPr>
              <w:jc w:val="right"/>
              <w:rPr>
                <w:rFonts w:eastAsia="Times New Roman" w:cs="Calibri"/>
                <w:color w:val="000000"/>
                <w:lang w:eastAsia="ko-KR"/>
              </w:rPr>
            </w:pPr>
            <w:r>
              <w:rPr>
                <w:rFonts w:cs="Calibri"/>
                <w:color w:val="000000"/>
                <w:szCs w:val="22"/>
              </w:rPr>
              <w:t>97.8%</w:t>
            </w:r>
          </w:p>
        </w:tc>
        <w:tc>
          <w:tcPr>
            <w:tcW w:w="0" w:type="dxa"/>
            <w:noWrap/>
            <w:hideMark/>
          </w:tcPr>
          <w:p w14:paraId="76744F7E"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97.7%</w:t>
            </w:r>
          </w:p>
        </w:tc>
      </w:tr>
      <w:tr w:rsidR="00B3555B" w:rsidRPr="009975E2" w14:paraId="4F809C3A"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7FFAA1C6"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rs_soc_18</w:t>
            </w:r>
          </w:p>
        </w:tc>
        <w:tc>
          <w:tcPr>
            <w:tcW w:w="5505" w:type="dxa"/>
            <w:vAlign w:val="top"/>
          </w:tcPr>
          <w:p w14:paraId="45908FFF" w14:textId="61B728C3" w:rsidR="00B3555B" w:rsidRDefault="00B3555B" w:rsidP="00ED0481">
            <w:pPr>
              <w:rPr>
                <w:rFonts w:cs="Calibri"/>
                <w:color w:val="000000"/>
              </w:rPr>
            </w:pPr>
            <w:r w:rsidRPr="004C6EC3">
              <w:rPr>
                <w:rFonts w:asciiTheme="minorHAnsi" w:hAnsiTheme="minorHAnsi" w:cstheme="minorHAnsi"/>
                <w:szCs w:val="22"/>
              </w:rPr>
              <w:t>How would you rate the access to safe drinking water in your community?</w:t>
            </w:r>
          </w:p>
        </w:tc>
        <w:tc>
          <w:tcPr>
            <w:tcW w:w="1030" w:type="dxa"/>
            <w:noWrap/>
            <w:hideMark/>
          </w:tcPr>
          <w:p w14:paraId="4D1D20F7" w14:textId="799C02B2" w:rsidR="00B3555B" w:rsidRPr="009975E2" w:rsidRDefault="00B3555B" w:rsidP="00DE0A3A">
            <w:pPr>
              <w:jc w:val="right"/>
              <w:rPr>
                <w:rFonts w:eastAsia="Times New Roman" w:cs="Calibri"/>
                <w:color w:val="000000"/>
                <w:lang w:eastAsia="ko-KR"/>
              </w:rPr>
            </w:pPr>
            <w:r>
              <w:rPr>
                <w:rFonts w:cs="Calibri"/>
                <w:color w:val="000000"/>
                <w:szCs w:val="22"/>
              </w:rPr>
              <w:t>99.7%</w:t>
            </w:r>
          </w:p>
        </w:tc>
        <w:tc>
          <w:tcPr>
            <w:tcW w:w="0" w:type="dxa"/>
            <w:noWrap/>
            <w:hideMark/>
          </w:tcPr>
          <w:p w14:paraId="71867D44"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0B5101F4" w14:textId="77777777" w:rsidTr="00ED0481">
        <w:trPr>
          <w:trHeight w:val="290"/>
        </w:trPr>
        <w:tc>
          <w:tcPr>
            <w:tcW w:w="0" w:type="dxa"/>
            <w:noWrap/>
            <w:hideMark/>
          </w:tcPr>
          <w:p w14:paraId="13F64719"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rs_soc_19</w:t>
            </w:r>
          </w:p>
        </w:tc>
        <w:tc>
          <w:tcPr>
            <w:tcW w:w="5505" w:type="dxa"/>
            <w:vAlign w:val="top"/>
          </w:tcPr>
          <w:p w14:paraId="1986D7D9" w14:textId="4AA3B1FB" w:rsidR="00B3555B" w:rsidRDefault="00B3555B" w:rsidP="00ED0481">
            <w:pPr>
              <w:rPr>
                <w:rFonts w:cs="Calibri"/>
                <w:color w:val="000000"/>
              </w:rPr>
            </w:pPr>
            <w:r w:rsidRPr="004C6EC3">
              <w:rPr>
                <w:rFonts w:asciiTheme="minorHAnsi" w:hAnsiTheme="minorHAnsi" w:cstheme="minorHAnsi"/>
                <w:szCs w:val="22"/>
              </w:rPr>
              <w:t>How would you rate the access to healthcare in your community?</w:t>
            </w:r>
          </w:p>
        </w:tc>
        <w:tc>
          <w:tcPr>
            <w:tcW w:w="1030" w:type="dxa"/>
            <w:noWrap/>
            <w:hideMark/>
          </w:tcPr>
          <w:p w14:paraId="6A123E61" w14:textId="7FCCEA5C" w:rsidR="00B3555B" w:rsidRPr="009975E2" w:rsidRDefault="00B3555B" w:rsidP="00DE0A3A">
            <w:pPr>
              <w:jc w:val="right"/>
              <w:rPr>
                <w:rFonts w:eastAsia="Times New Roman" w:cs="Calibri"/>
                <w:color w:val="000000"/>
                <w:lang w:eastAsia="ko-KR"/>
              </w:rPr>
            </w:pPr>
            <w:r>
              <w:rPr>
                <w:rFonts w:cs="Calibri"/>
                <w:color w:val="000000"/>
                <w:szCs w:val="22"/>
              </w:rPr>
              <w:t>99.8%</w:t>
            </w:r>
          </w:p>
        </w:tc>
        <w:tc>
          <w:tcPr>
            <w:tcW w:w="0" w:type="dxa"/>
            <w:noWrap/>
            <w:hideMark/>
          </w:tcPr>
          <w:p w14:paraId="58F00733"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12CE7CEA"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3DC499A0"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rs_soc_20</w:t>
            </w:r>
          </w:p>
        </w:tc>
        <w:tc>
          <w:tcPr>
            <w:tcW w:w="5505" w:type="dxa"/>
            <w:vAlign w:val="top"/>
          </w:tcPr>
          <w:p w14:paraId="355B023D" w14:textId="04EFCEAB" w:rsidR="00B3555B" w:rsidRDefault="00B3555B" w:rsidP="00ED0481">
            <w:pPr>
              <w:rPr>
                <w:rFonts w:cs="Calibri"/>
                <w:color w:val="000000"/>
              </w:rPr>
            </w:pPr>
            <w:r w:rsidRPr="004C6EC3">
              <w:rPr>
                <w:rFonts w:asciiTheme="minorHAnsi" w:hAnsiTheme="minorHAnsi" w:cstheme="minorHAnsi"/>
                <w:szCs w:val="22"/>
              </w:rPr>
              <w:t>What is the quality of healthcare available to you?</w:t>
            </w:r>
          </w:p>
        </w:tc>
        <w:tc>
          <w:tcPr>
            <w:tcW w:w="1030" w:type="dxa"/>
            <w:noWrap/>
            <w:hideMark/>
          </w:tcPr>
          <w:p w14:paraId="3A465A81" w14:textId="235E9641" w:rsidR="00B3555B" w:rsidRPr="009975E2" w:rsidRDefault="00B3555B" w:rsidP="00DE0A3A">
            <w:pPr>
              <w:jc w:val="right"/>
              <w:rPr>
                <w:rFonts w:eastAsia="Times New Roman" w:cs="Calibri"/>
                <w:color w:val="000000"/>
                <w:lang w:eastAsia="ko-KR"/>
              </w:rPr>
            </w:pPr>
            <w:r>
              <w:rPr>
                <w:rFonts w:cs="Calibri"/>
                <w:color w:val="000000"/>
                <w:szCs w:val="22"/>
              </w:rPr>
              <w:t>97.9%</w:t>
            </w:r>
          </w:p>
        </w:tc>
        <w:tc>
          <w:tcPr>
            <w:tcW w:w="0" w:type="dxa"/>
            <w:noWrap/>
            <w:hideMark/>
          </w:tcPr>
          <w:p w14:paraId="380AD65D"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99.5%</w:t>
            </w:r>
          </w:p>
        </w:tc>
      </w:tr>
      <w:tr w:rsidR="00B3555B" w:rsidRPr="009975E2" w14:paraId="23AA1A8F" w14:textId="77777777" w:rsidTr="00ED0481">
        <w:trPr>
          <w:trHeight w:val="290"/>
        </w:trPr>
        <w:tc>
          <w:tcPr>
            <w:tcW w:w="0" w:type="dxa"/>
            <w:noWrap/>
            <w:hideMark/>
          </w:tcPr>
          <w:p w14:paraId="169AC94B"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rs_pss_22</w:t>
            </w:r>
          </w:p>
        </w:tc>
        <w:tc>
          <w:tcPr>
            <w:tcW w:w="5505" w:type="dxa"/>
            <w:vAlign w:val="top"/>
          </w:tcPr>
          <w:p w14:paraId="45C9EAE9" w14:textId="7ED8197C" w:rsidR="00B3555B" w:rsidRDefault="00B3555B" w:rsidP="00ED0481">
            <w:pPr>
              <w:rPr>
                <w:rFonts w:cs="Calibri"/>
                <w:color w:val="000000"/>
              </w:rPr>
            </w:pPr>
            <w:r w:rsidRPr="004C6EC3">
              <w:rPr>
                <w:rFonts w:asciiTheme="minorHAnsi" w:hAnsiTheme="minorHAnsi" w:cstheme="minorHAnsi"/>
                <w:szCs w:val="22"/>
              </w:rPr>
              <w:t>How often are you invited, or do you participate in social activities (celebrations, weddings, other events) within your community?</w:t>
            </w:r>
          </w:p>
        </w:tc>
        <w:tc>
          <w:tcPr>
            <w:tcW w:w="1030" w:type="dxa"/>
            <w:noWrap/>
            <w:hideMark/>
          </w:tcPr>
          <w:p w14:paraId="4B290322" w14:textId="4E96EDA4" w:rsidR="00B3555B" w:rsidRPr="009975E2" w:rsidRDefault="00B3555B" w:rsidP="00DE0A3A">
            <w:pPr>
              <w:jc w:val="right"/>
              <w:rPr>
                <w:rFonts w:eastAsia="Times New Roman" w:cs="Calibri"/>
                <w:color w:val="000000"/>
                <w:lang w:eastAsia="ko-KR"/>
              </w:rPr>
            </w:pPr>
            <w:r>
              <w:rPr>
                <w:rFonts w:cs="Calibri"/>
                <w:color w:val="000000"/>
                <w:szCs w:val="22"/>
              </w:rPr>
              <w:t>100.0%</w:t>
            </w:r>
          </w:p>
        </w:tc>
        <w:tc>
          <w:tcPr>
            <w:tcW w:w="0" w:type="dxa"/>
            <w:noWrap/>
            <w:hideMark/>
          </w:tcPr>
          <w:p w14:paraId="7F6A14BA"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100.0%</w:t>
            </w:r>
          </w:p>
        </w:tc>
      </w:tr>
      <w:tr w:rsidR="00B3555B" w:rsidRPr="00BA56DD" w14:paraId="6F18B2F5"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4FC9A482" w14:textId="77777777" w:rsidR="00B3555B" w:rsidRPr="00BA56DD" w:rsidRDefault="00B3555B" w:rsidP="00B3555B">
            <w:pPr>
              <w:rPr>
                <w:rFonts w:eastAsia="Times New Roman" w:cs="Calibri"/>
                <w:color w:val="000000"/>
                <w:lang w:eastAsia="ko-KR"/>
              </w:rPr>
            </w:pPr>
            <w:r w:rsidRPr="00BA56DD">
              <w:rPr>
                <w:rFonts w:eastAsia="Times New Roman" w:cs="Calibri"/>
                <w:color w:val="000000"/>
                <w:lang w:eastAsia="ko-KR"/>
              </w:rPr>
              <w:t>rs_pss_23</w:t>
            </w:r>
          </w:p>
        </w:tc>
        <w:tc>
          <w:tcPr>
            <w:tcW w:w="5505" w:type="dxa"/>
            <w:vAlign w:val="top"/>
          </w:tcPr>
          <w:p w14:paraId="038C2F5D" w14:textId="4356A00F" w:rsidR="00B3555B" w:rsidRPr="00BA56DD" w:rsidRDefault="00B3555B" w:rsidP="00ED0481">
            <w:pPr>
              <w:rPr>
                <w:rFonts w:cs="Calibri"/>
                <w:color w:val="000000"/>
              </w:rPr>
            </w:pPr>
            <w:r w:rsidRPr="00BA56DD">
              <w:rPr>
                <w:rFonts w:asciiTheme="minorHAnsi" w:hAnsiTheme="minorHAnsi" w:cstheme="minorHAnsi"/>
                <w:szCs w:val="22"/>
              </w:rPr>
              <w:t>How do you feel about your support network? Can you rely on the network’s support?</w:t>
            </w:r>
          </w:p>
        </w:tc>
        <w:tc>
          <w:tcPr>
            <w:tcW w:w="1030" w:type="dxa"/>
            <w:noWrap/>
            <w:hideMark/>
          </w:tcPr>
          <w:p w14:paraId="05B8F0C9" w14:textId="7DE8DFAC" w:rsidR="00B3555B" w:rsidRPr="00BA56DD" w:rsidRDefault="00B3555B" w:rsidP="00DE0A3A">
            <w:pPr>
              <w:jc w:val="right"/>
              <w:rPr>
                <w:rFonts w:eastAsia="Times New Roman" w:cs="Calibri"/>
                <w:color w:val="000000"/>
                <w:lang w:eastAsia="ko-KR"/>
              </w:rPr>
            </w:pPr>
            <w:r w:rsidRPr="00BA56DD">
              <w:rPr>
                <w:rFonts w:cs="Calibri"/>
                <w:color w:val="000000"/>
                <w:szCs w:val="22"/>
              </w:rPr>
              <w:t>99.0%</w:t>
            </w:r>
          </w:p>
        </w:tc>
        <w:tc>
          <w:tcPr>
            <w:tcW w:w="0" w:type="dxa"/>
            <w:noWrap/>
            <w:hideMark/>
          </w:tcPr>
          <w:p w14:paraId="22FA1587" w14:textId="77777777" w:rsidR="00B3555B" w:rsidRPr="00BA56DD" w:rsidRDefault="00B3555B" w:rsidP="00DE0A3A">
            <w:pPr>
              <w:jc w:val="right"/>
              <w:rPr>
                <w:rFonts w:eastAsia="Times New Roman" w:cs="Calibri"/>
                <w:color w:val="000000"/>
                <w:lang w:eastAsia="ko-KR"/>
              </w:rPr>
            </w:pPr>
            <w:r w:rsidRPr="00BA56DD">
              <w:rPr>
                <w:rFonts w:eastAsia="Times New Roman" w:cs="Calibri"/>
                <w:color w:val="000000"/>
                <w:lang w:eastAsia="ko-KR"/>
              </w:rPr>
              <w:t>98.4%</w:t>
            </w:r>
          </w:p>
        </w:tc>
      </w:tr>
      <w:tr w:rsidR="00B3555B" w:rsidRPr="009975E2" w14:paraId="0DB454B5" w14:textId="77777777" w:rsidTr="00ED0481">
        <w:trPr>
          <w:trHeight w:val="290"/>
        </w:trPr>
        <w:tc>
          <w:tcPr>
            <w:tcW w:w="0" w:type="dxa"/>
            <w:noWrap/>
            <w:hideMark/>
          </w:tcPr>
          <w:p w14:paraId="219655D2"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rs_pss_24</w:t>
            </w:r>
          </w:p>
        </w:tc>
        <w:tc>
          <w:tcPr>
            <w:tcW w:w="5505" w:type="dxa"/>
            <w:vAlign w:val="top"/>
          </w:tcPr>
          <w:p w14:paraId="41667241" w14:textId="6D473C95" w:rsidR="00B3555B" w:rsidRDefault="00B3555B" w:rsidP="00ED0481">
            <w:pPr>
              <w:rPr>
                <w:rFonts w:cs="Calibri"/>
                <w:color w:val="000000"/>
              </w:rPr>
            </w:pPr>
            <w:r w:rsidRPr="004C6EC3">
              <w:rPr>
                <w:rFonts w:asciiTheme="minorHAnsi" w:hAnsiTheme="minorHAnsi" w:cstheme="minorHAnsi"/>
                <w:szCs w:val="22"/>
              </w:rPr>
              <w:t>Do you feel you are part of the community where you currently live?</w:t>
            </w:r>
          </w:p>
        </w:tc>
        <w:tc>
          <w:tcPr>
            <w:tcW w:w="1030" w:type="dxa"/>
            <w:noWrap/>
            <w:hideMark/>
          </w:tcPr>
          <w:p w14:paraId="1F6713A9" w14:textId="635A73D6" w:rsidR="00B3555B" w:rsidRPr="009975E2" w:rsidRDefault="00B3555B" w:rsidP="00DE0A3A">
            <w:pPr>
              <w:jc w:val="right"/>
              <w:rPr>
                <w:rFonts w:eastAsia="Times New Roman" w:cs="Calibri"/>
                <w:color w:val="000000"/>
                <w:lang w:eastAsia="ko-KR"/>
              </w:rPr>
            </w:pPr>
            <w:r>
              <w:rPr>
                <w:rFonts w:cs="Calibri"/>
                <w:color w:val="000000"/>
                <w:szCs w:val="22"/>
              </w:rPr>
              <w:t>99.9%</w:t>
            </w:r>
          </w:p>
        </w:tc>
        <w:tc>
          <w:tcPr>
            <w:tcW w:w="0" w:type="dxa"/>
            <w:noWrap/>
            <w:hideMark/>
          </w:tcPr>
          <w:p w14:paraId="506A00FA"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048B95C0"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5A226E15"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rs_pss_25</w:t>
            </w:r>
          </w:p>
        </w:tc>
        <w:tc>
          <w:tcPr>
            <w:tcW w:w="5505" w:type="dxa"/>
            <w:vAlign w:val="top"/>
          </w:tcPr>
          <w:p w14:paraId="53B5EF13" w14:textId="60EC17DD" w:rsidR="00B3555B" w:rsidRDefault="00B3555B" w:rsidP="00ED0481">
            <w:pPr>
              <w:rPr>
                <w:rFonts w:cs="Calibri"/>
                <w:color w:val="000000"/>
              </w:rPr>
            </w:pPr>
            <w:r w:rsidRPr="004C6EC3">
              <w:rPr>
                <w:rFonts w:asciiTheme="minorHAnsi" w:hAnsiTheme="minorHAnsi" w:cstheme="minorHAnsi"/>
                <w:szCs w:val="22"/>
              </w:rPr>
              <w:t>How physically safe do you feel for yourself and your family during everyday activities outside your residence?</w:t>
            </w:r>
          </w:p>
        </w:tc>
        <w:tc>
          <w:tcPr>
            <w:tcW w:w="1030" w:type="dxa"/>
            <w:noWrap/>
            <w:hideMark/>
          </w:tcPr>
          <w:p w14:paraId="75E5FCA8" w14:textId="3FE4FA64" w:rsidR="00B3555B" w:rsidRPr="009975E2" w:rsidRDefault="00B3555B" w:rsidP="00DE0A3A">
            <w:pPr>
              <w:jc w:val="right"/>
              <w:rPr>
                <w:rFonts w:eastAsia="Times New Roman" w:cs="Calibri"/>
                <w:color w:val="000000"/>
                <w:lang w:eastAsia="ko-KR"/>
              </w:rPr>
            </w:pPr>
            <w:r>
              <w:rPr>
                <w:rFonts w:cs="Calibri"/>
                <w:color w:val="000000"/>
                <w:szCs w:val="22"/>
              </w:rPr>
              <w:t>100.0%</w:t>
            </w:r>
          </w:p>
        </w:tc>
        <w:tc>
          <w:tcPr>
            <w:tcW w:w="0" w:type="dxa"/>
            <w:noWrap/>
            <w:hideMark/>
          </w:tcPr>
          <w:p w14:paraId="131AC1DA"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99.9%</w:t>
            </w:r>
          </w:p>
        </w:tc>
      </w:tr>
      <w:tr w:rsidR="00B3555B" w:rsidRPr="009975E2" w14:paraId="631E1E66" w14:textId="77777777" w:rsidTr="00ED0481">
        <w:trPr>
          <w:trHeight w:val="290"/>
        </w:trPr>
        <w:tc>
          <w:tcPr>
            <w:tcW w:w="0" w:type="dxa"/>
            <w:noWrap/>
            <w:hideMark/>
          </w:tcPr>
          <w:p w14:paraId="79FC9A26"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rs_pss_26</w:t>
            </w:r>
          </w:p>
        </w:tc>
        <w:tc>
          <w:tcPr>
            <w:tcW w:w="5505" w:type="dxa"/>
            <w:vAlign w:val="top"/>
          </w:tcPr>
          <w:p w14:paraId="214C936C" w14:textId="5C5C5D50" w:rsidR="00B3555B" w:rsidRDefault="00B3555B" w:rsidP="00ED0481">
            <w:pPr>
              <w:rPr>
                <w:rFonts w:cs="Calibri"/>
                <w:color w:val="000000"/>
              </w:rPr>
            </w:pPr>
            <w:r w:rsidRPr="004C6EC3">
              <w:rPr>
                <w:rFonts w:asciiTheme="minorHAnsi" w:hAnsiTheme="minorHAnsi" w:cstheme="minorHAnsi"/>
                <w:szCs w:val="22"/>
              </w:rPr>
              <w:t>How frequently have you experienced important tensions or conflicts between you and your family?</w:t>
            </w:r>
          </w:p>
        </w:tc>
        <w:tc>
          <w:tcPr>
            <w:tcW w:w="1030" w:type="dxa"/>
            <w:noWrap/>
            <w:hideMark/>
          </w:tcPr>
          <w:p w14:paraId="6AB294DF" w14:textId="51238441" w:rsidR="00B3555B" w:rsidRPr="009975E2" w:rsidRDefault="00B3555B" w:rsidP="00DE0A3A">
            <w:pPr>
              <w:jc w:val="right"/>
              <w:rPr>
                <w:rFonts w:eastAsia="Times New Roman" w:cs="Calibri"/>
                <w:color w:val="000000"/>
                <w:lang w:eastAsia="ko-KR"/>
              </w:rPr>
            </w:pPr>
            <w:r>
              <w:rPr>
                <w:rFonts w:cs="Calibri"/>
                <w:color w:val="000000"/>
                <w:szCs w:val="22"/>
              </w:rPr>
              <w:t>99.8%</w:t>
            </w:r>
          </w:p>
        </w:tc>
        <w:tc>
          <w:tcPr>
            <w:tcW w:w="0" w:type="dxa"/>
            <w:noWrap/>
            <w:hideMark/>
          </w:tcPr>
          <w:p w14:paraId="60060C98"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99.8%</w:t>
            </w:r>
          </w:p>
        </w:tc>
      </w:tr>
      <w:tr w:rsidR="00B3555B" w:rsidRPr="009975E2" w14:paraId="33975026"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15812093"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rs_pss_27</w:t>
            </w:r>
          </w:p>
        </w:tc>
        <w:tc>
          <w:tcPr>
            <w:tcW w:w="5505" w:type="dxa"/>
            <w:vAlign w:val="top"/>
          </w:tcPr>
          <w:p w14:paraId="197F554A" w14:textId="5E74B2B5" w:rsidR="00B3555B" w:rsidRDefault="00B3555B" w:rsidP="00ED0481">
            <w:pPr>
              <w:rPr>
                <w:rFonts w:cs="Calibri"/>
                <w:color w:val="000000"/>
              </w:rPr>
            </w:pPr>
            <w:r w:rsidRPr="004C6EC3">
              <w:rPr>
                <w:rFonts w:asciiTheme="minorHAnsi" w:hAnsiTheme="minorHAnsi" w:cstheme="minorHAnsi"/>
                <w:szCs w:val="22"/>
              </w:rPr>
              <w:t>Have you felt discriminated against?</w:t>
            </w:r>
          </w:p>
        </w:tc>
        <w:tc>
          <w:tcPr>
            <w:tcW w:w="1030" w:type="dxa"/>
            <w:noWrap/>
            <w:hideMark/>
          </w:tcPr>
          <w:p w14:paraId="15CB6200" w14:textId="3478A54F" w:rsidR="00B3555B" w:rsidRPr="009975E2" w:rsidRDefault="00B3555B" w:rsidP="00DE0A3A">
            <w:pPr>
              <w:jc w:val="right"/>
              <w:rPr>
                <w:rFonts w:eastAsia="Times New Roman" w:cs="Calibri"/>
                <w:color w:val="000000"/>
                <w:lang w:eastAsia="ko-KR"/>
              </w:rPr>
            </w:pPr>
            <w:r>
              <w:rPr>
                <w:rFonts w:cs="Calibri"/>
                <w:color w:val="000000"/>
                <w:szCs w:val="22"/>
              </w:rPr>
              <w:t>99.9%</w:t>
            </w:r>
          </w:p>
        </w:tc>
        <w:tc>
          <w:tcPr>
            <w:tcW w:w="0" w:type="dxa"/>
            <w:noWrap/>
            <w:hideMark/>
          </w:tcPr>
          <w:p w14:paraId="367B4F20"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100.0%</w:t>
            </w:r>
          </w:p>
        </w:tc>
      </w:tr>
      <w:tr w:rsidR="00B3555B" w:rsidRPr="009975E2" w14:paraId="361E06E4" w14:textId="77777777" w:rsidTr="00ED0481">
        <w:trPr>
          <w:trHeight w:val="290"/>
        </w:trPr>
        <w:tc>
          <w:tcPr>
            <w:tcW w:w="0" w:type="dxa"/>
            <w:noWrap/>
            <w:hideMark/>
          </w:tcPr>
          <w:p w14:paraId="4EEA8D42"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rs_pss_28</w:t>
            </w:r>
          </w:p>
        </w:tc>
        <w:tc>
          <w:tcPr>
            <w:tcW w:w="5505" w:type="dxa"/>
            <w:vAlign w:val="top"/>
          </w:tcPr>
          <w:p w14:paraId="70D107EA" w14:textId="3DF8B221" w:rsidR="00B3555B" w:rsidRDefault="00B3555B" w:rsidP="00ED0481">
            <w:pPr>
              <w:rPr>
                <w:rFonts w:cs="Calibri"/>
                <w:color w:val="000000"/>
              </w:rPr>
            </w:pPr>
            <w:r w:rsidRPr="004C6EC3">
              <w:rPr>
                <w:rFonts w:asciiTheme="minorHAnsi" w:hAnsiTheme="minorHAnsi" w:cstheme="minorHAnsi"/>
                <w:szCs w:val="22"/>
              </w:rPr>
              <w:t>Do you often suffer from any of the following? (signs of distress)</w:t>
            </w:r>
          </w:p>
        </w:tc>
        <w:tc>
          <w:tcPr>
            <w:tcW w:w="1030" w:type="dxa"/>
            <w:noWrap/>
            <w:hideMark/>
          </w:tcPr>
          <w:p w14:paraId="1739F372" w14:textId="7906C7DE" w:rsidR="00B3555B" w:rsidRPr="009975E2" w:rsidRDefault="00B3555B" w:rsidP="00DE0A3A">
            <w:pPr>
              <w:jc w:val="right"/>
              <w:rPr>
                <w:rFonts w:eastAsia="Times New Roman" w:cs="Calibri"/>
                <w:color w:val="000000"/>
                <w:lang w:eastAsia="ko-KR"/>
              </w:rPr>
            </w:pPr>
            <w:r>
              <w:rPr>
                <w:rFonts w:cs="Calibri"/>
                <w:color w:val="000000"/>
                <w:szCs w:val="22"/>
              </w:rPr>
              <w:t>99.3%</w:t>
            </w:r>
          </w:p>
        </w:tc>
        <w:tc>
          <w:tcPr>
            <w:tcW w:w="0" w:type="dxa"/>
            <w:noWrap/>
            <w:hideMark/>
          </w:tcPr>
          <w:p w14:paraId="253D276B"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99.9%</w:t>
            </w:r>
          </w:p>
        </w:tc>
      </w:tr>
      <w:tr w:rsidR="00B3555B" w:rsidRPr="009975E2" w14:paraId="2CF52BB5" w14:textId="77777777" w:rsidTr="00ED0481">
        <w:trPr>
          <w:cnfStyle w:val="000000100000" w:firstRow="0" w:lastRow="0" w:firstColumn="0" w:lastColumn="0" w:oddVBand="0" w:evenVBand="0" w:oddHBand="1" w:evenHBand="0" w:firstRowFirstColumn="0" w:firstRowLastColumn="0" w:lastRowFirstColumn="0" w:lastRowLastColumn="0"/>
          <w:trHeight w:val="290"/>
        </w:trPr>
        <w:tc>
          <w:tcPr>
            <w:tcW w:w="0" w:type="dxa"/>
            <w:noWrap/>
            <w:hideMark/>
          </w:tcPr>
          <w:p w14:paraId="38FB3C8F"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rs_pss_29</w:t>
            </w:r>
          </w:p>
        </w:tc>
        <w:tc>
          <w:tcPr>
            <w:tcW w:w="5505" w:type="dxa"/>
            <w:vAlign w:val="top"/>
          </w:tcPr>
          <w:p w14:paraId="39610325" w14:textId="08D676CE" w:rsidR="00B3555B" w:rsidRDefault="00B3555B" w:rsidP="00ED0481">
            <w:pPr>
              <w:rPr>
                <w:rFonts w:cs="Calibri"/>
                <w:color w:val="000000"/>
              </w:rPr>
            </w:pPr>
            <w:r w:rsidRPr="004C6EC3">
              <w:rPr>
                <w:rFonts w:asciiTheme="minorHAnsi" w:hAnsiTheme="minorHAnsi" w:cstheme="minorHAnsi"/>
                <w:szCs w:val="22"/>
              </w:rPr>
              <w:t>Would you wish to receive psychological support if it was available to you?</w:t>
            </w:r>
          </w:p>
        </w:tc>
        <w:tc>
          <w:tcPr>
            <w:tcW w:w="1030" w:type="dxa"/>
            <w:noWrap/>
            <w:hideMark/>
          </w:tcPr>
          <w:p w14:paraId="194F0AB9" w14:textId="57EFDFC6" w:rsidR="00B3555B" w:rsidRPr="009975E2" w:rsidRDefault="00B3555B" w:rsidP="00DE0A3A">
            <w:pPr>
              <w:jc w:val="right"/>
              <w:rPr>
                <w:rFonts w:eastAsia="Times New Roman" w:cs="Calibri"/>
                <w:color w:val="000000"/>
                <w:lang w:eastAsia="ko-KR"/>
              </w:rPr>
            </w:pPr>
            <w:r>
              <w:rPr>
                <w:rFonts w:cs="Calibri"/>
                <w:color w:val="000000"/>
                <w:szCs w:val="22"/>
              </w:rPr>
              <w:t>99.2%</w:t>
            </w:r>
          </w:p>
        </w:tc>
        <w:tc>
          <w:tcPr>
            <w:tcW w:w="0" w:type="dxa"/>
            <w:noWrap/>
            <w:hideMark/>
          </w:tcPr>
          <w:p w14:paraId="085B2DB5"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97.7%</w:t>
            </w:r>
          </w:p>
        </w:tc>
      </w:tr>
      <w:tr w:rsidR="00B3555B" w:rsidRPr="009975E2" w14:paraId="77C34448" w14:textId="77777777" w:rsidTr="00ED0481">
        <w:trPr>
          <w:trHeight w:val="290"/>
        </w:trPr>
        <w:tc>
          <w:tcPr>
            <w:tcW w:w="0" w:type="dxa"/>
            <w:noWrap/>
            <w:hideMark/>
          </w:tcPr>
          <w:p w14:paraId="549A8603" w14:textId="77777777" w:rsidR="00B3555B" w:rsidRPr="009975E2" w:rsidRDefault="00B3555B" w:rsidP="00B3555B">
            <w:pPr>
              <w:rPr>
                <w:rFonts w:eastAsia="Times New Roman" w:cs="Calibri"/>
                <w:color w:val="000000"/>
                <w:lang w:eastAsia="ko-KR"/>
              </w:rPr>
            </w:pPr>
            <w:r w:rsidRPr="009975E2">
              <w:rPr>
                <w:rFonts w:eastAsia="Times New Roman" w:cs="Calibri"/>
                <w:color w:val="000000"/>
                <w:lang w:eastAsia="ko-KR"/>
              </w:rPr>
              <w:t>rs_pss_30</w:t>
            </w:r>
          </w:p>
        </w:tc>
        <w:tc>
          <w:tcPr>
            <w:tcW w:w="5505" w:type="dxa"/>
            <w:vAlign w:val="top"/>
          </w:tcPr>
          <w:p w14:paraId="1648FAC5" w14:textId="26987602" w:rsidR="00B3555B" w:rsidRDefault="00B3555B" w:rsidP="00ED0481">
            <w:pPr>
              <w:rPr>
                <w:rFonts w:cs="Calibri"/>
                <w:color w:val="000000"/>
              </w:rPr>
            </w:pPr>
            <w:r w:rsidRPr="004C6EC3">
              <w:rPr>
                <w:rFonts w:asciiTheme="minorHAnsi" w:hAnsiTheme="minorHAnsi" w:cstheme="minorHAnsi"/>
                <w:szCs w:val="22"/>
              </w:rPr>
              <w:t>Do you feel that you are able to stay and live in this country?</w:t>
            </w:r>
          </w:p>
        </w:tc>
        <w:tc>
          <w:tcPr>
            <w:tcW w:w="1030" w:type="dxa"/>
            <w:noWrap/>
            <w:hideMark/>
          </w:tcPr>
          <w:p w14:paraId="4713F0F7" w14:textId="4E7BD1EB" w:rsidR="00B3555B" w:rsidRPr="009975E2" w:rsidRDefault="00B3555B" w:rsidP="00DE0A3A">
            <w:pPr>
              <w:jc w:val="right"/>
              <w:rPr>
                <w:rFonts w:eastAsia="Times New Roman" w:cs="Calibri"/>
                <w:color w:val="000000"/>
                <w:lang w:eastAsia="ko-KR"/>
              </w:rPr>
            </w:pPr>
            <w:r>
              <w:rPr>
                <w:rFonts w:cs="Calibri"/>
                <w:color w:val="000000"/>
                <w:szCs w:val="22"/>
              </w:rPr>
              <w:t>95.2%</w:t>
            </w:r>
          </w:p>
        </w:tc>
        <w:tc>
          <w:tcPr>
            <w:tcW w:w="0" w:type="dxa"/>
            <w:noWrap/>
            <w:hideMark/>
          </w:tcPr>
          <w:p w14:paraId="630FFF55" w14:textId="77777777" w:rsidR="00B3555B" w:rsidRPr="009975E2" w:rsidRDefault="00B3555B" w:rsidP="00DE0A3A">
            <w:pPr>
              <w:jc w:val="right"/>
              <w:rPr>
                <w:rFonts w:eastAsia="Times New Roman" w:cs="Calibri"/>
                <w:color w:val="000000"/>
                <w:lang w:eastAsia="ko-KR"/>
              </w:rPr>
            </w:pPr>
            <w:r w:rsidRPr="009975E2">
              <w:rPr>
                <w:rFonts w:eastAsia="Times New Roman" w:cs="Calibri"/>
                <w:color w:val="000000"/>
                <w:lang w:eastAsia="ko-KR"/>
              </w:rPr>
              <w:t>93.6%</w:t>
            </w:r>
          </w:p>
        </w:tc>
      </w:tr>
    </w:tbl>
    <w:p w14:paraId="27399FDB" w14:textId="77777777" w:rsidR="001C3D09" w:rsidRPr="001C3D09" w:rsidRDefault="001C3D09" w:rsidP="004C6EC3">
      <w:pPr>
        <w:pStyle w:val="ItadNormalText"/>
      </w:pPr>
    </w:p>
    <w:p w14:paraId="7061AD85" w14:textId="1DBA5905" w:rsidR="00867ACC" w:rsidRPr="004C6EC3" w:rsidRDefault="00BC7157" w:rsidP="00867ACC">
      <w:pPr>
        <w:pStyle w:val="ItadH3"/>
        <w:rPr>
          <w:lang w:val="en-GB"/>
        </w:rPr>
      </w:pPr>
      <w:r>
        <w:rPr>
          <w:lang w:val="en-GB"/>
        </w:rPr>
        <w:t>A</w:t>
      </w:r>
      <w:r w:rsidR="00867ACC" w:rsidRPr="004C6EC3">
        <w:rPr>
          <w:lang w:val="en-GB"/>
        </w:rPr>
        <w:t xml:space="preserve">ligning Programme Interventions and RSI Measurement </w:t>
      </w:r>
    </w:p>
    <w:p w14:paraId="6351CD5C" w14:textId="676A4C9B" w:rsidR="00BC7157" w:rsidRDefault="00BC7157" w:rsidP="00867ACC">
      <w:pPr>
        <w:pStyle w:val="ItadNormalText"/>
      </w:pPr>
      <w:r>
        <w:t>The RSI is used as both a tool to measure sustainable reintegration and a tool for evaluating IOMs programming to deliver sustainable reintegrat</w:t>
      </w:r>
      <w:r w:rsidR="00614838">
        <w:t>ion</w:t>
      </w:r>
      <w:r>
        <w:t xml:space="preserve"> to return</w:t>
      </w:r>
      <w:r w:rsidR="00B2547F">
        <w:t>ee</w:t>
      </w:r>
      <w:r>
        <w:t xml:space="preserve"> migrants. The latter is the central ambition of the IMPACT evaluation</w:t>
      </w:r>
      <w:r w:rsidR="00B2547F">
        <w:t>;</w:t>
      </w:r>
      <w:r>
        <w:t xml:space="preserve"> to understand the sustainable reintegration of returnees in IOMs programmes. </w:t>
      </w:r>
    </w:p>
    <w:p w14:paraId="30001382" w14:textId="668984AF" w:rsidR="00867ACC" w:rsidRPr="004C6EC3" w:rsidRDefault="302A03D0" w:rsidP="00867ACC">
      <w:pPr>
        <w:pStyle w:val="ItadNormalText"/>
      </w:pPr>
      <w:r>
        <w:t>T</w:t>
      </w:r>
      <w:r w:rsidR="755947A3">
        <w:t xml:space="preserve">he </w:t>
      </w:r>
      <w:r w:rsidR="2B783E47">
        <w:t xml:space="preserve">fact that the </w:t>
      </w:r>
      <w:r w:rsidR="755947A3">
        <w:t>RSI</w:t>
      </w:r>
      <w:r>
        <w:t xml:space="preserve"> has been designed as a tool for multidimensional measurement of sustainable reintegration creates challenges when applying the tool </w:t>
      </w:r>
      <w:r w:rsidR="62B5EF4C">
        <w:t xml:space="preserve">for an impact evaluation </w:t>
      </w:r>
      <w:r w:rsidR="30E8B59A">
        <w:t>of</w:t>
      </w:r>
      <w:r>
        <w:t xml:space="preserve"> IOMs programme. </w:t>
      </w:r>
      <w:r w:rsidR="755947A3">
        <w:t>In this section</w:t>
      </w:r>
      <w:r w:rsidR="30E8B59A">
        <w:t>,</w:t>
      </w:r>
      <w:r w:rsidR="755947A3">
        <w:t xml:space="preserve"> an assessment is made of which RSI variables have the potential to be impacted by</w:t>
      </w:r>
      <w:r>
        <w:t xml:space="preserve"> IOM </w:t>
      </w:r>
      <w:r w:rsidR="755947A3">
        <w:t>reintegration programming and which do not</w:t>
      </w:r>
      <w:r w:rsidR="09F98866">
        <w:t xml:space="preserve">, using the </w:t>
      </w:r>
      <w:r w:rsidR="755947A3">
        <w:t xml:space="preserve">mid-term data </w:t>
      </w:r>
      <w:r w:rsidR="74B5906C">
        <w:t>to assess</w:t>
      </w:r>
      <w:r w:rsidR="755947A3">
        <w:t xml:space="preserve"> the impact.</w:t>
      </w:r>
      <w:r w:rsidR="440717F0">
        <w:t xml:space="preserve"> The objective is to align how </w:t>
      </w:r>
      <w:r>
        <w:t>returnees’</w:t>
      </w:r>
      <w:r w:rsidR="440717F0">
        <w:t xml:space="preserve"> individual reintegration improves on variables in the RSI measurement based on programme interventions</w:t>
      </w:r>
      <w:r w:rsidR="62B5EF4C">
        <w:t>.</w:t>
      </w:r>
    </w:p>
    <w:p w14:paraId="3BDA1722" w14:textId="0625741F" w:rsidR="00867ACC" w:rsidRPr="004C6EC3" w:rsidRDefault="00867ACC" w:rsidP="004C6E80">
      <w:pPr>
        <w:pStyle w:val="ItadNormalText"/>
      </w:pPr>
      <w:r w:rsidRPr="004C6EC3">
        <w:t xml:space="preserve">Table </w:t>
      </w:r>
      <w:r w:rsidR="00CB45CA" w:rsidRPr="004C6EC3">
        <w:t>1</w:t>
      </w:r>
      <w:r w:rsidRPr="004C6EC3">
        <w:t xml:space="preserve"> presents an overview of variables that would be expected to have a direct relationship </w:t>
      </w:r>
      <w:r w:rsidR="00494FC8">
        <w:t>on reintegration scores as a result of</w:t>
      </w:r>
      <w:r w:rsidRPr="004C6EC3">
        <w:t xml:space="preserve"> IOM programming. A </w:t>
      </w:r>
      <w:r w:rsidRPr="00ED0481">
        <w:rPr>
          <w:b/>
          <w:bCs/>
        </w:rPr>
        <w:t>direct effect</w:t>
      </w:r>
      <w:r w:rsidRPr="004C6EC3">
        <w:t xml:space="preserve"> is considered as an impact of the outcome variable</w:t>
      </w:r>
      <w:r w:rsidR="004C6E80">
        <w:t xml:space="preserve"> that</w:t>
      </w:r>
      <w:r w:rsidRPr="004C6EC3">
        <w:t xml:space="preserve"> would be expected from the program intervention. </w:t>
      </w:r>
      <w:r w:rsidRPr="00ED0481">
        <w:rPr>
          <w:b/>
          <w:bCs/>
        </w:rPr>
        <w:t>Indirect effects</w:t>
      </w:r>
      <w:r w:rsidRPr="004C6EC3">
        <w:t xml:space="preserve"> are also considered as variables where exposure to the intervention would have an indirect effect o</w:t>
      </w:r>
      <w:r w:rsidR="004C6E80">
        <w:t>n</w:t>
      </w:r>
      <w:r w:rsidRPr="004C6EC3">
        <w:t xml:space="preserve"> the outcome variable. </w:t>
      </w:r>
      <w:r w:rsidR="00507F49">
        <w:t xml:space="preserve"> No effect is considered as variables where exposure to the intervention would have no effect on the outcome variable. </w:t>
      </w:r>
      <w:r w:rsidRPr="004C6EC3">
        <w:t>Programme interventions that are considered are</w:t>
      </w:r>
      <w:r w:rsidR="004C6E80">
        <w:t xml:space="preserve"> the economic interventions of</w:t>
      </w:r>
      <w:r w:rsidRPr="004C6EC3">
        <w:t xml:space="preserve"> Microb</w:t>
      </w:r>
      <w:r w:rsidR="00E77021">
        <w:t>usiness</w:t>
      </w:r>
      <w:r w:rsidRPr="004C6EC3">
        <w:t xml:space="preserve">, </w:t>
      </w:r>
      <w:r w:rsidR="0020543E">
        <w:t>Start &amp; Improve Your Business (</w:t>
      </w:r>
      <w:r w:rsidRPr="004C6EC3">
        <w:t>SIY</w:t>
      </w:r>
      <w:r w:rsidR="0020543E">
        <w:t>B)</w:t>
      </w:r>
      <w:r w:rsidRPr="004C6EC3">
        <w:t xml:space="preserve"> Somalia, </w:t>
      </w:r>
      <w:r w:rsidR="00982D03" w:rsidRPr="004C6EC3">
        <w:t>Kaizen</w:t>
      </w:r>
      <w:r w:rsidR="00982D03">
        <w:t xml:space="preserve">, </w:t>
      </w:r>
      <w:r w:rsidR="00982D03" w:rsidRPr="004C6EC3">
        <w:t>psychosocial</w:t>
      </w:r>
      <w:r w:rsidRPr="004C6EC3">
        <w:t xml:space="preserve"> support interventions</w:t>
      </w:r>
      <w:r w:rsidR="00247728">
        <w:t>. F</w:t>
      </w:r>
      <w:r w:rsidR="004C6E80">
        <w:t>or</w:t>
      </w:r>
      <w:commentRangeStart w:id="0"/>
      <w:r w:rsidR="004C6E80">
        <w:t xml:space="preserve"> social support this is c</w:t>
      </w:r>
      <w:r w:rsidR="004C6E80" w:rsidRPr="004C6E80">
        <w:t>onsider</w:t>
      </w:r>
      <w:r w:rsidR="004C6E80">
        <w:t xml:space="preserve">ed </w:t>
      </w:r>
      <w:r w:rsidR="004C6E80" w:rsidRPr="004C6E80">
        <w:t>as having received one of: temporary housing support</w:t>
      </w:r>
      <w:r w:rsidR="004C6E80">
        <w:t xml:space="preserve">, </w:t>
      </w:r>
      <w:r w:rsidR="004C6E80" w:rsidRPr="004C6E80">
        <w:t>educational support</w:t>
      </w:r>
      <w:r w:rsidR="004C6E80">
        <w:t xml:space="preserve">, or </w:t>
      </w:r>
      <w:r w:rsidR="004C6E80" w:rsidRPr="004C6E80">
        <w:t>health referral/national insurance card</w:t>
      </w:r>
      <w:commentRangeEnd w:id="0"/>
      <w:r w:rsidR="004C6E80">
        <w:rPr>
          <w:rStyle w:val="CommentReference"/>
          <w:color w:val="auto"/>
        </w:rPr>
        <w:commentReference w:id="0"/>
      </w:r>
      <w:r w:rsidRPr="004C6EC3">
        <w:t xml:space="preserve">. Other </w:t>
      </w:r>
      <w:r w:rsidRPr="004C6EC3">
        <w:lastRenderedPageBreak/>
        <w:t>programmes such as TVET</w:t>
      </w:r>
      <w:r w:rsidR="004C6E80">
        <w:t xml:space="preserve"> </w:t>
      </w:r>
      <w:r w:rsidRPr="004C6EC3">
        <w:t xml:space="preserve">and CVI were excluded because the number of recipients of these programmes in the dataset were too small for analysis. </w:t>
      </w:r>
    </w:p>
    <w:p w14:paraId="7DEA95E9" w14:textId="7060B858" w:rsidR="00867ACC" w:rsidRPr="004C6EC3" w:rsidRDefault="00867ACC" w:rsidP="00867ACC">
      <w:pPr>
        <w:pStyle w:val="ItadNormalText"/>
        <w:rPr>
          <w:b/>
          <w:bCs/>
        </w:rPr>
      </w:pPr>
    </w:p>
    <w:p w14:paraId="2E70EB05" w14:textId="71ECE478" w:rsidR="00982D03" w:rsidRDefault="00982D03" w:rsidP="00982D03">
      <w:pPr>
        <w:pStyle w:val="Caption"/>
        <w:keepNext/>
      </w:pPr>
      <w:bookmarkStart w:id="1" w:name="_Ref109378661"/>
      <w:r>
        <w:t xml:space="preserve">Table </w:t>
      </w:r>
      <w:r>
        <w:fldChar w:fldCharType="begin"/>
      </w:r>
      <w:r>
        <w:instrText>SEQ Table \* ARABIC</w:instrText>
      </w:r>
      <w:r>
        <w:fldChar w:fldCharType="separate"/>
      </w:r>
      <w:r w:rsidR="00942DF1">
        <w:rPr>
          <w:noProof/>
        </w:rPr>
        <w:t>2</w:t>
      </w:r>
      <w:r>
        <w:fldChar w:fldCharType="end"/>
      </w:r>
      <w:bookmarkEnd w:id="1"/>
      <w:r>
        <w:t xml:space="preserve"> </w:t>
      </w:r>
      <w:r w:rsidRPr="00897CBC">
        <w:t>Overview of Expected Direct and Indirect Effects on RSI Variables from IOM Programme Interventions</w:t>
      </w:r>
    </w:p>
    <w:tbl>
      <w:tblPr>
        <w:tblStyle w:val="ItadGreenHeaderRow"/>
        <w:tblW w:w="5290" w:type="pct"/>
        <w:jc w:val="center"/>
        <w:tblInd w:w="0" w:type="dxa"/>
        <w:tblLayout w:type="fixed"/>
        <w:tblLook w:val="04A0" w:firstRow="1" w:lastRow="0" w:firstColumn="1" w:lastColumn="0" w:noHBand="0" w:noVBand="1"/>
      </w:tblPr>
      <w:tblGrid>
        <w:gridCol w:w="1161"/>
        <w:gridCol w:w="1417"/>
        <w:gridCol w:w="1463"/>
        <w:gridCol w:w="1471"/>
        <w:gridCol w:w="2127"/>
        <w:gridCol w:w="1900"/>
      </w:tblGrid>
      <w:tr w:rsidR="00867ACC" w:rsidRPr="004C6EC3" w14:paraId="60FA7B50" w14:textId="11F4021A" w:rsidTr="00982D03">
        <w:trPr>
          <w:cnfStyle w:val="100000000000" w:firstRow="1" w:lastRow="0" w:firstColumn="0" w:lastColumn="0" w:oddVBand="0" w:evenVBand="0" w:oddHBand="0" w:evenHBand="0" w:firstRowFirstColumn="0" w:firstRowLastColumn="0" w:lastRowFirstColumn="0" w:lastRowLastColumn="0"/>
          <w:trHeight w:val="272"/>
          <w:jc w:val="center"/>
        </w:trPr>
        <w:tc>
          <w:tcPr>
            <w:tcW w:w="608" w:type="pct"/>
          </w:tcPr>
          <w:p w14:paraId="04768C8A" w14:textId="63E37ADC" w:rsidR="00867ACC" w:rsidRPr="00A84B2A" w:rsidRDefault="00867ACC">
            <w:pPr>
              <w:pStyle w:val="ItadNormalTextWhite"/>
              <w:rPr>
                <w:rFonts w:cs="Calibri"/>
                <w:sz w:val="20"/>
                <w:szCs w:val="20"/>
              </w:rPr>
            </w:pPr>
            <w:r w:rsidRPr="00A84B2A">
              <w:rPr>
                <w:rFonts w:cs="Calibri"/>
                <w:sz w:val="20"/>
                <w:szCs w:val="20"/>
              </w:rPr>
              <w:t>Dimension</w:t>
            </w:r>
          </w:p>
        </w:tc>
        <w:tc>
          <w:tcPr>
            <w:tcW w:w="743" w:type="pct"/>
          </w:tcPr>
          <w:p w14:paraId="2FABE9EC" w14:textId="362354BC" w:rsidR="00867ACC" w:rsidRPr="00A84B2A" w:rsidRDefault="00867ACC" w:rsidP="00867ACC">
            <w:pPr>
              <w:pStyle w:val="ItadNormalTextWhite"/>
              <w:ind w:right="361"/>
              <w:rPr>
                <w:rFonts w:cs="Calibri"/>
                <w:sz w:val="20"/>
                <w:szCs w:val="20"/>
              </w:rPr>
            </w:pPr>
            <w:r w:rsidRPr="00A84B2A">
              <w:rPr>
                <w:rFonts w:cs="Calibri"/>
                <w:sz w:val="20"/>
                <w:szCs w:val="20"/>
              </w:rPr>
              <w:t xml:space="preserve">Programme </w:t>
            </w:r>
          </w:p>
        </w:tc>
        <w:tc>
          <w:tcPr>
            <w:tcW w:w="767" w:type="pct"/>
          </w:tcPr>
          <w:p w14:paraId="7139D72D" w14:textId="2551E568" w:rsidR="00867ACC" w:rsidRPr="00A84B2A" w:rsidRDefault="00867ACC">
            <w:pPr>
              <w:pStyle w:val="ItadNormalTextWhite"/>
              <w:rPr>
                <w:rFonts w:cs="Calibri"/>
                <w:sz w:val="20"/>
                <w:szCs w:val="20"/>
              </w:rPr>
            </w:pPr>
            <w:r w:rsidRPr="00A84B2A">
              <w:rPr>
                <w:rFonts w:cs="Calibri"/>
                <w:sz w:val="20"/>
                <w:szCs w:val="20"/>
              </w:rPr>
              <w:t>Type of Intervention</w:t>
            </w:r>
          </w:p>
        </w:tc>
        <w:tc>
          <w:tcPr>
            <w:tcW w:w="771" w:type="pct"/>
          </w:tcPr>
          <w:p w14:paraId="5300CE63" w14:textId="02AC3231" w:rsidR="00867ACC" w:rsidRPr="00A84B2A" w:rsidRDefault="00867ACC">
            <w:pPr>
              <w:pStyle w:val="ItadNormalTextWhite"/>
              <w:rPr>
                <w:rFonts w:cs="Calibri"/>
                <w:sz w:val="20"/>
                <w:szCs w:val="20"/>
              </w:rPr>
            </w:pPr>
            <w:r w:rsidRPr="00A84B2A">
              <w:rPr>
                <w:rFonts w:cs="Calibri"/>
                <w:sz w:val="20"/>
                <w:szCs w:val="20"/>
              </w:rPr>
              <w:t xml:space="preserve">RSI Variables of expected direct effects </w:t>
            </w:r>
          </w:p>
        </w:tc>
        <w:tc>
          <w:tcPr>
            <w:tcW w:w="1115" w:type="pct"/>
          </w:tcPr>
          <w:p w14:paraId="1AA8AAB3" w14:textId="7FA9DCE6" w:rsidR="00867ACC" w:rsidRPr="00A84B2A" w:rsidRDefault="00867ACC">
            <w:pPr>
              <w:pStyle w:val="ItadNormalTextWhite"/>
              <w:rPr>
                <w:rFonts w:cs="Calibri"/>
                <w:sz w:val="20"/>
                <w:szCs w:val="20"/>
              </w:rPr>
            </w:pPr>
            <w:r w:rsidRPr="00A84B2A">
              <w:rPr>
                <w:rFonts w:cs="Calibri"/>
                <w:sz w:val="20"/>
                <w:szCs w:val="20"/>
              </w:rPr>
              <w:t>RSI Variables of expected indirect effects</w:t>
            </w:r>
          </w:p>
        </w:tc>
        <w:tc>
          <w:tcPr>
            <w:tcW w:w="997" w:type="pct"/>
          </w:tcPr>
          <w:p w14:paraId="67E5D857" w14:textId="6D7A30AE" w:rsidR="00A7494C" w:rsidRDefault="00A7494C" w:rsidP="00535E32">
            <w:pPr>
              <w:pStyle w:val="ItadNormalTextWhite"/>
              <w:rPr>
                <w:rFonts w:cs="Calibri"/>
                <w:sz w:val="20"/>
                <w:szCs w:val="20"/>
              </w:rPr>
            </w:pPr>
            <w:r>
              <w:rPr>
                <w:rFonts w:cs="Calibri"/>
                <w:sz w:val="20"/>
                <w:szCs w:val="20"/>
              </w:rPr>
              <w:t>RSI Variables of no expected effects</w:t>
            </w:r>
          </w:p>
        </w:tc>
      </w:tr>
      <w:tr w:rsidR="00867ACC" w:rsidRPr="004C6EC3" w14:paraId="697BA637" w14:textId="60ADC739" w:rsidTr="00982D03">
        <w:trPr>
          <w:cnfStyle w:val="000000100000" w:firstRow="0" w:lastRow="0" w:firstColumn="0" w:lastColumn="0" w:oddVBand="0" w:evenVBand="0" w:oddHBand="1" w:evenHBand="0" w:firstRowFirstColumn="0" w:firstRowLastColumn="0" w:lastRowFirstColumn="0" w:lastRowLastColumn="0"/>
          <w:trHeight w:val="356"/>
          <w:jc w:val="center"/>
        </w:trPr>
        <w:tc>
          <w:tcPr>
            <w:tcW w:w="608" w:type="pct"/>
          </w:tcPr>
          <w:p w14:paraId="62CD15DB" w14:textId="1441BE57" w:rsidR="00867ACC" w:rsidRPr="0000666C" w:rsidRDefault="00867ACC" w:rsidP="00867ACC">
            <w:pPr>
              <w:pStyle w:val="paragraph"/>
              <w:spacing w:before="0" w:beforeAutospacing="0" w:after="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Economic</w:t>
            </w:r>
          </w:p>
        </w:tc>
        <w:tc>
          <w:tcPr>
            <w:tcW w:w="743" w:type="pct"/>
          </w:tcPr>
          <w:p w14:paraId="1B5E12F5" w14:textId="52FA2E3F"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proofErr w:type="spellStart"/>
            <w:r w:rsidRPr="0000666C">
              <w:rPr>
                <w:rStyle w:val="normaltextrun"/>
                <w:rFonts w:ascii="Calibri" w:hAnsi="Calibri" w:cs="Calibri"/>
                <w:sz w:val="20"/>
                <w:szCs w:val="20"/>
                <w:lang w:val="en-GB"/>
              </w:rPr>
              <w:t>Microbiz</w:t>
            </w:r>
            <w:proofErr w:type="spellEnd"/>
            <w:r w:rsidRPr="0000666C">
              <w:rPr>
                <w:rStyle w:val="normaltextrun"/>
                <w:rFonts w:ascii="Calibri" w:hAnsi="Calibri" w:cs="Calibri"/>
                <w:sz w:val="20"/>
                <w:szCs w:val="20"/>
                <w:lang w:val="en-GB"/>
              </w:rPr>
              <w:t> </w:t>
            </w:r>
            <w:r w:rsidRPr="0000666C">
              <w:rPr>
                <w:rStyle w:val="eop"/>
                <w:rFonts w:ascii="Calibri" w:hAnsi="Calibri" w:cs="Calibri"/>
                <w:sz w:val="20"/>
                <w:szCs w:val="20"/>
                <w:lang w:val="en-GB"/>
              </w:rPr>
              <w:t> </w:t>
            </w:r>
          </w:p>
          <w:p w14:paraId="0309F874" w14:textId="65E473F8"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SIY</w:t>
            </w:r>
            <w:r w:rsidR="0020543E">
              <w:rPr>
                <w:rStyle w:val="normaltextrun"/>
                <w:rFonts w:ascii="Calibri" w:hAnsi="Calibri" w:cs="Calibri"/>
                <w:sz w:val="20"/>
                <w:szCs w:val="20"/>
                <w:lang w:val="en-GB"/>
              </w:rPr>
              <w:t>B</w:t>
            </w:r>
            <w:r w:rsidRPr="0000666C">
              <w:rPr>
                <w:rStyle w:val="normaltextrun"/>
                <w:rFonts w:ascii="Calibri" w:hAnsi="Calibri" w:cs="Calibri"/>
                <w:sz w:val="20"/>
                <w:szCs w:val="20"/>
                <w:lang w:val="en-GB"/>
              </w:rPr>
              <w:t xml:space="preserve"> Somalia </w:t>
            </w:r>
            <w:r w:rsidRPr="0000666C">
              <w:rPr>
                <w:rStyle w:val="eop"/>
                <w:rFonts w:ascii="Calibri" w:hAnsi="Calibri" w:cs="Calibri"/>
                <w:sz w:val="20"/>
                <w:szCs w:val="20"/>
                <w:lang w:val="en-GB"/>
              </w:rPr>
              <w:t> </w:t>
            </w:r>
          </w:p>
          <w:p w14:paraId="308D3D81" w14:textId="77777777"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 xml:space="preserve">Kaizen </w:t>
            </w:r>
            <w:r w:rsidRPr="0000666C">
              <w:rPr>
                <w:rStyle w:val="eop"/>
                <w:rFonts w:ascii="Calibri" w:hAnsi="Calibri" w:cs="Calibri"/>
                <w:sz w:val="20"/>
                <w:szCs w:val="20"/>
                <w:lang w:val="en-GB"/>
              </w:rPr>
              <w:t> </w:t>
            </w:r>
          </w:p>
          <w:p w14:paraId="0459939E" w14:textId="357D3CA8" w:rsidR="00867ACC" w:rsidRPr="0000666C" w:rsidRDefault="00867ACC">
            <w:pPr>
              <w:pStyle w:val="ItadNormalText"/>
              <w:rPr>
                <w:rFonts w:cs="Calibri"/>
                <w:sz w:val="20"/>
                <w:szCs w:val="20"/>
              </w:rPr>
            </w:pPr>
          </w:p>
        </w:tc>
        <w:tc>
          <w:tcPr>
            <w:tcW w:w="767" w:type="pct"/>
          </w:tcPr>
          <w:p w14:paraId="6E86249C" w14:textId="3AC2CD41" w:rsidR="00867ACC" w:rsidRPr="0000666C" w:rsidRDefault="00867ACC">
            <w:pPr>
              <w:pStyle w:val="ItadNormalText"/>
              <w:rPr>
                <w:rFonts w:cs="Calibri"/>
                <w:sz w:val="20"/>
                <w:szCs w:val="20"/>
              </w:rPr>
            </w:pPr>
            <w:r w:rsidRPr="0000666C">
              <w:rPr>
                <w:rFonts w:cs="Calibri"/>
                <w:sz w:val="20"/>
                <w:szCs w:val="20"/>
              </w:rPr>
              <w:t>-Economic reintegration assistance of small business set-up support</w:t>
            </w:r>
          </w:p>
          <w:p w14:paraId="7B80C8EB" w14:textId="0841DF78" w:rsidR="00867ACC" w:rsidRPr="0000666C" w:rsidRDefault="00867ACC">
            <w:pPr>
              <w:pStyle w:val="ItadNormalText"/>
              <w:rPr>
                <w:rFonts w:cs="Calibri"/>
                <w:sz w:val="20"/>
                <w:szCs w:val="20"/>
              </w:rPr>
            </w:pPr>
            <w:r w:rsidRPr="0000666C">
              <w:rPr>
                <w:rFonts w:cs="Calibri"/>
                <w:sz w:val="20"/>
                <w:szCs w:val="20"/>
              </w:rPr>
              <w:t>-SIY</w:t>
            </w:r>
            <w:r w:rsidR="0020543E">
              <w:rPr>
                <w:rFonts w:cs="Calibri"/>
                <w:sz w:val="20"/>
                <w:szCs w:val="20"/>
              </w:rPr>
              <w:t>B</w:t>
            </w:r>
            <w:r w:rsidRPr="0000666C">
              <w:rPr>
                <w:rFonts w:cs="Calibri"/>
                <w:sz w:val="20"/>
                <w:szCs w:val="20"/>
              </w:rPr>
              <w:t xml:space="preserve"> and Kaizen include business training components </w:t>
            </w:r>
          </w:p>
        </w:tc>
        <w:tc>
          <w:tcPr>
            <w:tcW w:w="771" w:type="pct"/>
          </w:tcPr>
          <w:p w14:paraId="21B9AD71" w14:textId="77777777"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1)Satisfaction with current economic situation</w:t>
            </w:r>
            <w:r w:rsidRPr="0000666C">
              <w:rPr>
                <w:rStyle w:val="eop"/>
                <w:rFonts w:ascii="Calibri" w:hAnsi="Calibri" w:cs="Calibri"/>
                <w:sz w:val="20"/>
                <w:szCs w:val="20"/>
                <w:lang w:val="en-GB"/>
              </w:rPr>
              <w:t> </w:t>
            </w:r>
          </w:p>
          <w:p w14:paraId="7E27D390" w14:textId="77777777"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6) Perceived access to employment and training</w:t>
            </w:r>
            <w:r w:rsidRPr="0000666C">
              <w:rPr>
                <w:rStyle w:val="eop"/>
                <w:rFonts w:ascii="Calibri" w:hAnsi="Calibri" w:cs="Calibri"/>
                <w:sz w:val="20"/>
                <w:szCs w:val="20"/>
                <w:lang w:val="en-GB"/>
              </w:rPr>
              <w:t> </w:t>
            </w:r>
          </w:p>
          <w:p w14:paraId="4D00D8DC" w14:textId="77777777"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7) Currently working </w:t>
            </w:r>
            <w:r w:rsidRPr="0000666C">
              <w:rPr>
                <w:rStyle w:val="eop"/>
                <w:rFonts w:ascii="Calibri" w:hAnsi="Calibri" w:cs="Calibri"/>
                <w:sz w:val="20"/>
                <w:szCs w:val="20"/>
                <w:lang w:val="en-GB"/>
              </w:rPr>
              <w:t> </w:t>
            </w:r>
          </w:p>
          <w:p w14:paraId="16A8EC3D" w14:textId="4AB876FD" w:rsidR="00867ACC" w:rsidRPr="0000666C" w:rsidRDefault="00867ACC">
            <w:pPr>
              <w:pStyle w:val="ItadNormalText"/>
              <w:rPr>
                <w:rFonts w:cs="Calibri"/>
                <w:sz w:val="20"/>
                <w:szCs w:val="20"/>
              </w:rPr>
            </w:pPr>
          </w:p>
        </w:tc>
        <w:tc>
          <w:tcPr>
            <w:tcW w:w="1115" w:type="pct"/>
          </w:tcPr>
          <w:p w14:paraId="43C97D4C" w14:textId="77777777" w:rsidR="00867ACC" w:rsidRPr="0000666C" w:rsidRDefault="00867ACC" w:rsidP="00867ACC">
            <w:pPr>
              <w:pStyle w:val="paragraph"/>
              <w:spacing w:before="0" w:beforeAutospacing="0" w:after="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2) Frequency of Food insecurity</w:t>
            </w:r>
          </w:p>
          <w:p w14:paraId="77A09BAE" w14:textId="045C8CF2" w:rsidR="00867ACC" w:rsidRPr="0000666C" w:rsidRDefault="00867ACC" w:rsidP="00867ACC">
            <w:pPr>
              <w:pStyle w:val="paragraph"/>
              <w:spacing w:before="0" w:beforeAutospacing="0" w:after="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 xml:space="preserve">3) Financial Inclusion </w:t>
            </w:r>
          </w:p>
          <w:p w14:paraId="6A5E662E" w14:textId="406ED952" w:rsidR="00867ACC" w:rsidRPr="0000666C" w:rsidRDefault="00867ACC" w:rsidP="00867ACC">
            <w:pPr>
              <w:pStyle w:val="paragraph"/>
              <w:spacing w:before="0" w:beforeAutospacing="0" w:after="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 xml:space="preserve">4) Frequency of borrowing money </w:t>
            </w:r>
          </w:p>
          <w:p w14:paraId="3249883A" w14:textId="6D57A741" w:rsidR="00867ACC" w:rsidRPr="0000666C" w:rsidRDefault="00867ACC" w:rsidP="00867ACC">
            <w:pPr>
              <w:pStyle w:val="paragraph"/>
              <w:spacing w:before="0" w:beforeAutospacing="0" w:after="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 xml:space="preserve">5) Debt to spending ratio </w:t>
            </w:r>
          </w:p>
          <w:p w14:paraId="60E20EFB" w14:textId="2687EAC0" w:rsidR="00867ACC" w:rsidRPr="0000666C" w:rsidRDefault="00867ACC" w:rsidP="00867ACC">
            <w:pPr>
              <w:pStyle w:val="paragraph"/>
              <w:spacing w:before="0" w:beforeAutospacing="0" w:after="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 xml:space="preserve">8) </w:t>
            </w:r>
            <w:r w:rsidR="006E442D" w:rsidRPr="0000666C">
              <w:rPr>
                <w:rStyle w:val="normaltextrun"/>
                <w:rFonts w:ascii="Calibri" w:hAnsi="Calibri" w:cs="Calibri"/>
                <w:sz w:val="20"/>
                <w:szCs w:val="20"/>
                <w:lang w:val="en-GB"/>
              </w:rPr>
              <w:t>Ownership</w:t>
            </w:r>
            <w:r w:rsidRPr="0000666C">
              <w:rPr>
                <w:rStyle w:val="normaltextrun"/>
                <w:rFonts w:ascii="Calibri" w:hAnsi="Calibri" w:cs="Calibri"/>
                <w:sz w:val="20"/>
                <w:szCs w:val="20"/>
                <w:lang w:val="en-GB"/>
              </w:rPr>
              <w:t xml:space="preserve"> of productive assets </w:t>
            </w:r>
          </w:p>
          <w:p w14:paraId="1F9FF66D" w14:textId="450F6207" w:rsidR="00867ACC" w:rsidRPr="0000666C" w:rsidRDefault="00867ACC" w:rsidP="00867ACC">
            <w:pPr>
              <w:pStyle w:val="paragraph"/>
              <w:spacing w:before="0" w:beforeAutospacing="0" w:after="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9) Currently searching for a job</w:t>
            </w:r>
          </w:p>
        </w:tc>
        <w:tc>
          <w:tcPr>
            <w:tcW w:w="997" w:type="pct"/>
          </w:tcPr>
          <w:p w14:paraId="66B44EB5" w14:textId="77777777" w:rsidR="00A7494C" w:rsidRPr="0000666C" w:rsidRDefault="00A7494C" w:rsidP="00867ACC">
            <w:pPr>
              <w:pStyle w:val="paragraph"/>
              <w:spacing w:before="0" w:beforeAutospacing="0" w:after="0" w:afterAutospacing="0"/>
              <w:textAlignment w:val="baseline"/>
              <w:rPr>
                <w:rStyle w:val="normaltextrun"/>
                <w:rFonts w:ascii="Calibri" w:hAnsi="Calibri" w:cs="Calibri"/>
                <w:sz w:val="20"/>
                <w:szCs w:val="20"/>
                <w:lang w:val="en-GB"/>
              </w:rPr>
            </w:pPr>
          </w:p>
        </w:tc>
      </w:tr>
      <w:tr w:rsidR="00867ACC" w:rsidRPr="004C6EC3" w14:paraId="704F0F48" w14:textId="0E7251F8" w:rsidTr="00982D03">
        <w:trPr>
          <w:trHeight w:val="286"/>
          <w:jc w:val="center"/>
        </w:trPr>
        <w:tc>
          <w:tcPr>
            <w:tcW w:w="608" w:type="pct"/>
          </w:tcPr>
          <w:p w14:paraId="68AA1614" w14:textId="02F5824A" w:rsidR="00867ACC" w:rsidRPr="0000666C" w:rsidRDefault="00867ACC">
            <w:pPr>
              <w:pStyle w:val="ItadNormalText"/>
              <w:rPr>
                <w:rFonts w:cs="Calibri"/>
                <w:sz w:val="20"/>
                <w:szCs w:val="20"/>
              </w:rPr>
            </w:pPr>
            <w:r w:rsidRPr="0000666C">
              <w:rPr>
                <w:rFonts w:cs="Calibri"/>
                <w:sz w:val="20"/>
                <w:szCs w:val="20"/>
              </w:rPr>
              <w:t>Social</w:t>
            </w:r>
          </w:p>
        </w:tc>
        <w:tc>
          <w:tcPr>
            <w:tcW w:w="743" w:type="pct"/>
          </w:tcPr>
          <w:p w14:paraId="47A485D0" w14:textId="29F40791" w:rsidR="00867ACC" w:rsidRPr="0000666C" w:rsidRDefault="00867ACC">
            <w:pPr>
              <w:pStyle w:val="ItadNormalText"/>
              <w:rPr>
                <w:rFonts w:cs="Calibri"/>
                <w:sz w:val="20"/>
                <w:szCs w:val="20"/>
              </w:rPr>
            </w:pPr>
            <w:r w:rsidRPr="0000666C">
              <w:rPr>
                <w:rFonts w:cs="Calibri"/>
                <w:sz w:val="20"/>
                <w:szCs w:val="20"/>
              </w:rPr>
              <w:t xml:space="preserve">No </w:t>
            </w:r>
            <w:r w:rsidR="00F77863" w:rsidRPr="0000666C">
              <w:rPr>
                <w:rFonts w:cs="Calibri"/>
                <w:sz w:val="20"/>
                <w:szCs w:val="20"/>
              </w:rPr>
              <w:t xml:space="preserve">specific </w:t>
            </w:r>
            <w:r w:rsidRPr="0000666C">
              <w:rPr>
                <w:rFonts w:cs="Calibri"/>
                <w:sz w:val="20"/>
                <w:szCs w:val="20"/>
              </w:rPr>
              <w:t>programme intervention</w:t>
            </w:r>
          </w:p>
        </w:tc>
        <w:tc>
          <w:tcPr>
            <w:tcW w:w="767" w:type="pct"/>
          </w:tcPr>
          <w:p w14:paraId="0FDE7FCC" w14:textId="6D6C26A9" w:rsidR="00867ACC" w:rsidRPr="0000666C" w:rsidRDefault="00F77863" w:rsidP="006E442D">
            <w:pPr>
              <w:pStyle w:val="ItadNormalText"/>
              <w:spacing w:before="0" w:after="0"/>
              <w:rPr>
                <w:rFonts w:cs="Calibri"/>
                <w:sz w:val="20"/>
                <w:szCs w:val="20"/>
              </w:rPr>
            </w:pPr>
            <w:r w:rsidRPr="0000666C">
              <w:rPr>
                <w:rFonts w:cs="Calibri"/>
                <w:sz w:val="20"/>
                <w:szCs w:val="20"/>
              </w:rPr>
              <w:t>Consider received social support as having received one of:</w:t>
            </w:r>
          </w:p>
          <w:p w14:paraId="65D97DDD" w14:textId="77777777" w:rsidR="00F77863" w:rsidRPr="0000666C" w:rsidRDefault="00F77863" w:rsidP="006E442D">
            <w:pPr>
              <w:pStyle w:val="CommentText"/>
              <w:rPr>
                <w:rFonts w:cs="Calibri"/>
              </w:rPr>
            </w:pPr>
            <w:r w:rsidRPr="0000666C">
              <w:rPr>
                <w:rFonts w:cs="Calibri"/>
              </w:rPr>
              <w:t>- temporary housing support</w:t>
            </w:r>
          </w:p>
          <w:p w14:paraId="63BE6F6F" w14:textId="77777777" w:rsidR="00F77863" w:rsidRPr="0000666C" w:rsidRDefault="00F77863" w:rsidP="006E442D">
            <w:pPr>
              <w:pStyle w:val="CommentText"/>
              <w:rPr>
                <w:rFonts w:cs="Calibri"/>
              </w:rPr>
            </w:pPr>
            <w:r w:rsidRPr="0000666C">
              <w:rPr>
                <w:rFonts w:cs="Calibri"/>
              </w:rPr>
              <w:t>- educational support</w:t>
            </w:r>
          </w:p>
          <w:p w14:paraId="0DAE63BE" w14:textId="1BC5E199" w:rsidR="00F77863" w:rsidRPr="0000666C" w:rsidRDefault="00F77863" w:rsidP="006E442D">
            <w:pPr>
              <w:pStyle w:val="ItadNormalText"/>
              <w:spacing w:before="0" w:after="0"/>
              <w:rPr>
                <w:rFonts w:cs="Calibri"/>
                <w:sz w:val="20"/>
                <w:szCs w:val="20"/>
              </w:rPr>
            </w:pPr>
            <w:r w:rsidRPr="0000666C">
              <w:rPr>
                <w:rFonts w:cs="Calibri"/>
                <w:sz w:val="20"/>
                <w:szCs w:val="20"/>
              </w:rPr>
              <w:t>- health referral/national insurance card</w:t>
            </w:r>
          </w:p>
        </w:tc>
        <w:tc>
          <w:tcPr>
            <w:tcW w:w="771" w:type="pct"/>
          </w:tcPr>
          <w:p w14:paraId="67EEB0AB" w14:textId="77777777" w:rsidR="00867ACC" w:rsidRDefault="00A42B18">
            <w:pPr>
              <w:pStyle w:val="ItadNormalText"/>
              <w:rPr>
                <w:rFonts w:cs="Calibri"/>
                <w:sz w:val="20"/>
                <w:szCs w:val="20"/>
              </w:rPr>
            </w:pPr>
            <w:r>
              <w:rPr>
                <w:rFonts w:cs="Calibri"/>
                <w:sz w:val="20"/>
                <w:szCs w:val="20"/>
              </w:rPr>
              <w:t xml:space="preserve">14) School aged children attending school </w:t>
            </w:r>
          </w:p>
          <w:p w14:paraId="76352811" w14:textId="0BEDDB99" w:rsidR="00A42B18" w:rsidRPr="0000666C" w:rsidRDefault="00A42B18">
            <w:pPr>
              <w:pStyle w:val="ItadNormalText"/>
              <w:rPr>
                <w:rFonts w:cs="Calibri"/>
                <w:sz w:val="20"/>
                <w:szCs w:val="20"/>
              </w:rPr>
            </w:pPr>
            <w:r>
              <w:rPr>
                <w:rFonts w:cs="Calibri"/>
                <w:sz w:val="20"/>
                <w:szCs w:val="20"/>
              </w:rPr>
              <w:t>19) Access to health care</w:t>
            </w:r>
          </w:p>
        </w:tc>
        <w:tc>
          <w:tcPr>
            <w:tcW w:w="1115" w:type="pct"/>
          </w:tcPr>
          <w:p w14:paraId="3E4451C0" w14:textId="08A7F67D" w:rsidR="00867ACC" w:rsidRPr="0000666C" w:rsidRDefault="00867ACC">
            <w:pPr>
              <w:pStyle w:val="ItadNormalText"/>
              <w:rPr>
                <w:rFonts w:cs="Calibri"/>
                <w:sz w:val="20"/>
                <w:szCs w:val="20"/>
              </w:rPr>
            </w:pPr>
            <w:r w:rsidRPr="0000666C">
              <w:rPr>
                <w:rFonts w:cs="Calibri"/>
                <w:sz w:val="20"/>
                <w:szCs w:val="20"/>
              </w:rPr>
              <w:t>No indirect effects</w:t>
            </w:r>
            <w:r w:rsidR="00F77863" w:rsidRPr="0000666C">
              <w:rPr>
                <w:rFonts w:cs="Calibri"/>
                <w:sz w:val="20"/>
                <w:szCs w:val="20"/>
              </w:rPr>
              <w:t xml:space="preserve"> expected</w:t>
            </w:r>
          </w:p>
        </w:tc>
        <w:tc>
          <w:tcPr>
            <w:tcW w:w="997" w:type="pct"/>
          </w:tcPr>
          <w:p w14:paraId="4F0BA27A" w14:textId="77777777" w:rsidR="00A7494C" w:rsidRDefault="00225BF1" w:rsidP="00237FC1">
            <w:pPr>
              <w:pStyle w:val="ItadNormalText"/>
              <w:spacing w:before="0" w:after="0"/>
              <w:rPr>
                <w:rFonts w:cs="Calibri"/>
                <w:sz w:val="20"/>
                <w:szCs w:val="20"/>
              </w:rPr>
            </w:pPr>
            <w:r>
              <w:rPr>
                <w:rFonts w:cs="Calibri"/>
                <w:sz w:val="20"/>
                <w:szCs w:val="20"/>
              </w:rPr>
              <w:t>1</w:t>
            </w:r>
            <w:r w:rsidR="00AC6077">
              <w:rPr>
                <w:rFonts w:cs="Calibri"/>
                <w:sz w:val="20"/>
                <w:szCs w:val="20"/>
              </w:rPr>
              <w:t>1) Access to housing</w:t>
            </w:r>
          </w:p>
          <w:p w14:paraId="5DA030C5" w14:textId="77777777" w:rsidR="00AC6077" w:rsidRDefault="00AC6077" w:rsidP="00237FC1">
            <w:pPr>
              <w:pStyle w:val="ItadNormalText"/>
              <w:spacing w:before="0" w:after="0"/>
              <w:rPr>
                <w:rFonts w:cs="Calibri"/>
                <w:sz w:val="20"/>
                <w:szCs w:val="20"/>
              </w:rPr>
            </w:pPr>
            <w:r>
              <w:rPr>
                <w:rFonts w:cs="Calibri"/>
                <w:sz w:val="20"/>
                <w:szCs w:val="20"/>
              </w:rPr>
              <w:t>12) Standard of housing</w:t>
            </w:r>
          </w:p>
          <w:p w14:paraId="2D26A619" w14:textId="77777777" w:rsidR="00AC6077" w:rsidRDefault="00AC6077" w:rsidP="00237FC1">
            <w:pPr>
              <w:pStyle w:val="ItadNormalText"/>
              <w:spacing w:before="0" w:after="0"/>
              <w:rPr>
                <w:rFonts w:cs="Calibri"/>
                <w:sz w:val="20"/>
                <w:szCs w:val="20"/>
              </w:rPr>
            </w:pPr>
            <w:r>
              <w:rPr>
                <w:rFonts w:cs="Calibri"/>
                <w:sz w:val="20"/>
                <w:szCs w:val="20"/>
              </w:rPr>
              <w:t>13) Access to education</w:t>
            </w:r>
          </w:p>
          <w:p w14:paraId="38CD6853" w14:textId="77777777" w:rsidR="00AC6077" w:rsidRDefault="00AC6077" w:rsidP="00237FC1">
            <w:pPr>
              <w:pStyle w:val="ItadNormalText"/>
              <w:spacing w:before="0" w:after="0"/>
              <w:rPr>
                <w:rFonts w:cs="Calibri"/>
                <w:sz w:val="20"/>
                <w:szCs w:val="20"/>
              </w:rPr>
            </w:pPr>
            <w:r>
              <w:rPr>
                <w:rFonts w:cs="Calibri"/>
                <w:sz w:val="20"/>
                <w:szCs w:val="20"/>
              </w:rPr>
              <w:t>15) Access to justice</w:t>
            </w:r>
          </w:p>
          <w:p w14:paraId="05BD8ABA" w14:textId="77777777" w:rsidR="00AC6077" w:rsidRDefault="00AC6077" w:rsidP="00237FC1">
            <w:pPr>
              <w:pStyle w:val="ItadNormalText"/>
              <w:spacing w:before="0" w:after="0"/>
              <w:rPr>
                <w:rFonts w:cs="Calibri"/>
                <w:sz w:val="20"/>
                <w:szCs w:val="20"/>
              </w:rPr>
            </w:pPr>
            <w:r>
              <w:rPr>
                <w:rFonts w:cs="Calibri"/>
                <w:sz w:val="20"/>
                <w:szCs w:val="20"/>
              </w:rPr>
              <w:t>16) Possession of ID</w:t>
            </w:r>
          </w:p>
          <w:p w14:paraId="4B6B2671" w14:textId="77777777" w:rsidR="00AC6077" w:rsidRDefault="00AC6077" w:rsidP="00237FC1">
            <w:pPr>
              <w:pStyle w:val="ItadNormalText"/>
              <w:spacing w:before="0" w:after="0"/>
              <w:rPr>
                <w:rFonts w:cs="Calibri"/>
                <w:sz w:val="20"/>
                <w:szCs w:val="20"/>
              </w:rPr>
            </w:pPr>
            <w:r>
              <w:rPr>
                <w:rFonts w:cs="Calibri"/>
                <w:sz w:val="20"/>
                <w:szCs w:val="20"/>
              </w:rPr>
              <w:t xml:space="preserve">17) </w:t>
            </w:r>
            <w:r w:rsidR="00C66FBE">
              <w:rPr>
                <w:rFonts w:cs="Calibri"/>
                <w:sz w:val="20"/>
                <w:szCs w:val="20"/>
              </w:rPr>
              <w:t>Access to ID</w:t>
            </w:r>
          </w:p>
          <w:p w14:paraId="0D8F8B53" w14:textId="77777777" w:rsidR="00C66FBE" w:rsidRDefault="00C66FBE" w:rsidP="00237FC1">
            <w:pPr>
              <w:pStyle w:val="ItadNormalText"/>
              <w:spacing w:before="0" w:after="0"/>
              <w:rPr>
                <w:rFonts w:cs="Calibri"/>
                <w:sz w:val="20"/>
                <w:szCs w:val="20"/>
              </w:rPr>
            </w:pPr>
            <w:r>
              <w:rPr>
                <w:rFonts w:cs="Calibri"/>
                <w:sz w:val="20"/>
                <w:szCs w:val="20"/>
              </w:rPr>
              <w:t>18) Access to safe drinking water</w:t>
            </w:r>
          </w:p>
          <w:p w14:paraId="1EE1F4DF" w14:textId="486DEC12" w:rsidR="00225BF1" w:rsidRDefault="00C66FBE" w:rsidP="00237FC1">
            <w:pPr>
              <w:pStyle w:val="ItadNormalText"/>
              <w:spacing w:before="0" w:after="0"/>
              <w:rPr>
                <w:rFonts w:cs="Calibri"/>
                <w:sz w:val="20"/>
                <w:szCs w:val="20"/>
              </w:rPr>
            </w:pPr>
            <w:r>
              <w:rPr>
                <w:rFonts w:cs="Calibri"/>
                <w:sz w:val="20"/>
                <w:szCs w:val="20"/>
              </w:rPr>
              <w:t>20) Quality of healthcare</w:t>
            </w:r>
          </w:p>
        </w:tc>
      </w:tr>
      <w:tr w:rsidR="00867ACC" w:rsidRPr="004C6EC3" w14:paraId="0487DCA8" w14:textId="163EA1E8" w:rsidTr="00982D03">
        <w:trPr>
          <w:cnfStyle w:val="000000100000" w:firstRow="0" w:lastRow="0" w:firstColumn="0" w:lastColumn="0" w:oddVBand="0" w:evenVBand="0" w:oddHBand="1" w:evenHBand="0" w:firstRowFirstColumn="0" w:firstRowLastColumn="0" w:lastRowFirstColumn="0" w:lastRowLastColumn="0"/>
          <w:trHeight w:val="818"/>
          <w:jc w:val="center"/>
        </w:trPr>
        <w:tc>
          <w:tcPr>
            <w:tcW w:w="608" w:type="pct"/>
          </w:tcPr>
          <w:p w14:paraId="766CDA79" w14:textId="1E8A116D" w:rsidR="00867ACC" w:rsidRPr="0000666C" w:rsidRDefault="00A7494C" w:rsidP="00867ACC">
            <w:pPr>
              <w:pStyle w:val="ItadBullets"/>
              <w:numPr>
                <w:ilvl w:val="0"/>
                <w:numId w:val="0"/>
              </w:numPr>
              <w:rPr>
                <w:rFonts w:cs="Calibri"/>
                <w:sz w:val="20"/>
                <w:szCs w:val="20"/>
              </w:rPr>
            </w:pPr>
            <w:r w:rsidRPr="0000666C">
              <w:rPr>
                <w:rFonts w:cs="Calibri"/>
                <w:sz w:val="20"/>
                <w:szCs w:val="20"/>
              </w:rPr>
              <w:t>Psycho</w:t>
            </w:r>
            <w:r>
              <w:rPr>
                <w:rFonts w:cs="Calibri"/>
                <w:sz w:val="20"/>
                <w:szCs w:val="20"/>
              </w:rPr>
              <w:t>-</w:t>
            </w:r>
            <w:r w:rsidRPr="0000666C">
              <w:rPr>
                <w:rFonts w:cs="Calibri"/>
                <w:sz w:val="20"/>
                <w:szCs w:val="20"/>
              </w:rPr>
              <w:t>social</w:t>
            </w:r>
          </w:p>
        </w:tc>
        <w:tc>
          <w:tcPr>
            <w:tcW w:w="743" w:type="pct"/>
          </w:tcPr>
          <w:p w14:paraId="34A4E96A" w14:textId="6629E515" w:rsidR="00867ACC" w:rsidRPr="0000666C" w:rsidRDefault="00867ACC" w:rsidP="00867ACC">
            <w:pPr>
              <w:pStyle w:val="ItadBullets"/>
              <w:numPr>
                <w:ilvl w:val="0"/>
                <w:numId w:val="0"/>
              </w:numPr>
              <w:rPr>
                <w:rFonts w:cs="Calibri"/>
                <w:sz w:val="20"/>
                <w:szCs w:val="20"/>
              </w:rPr>
            </w:pPr>
            <w:r w:rsidRPr="0000666C">
              <w:rPr>
                <w:rFonts w:cs="Calibri"/>
                <w:sz w:val="20"/>
                <w:szCs w:val="20"/>
              </w:rPr>
              <w:t>PSS provided by IOM or referral organizations</w:t>
            </w:r>
          </w:p>
        </w:tc>
        <w:tc>
          <w:tcPr>
            <w:tcW w:w="767" w:type="pct"/>
          </w:tcPr>
          <w:p w14:paraId="25907DE5" w14:textId="6321BFB7" w:rsidR="00867ACC" w:rsidRPr="0000666C" w:rsidRDefault="00867ACC">
            <w:pPr>
              <w:pStyle w:val="ItadNormalText"/>
              <w:rPr>
                <w:rFonts w:cs="Calibri"/>
                <w:sz w:val="20"/>
                <w:szCs w:val="20"/>
              </w:rPr>
            </w:pPr>
            <w:r w:rsidRPr="0000666C">
              <w:rPr>
                <w:rFonts w:cs="Calibri"/>
                <w:sz w:val="20"/>
                <w:szCs w:val="20"/>
              </w:rPr>
              <w:t>-Group or individual support offered based on preliminary assessment of need</w:t>
            </w:r>
          </w:p>
        </w:tc>
        <w:tc>
          <w:tcPr>
            <w:tcW w:w="771" w:type="pct"/>
          </w:tcPr>
          <w:p w14:paraId="32A828C9" w14:textId="781F9A46" w:rsidR="00867ACC" w:rsidRPr="0000666C" w:rsidRDefault="00A7494C" w:rsidP="00867ACC">
            <w:pPr>
              <w:pStyle w:val="paragraph"/>
              <w:spacing w:before="0" w:beforeAutospacing="0" w:after="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2</w:t>
            </w:r>
            <w:r w:rsidR="00667AC9">
              <w:rPr>
                <w:rStyle w:val="normaltextrun"/>
                <w:rFonts w:ascii="Calibri" w:hAnsi="Calibri" w:cs="Calibri"/>
                <w:sz w:val="20"/>
                <w:szCs w:val="20"/>
                <w:lang w:val="en-GB"/>
              </w:rPr>
              <w:t>6</w:t>
            </w:r>
            <w:r w:rsidR="00867ACC" w:rsidRPr="0000666C">
              <w:rPr>
                <w:rStyle w:val="normaltextrun"/>
                <w:rFonts w:ascii="Calibri" w:hAnsi="Calibri" w:cs="Calibri"/>
                <w:sz w:val="20"/>
                <w:szCs w:val="20"/>
                <w:lang w:val="en-GB"/>
              </w:rPr>
              <w:t>) Frequency of conflict with family/ domestic tension</w:t>
            </w:r>
          </w:p>
          <w:p w14:paraId="6403E57D" w14:textId="063925B9" w:rsidR="00867ACC" w:rsidRPr="0000666C" w:rsidRDefault="00A7494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2</w:t>
            </w:r>
            <w:r w:rsidR="00237FC1">
              <w:rPr>
                <w:rStyle w:val="normaltextrun"/>
                <w:rFonts w:ascii="Calibri" w:hAnsi="Calibri" w:cs="Calibri"/>
                <w:sz w:val="20"/>
                <w:szCs w:val="20"/>
                <w:lang w:val="en-GB"/>
              </w:rPr>
              <w:t>8</w:t>
            </w:r>
            <w:r w:rsidR="00867ACC" w:rsidRPr="0000666C">
              <w:rPr>
                <w:rStyle w:val="normaltextrun"/>
                <w:rFonts w:ascii="Calibri" w:hAnsi="Calibri" w:cs="Calibri"/>
                <w:sz w:val="20"/>
                <w:szCs w:val="20"/>
                <w:lang w:val="en-GB"/>
              </w:rPr>
              <w:t>) Frequency of experiencing signs of distress</w:t>
            </w:r>
            <w:r w:rsidR="00867ACC" w:rsidRPr="0000666C">
              <w:rPr>
                <w:rStyle w:val="eop"/>
                <w:rFonts w:ascii="Calibri" w:hAnsi="Calibri" w:cs="Calibri"/>
                <w:sz w:val="20"/>
                <w:szCs w:val="20"/>
                <w:lang w:val="en-GB"/>
              </w:rPr>
              <w:t> </w:t>
            </w:r>
          </w:p>
        </w:tc>
        <w:tc>
          <w:tcPr>
            <w:tcW w:w="1115" w:type="pct"/>
          </w:tcPr>
          <w:p w14:paraId="571D013D" w14:textId="77777777"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22) Participation in social activities</w:t>
            </w:r>
            <w:r w:rsidRPr="0000666C">
              <w:rPr>
                <w:rStyle w:val="eop"/>
                <w:rFonts w:ascii="Calibri" w:hAnsi="Calibri" w:cs="Calibri"/>
                <w:sz w:val="20"/>
                <w:szCs w:val="20"/>
                <w:lang w:val="en-GB"/>
              </w:rPr>
              <w:t> </w:t>
            </w:r>
          </w:p>
          <w:p w14:paraId="0EC558D4" w14:textId="77777777"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23) Strength of support network</w:t>
            </w:r>
            <w:r w:rsidRPr="0000666C">
              <w:rPr>
                <w:rStyle w:val="eop"/>
                <w:rFonts w:ascii="Calibri" w:hAnsi="Calibri" w:cs="Calibri"/>
                <w:sz w:val="20"/>
                <w:szCs w:val="20"/>
                <w:lang w:val="en-GB"/>
              </w:rPr>
              <w:t> </w:t>
            </w:r>
          </w:p>
          <w:p w14:paraId="43ED846C" w14:textId="77777777"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24) Sense of belonging to community </w:t>
            </w:r>
            <w:r w:rsidRPr="0000666C">
              <w:rPr>
                <w:rStyle w:val="eop"/>
                <w:rFonts w:ascii="Calibri" w:hAnsi="Calibri" w:cs="Calibri"/>
                <w:sz w:val="20"/>
                <w:szCs w:val="20"/>
                <w:lang w:val="en-GB"/>
              </w:rPr>
              <w:t> </w:t>
            </w:r>
          </w:p>
          <w:p w14:paraId="55E4DE44" w14:textId="77777777" w:rsidR="00667AC9" w:rsidRDefault="00867ACC" w:rsidP="00867ACC">
            <w:pPr>
              <w:pStyle w:val="paragraph"/>
              <w:spacing w:before="0" w:beforeAutospacing="0" w:after="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25) Sense of physical security </w:t>
            </w:r>
          </w:p>
          <w:p w14:paraId="09FE010C" w14:textId="54B8415F" w:rsidR="00867ACC" w:rsidRPr="0000666C" w:rsidRDefault="00237FC1" w:rsidP="00867ACC">
            <w:pPr>
              <w:pStyle w:val="paragraph"/>
              <w:spacing w:before="0" w:beforeAutospacing="0" w:after="0" w:afterAutospacing="0"/>
              <w:textAlignment w:val="baseline"/>
              <w:rPr>
                <w:rFonts w:ascii="Calibri" w:hAnsi="Calibri" w:cs="Calibri"/>
                <w:sz w:val="20"/>
                <w:szCs w:val="20"/>
                <w:lang w:val="en-GB"/>
              </w:rPr>
            </w:pPr>
            <w:r>
              <w:rPr>
                <w:rStyle w:val="eop"/>
                <w:rFonts w:ascii="Calibri" w:hAnsi="Calibri" w:cs="Calibri"/>
                <w:sz w:val="20"/>
                <w:szCs w:val="20"/>
                <w:lang w:val="en-GB"/>
              </w:rPr>
              <w:t>27) Feeling discriminated against</w:t>
            </w:r>
            <w:r w:rsidR="00867ACC" w:rsidRPr="0000666C">
              <w:rPr>
                <w:rStyle w:val="eop"/>
                <w:rFonts w:ascii="Calibri" w:hAnsi="Calibri" w:cs="Calibri"/>
                <w:sz w:val="20"/>
                <w:szCs w:val="20"/>
                <w:lang w:val="en-GB"/>
              </w:rPr>
              <w:t> </w:t>
            </w:r>
          </w:p>
          <w:p w14:paraId="707AECB8" w14:textId="77777777" w:rsidR="00867ACC" w:rsidRPr="0000666C" w:rsidRDefault="00867ACC" w:rsidP="00867ACC">
            <w:pPr>
              <w:pStyle w:val="paragraph"/>
              <w:spacing w:before="0" w:beforeAutospacing="0" w:after="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29) Desire to receive psychological support</w:t>
            </w:r>
            <w:r w:rsidRPr="0000666C">
              <w:rPr>
                <w:rStyle w:val="eop"/>
                <w:rFonts w:ascii="Calibri" w:hAnsi="Calibri" w:cs="Calibri"/>
                <w:sz w:val="20"/>
                <w:szCs w:val="20"/>
                <w:lang w:val="en-GB"/>
              </w:rPr>
              <w:t> </w:t>
            </w:r>
          </w:p>
          <w:p w14:paraId="6AA2DF23" w14:textId="77777777" w:rsidR="00867ACC" w:rsidRPr="0000666C" w:rsidRDefault="00867ACC" w:rsidP="00867ACC">
            <w:pPr>
              <w:pStyle w:val="paragraph"/>
              <w:spacing w:before="0" w:beforeAutospacing="0" w:after="0" w:afterAutospacing="0"/>
              <w:textAlignment w:val="baseline"/>
              <w:rPr>
                <w:rStyle w:val="normaltextrun"/>
                <w:rFonts w:ascii="Calibri" w:hAnsi="Calibri" w:cs="Calibri"/>
                <w:sz w:val="20"/>
                <w:szCs w:val="20"/>
                <w:lang w:val="en-GB"/>
              </w:rPr>
            </w:pPr>
          </w:p>
        </w:tc>
        <w:tc>
          <w:tcPr>
            <w:tcW w:w="997" w:type="pct"/>
          </w:tcPr>
          <w:p w14:paraId="134636BE" w14:textId="77777777" w:rsidR="00237FC1" w:rsidRDefault="00237FC1" w:rsidP="00867ACC">
            <w:pPr>
              <w:pStyle w:val="paragraph"/>
              <w:spacing w:before="0" w:beforeAutospacing="0" w:after="0" w:afterAutospacing="0"/>
              <w:textAlignment w:val="baseline"/>
              <w:rPr>
                <w:rStyle w:val="normaltextrun"/>
                <w:rFonts w:ascii="Calibri" w:hAnsi="Calibri" w:cs="Calibri"/>
                <w:sz w:val="20"/>
                <w:szCs w:val="20"/>
                <w:lang w:val="en-GB"/>
              </w:rPr>
            </w:pPr>
            <w:r>
              <w:rPr>
                <w:rStyle w:val="normaltextrun"/>
                <w:rFonts w:ascii="Calibri" w:hAnsi="Calibri" w:cs="Calibri"/>
                <w:sz w:val="20"/>
                <w:szCs w:val="20"/>
                <w:lang w:val="en-GB"/>
              </w:rPr>
              <w:t>30</w:t>
            </w:r>
            <w:r w:rsidR="00C66FBE">
              <w:rPr>
                <w:rStyle w:val="normaltextrun"/>
                <w:rFonts w:ascii="Calibri" w:hAnsi="Calibri" w:cs="Calibri"/>
                <w:sz w:val="20"/>
                <w:szCs w:val="20"/>
                <w:lang w:val="en-GB"/>
              </w:rPr>
              <w:t>)</w:t>
            </w:r>
            <w:r>
              <w:rPr>
                <w:rStyle w:val="normaltextrun"/>
                <w:rFonts w:ascii="Calibri" w:hAnsi="Calibri" w:cs="Calibri"/>
                <w:sz w:val="20"/>
                <w:szCs w:val="20"/>
                <w:lang w:val="en-GB"/>
              </w:rPr>
              <w:t xml:space="preserve"> Able to stay and live in the country</w:t>
            </w:r>
          </w:p>
          <w:p w14:paraId="637635BC" w14:textId="546B97C9" w:rsidR="00237FC1" w:rsidRDefault="00237FC1" w:rsidP="00867ACC">
            <w:pPr>
              <w:pStyle w:val="paragraph"/>
              <w:spacing w:before="0" w:beforeAutospacing="0" w:after="0" w:afterAutospacing="0"/>
              <w:textAlignment w:val="baseline"/>
              <w:rPr>
                <w:rStyle w:val="normaltextrun"/>
                <w:rFonts w:ascii="Calibri" w:hAnsi="Calibri" w:cs="Calibri"/>
                <w:sz w:val="20"/>
                <w:szCs w:val="20"/>
                <w:lang w:val="en-GB"/>
              </w:rPr>
            </w:pPr>
            <w:r>
              <w:rPr>
                <w:rStyle w:val="normaltextrun"/>
                <w:rFonts w:ascii="Calibri" w:hAnsi="Calibri" w:cs="Calibri"/>
                <w:sz w:val="20"/>
                <w:szCs w:val="20"/>
                <w:lang w:val="en-GB"/>
              </w:rPr>
              <w:t>31) Intention to remigrate</w:t>
            </w:r>
            <w:r w:rsidR="00C66FBE">
              <w:rPr>
                <w:rStyle w:val="normaltextrun"/>
                <w:rFonts w:ascii="Calibri" w:hAnsi="Calibri" w:cs="Calibri"/>
                <w:sz w:val="20"/>
                <w:szCs w:val="20"/>
                <w:lang w:val="en-GB"/>
              </w:rPr>
              <w:t xml:space="preserve"> </w:t>
            </w:r>
            <w:r w:rsidR="00C66FBE">
              <w:rPr>
                <w:rStyle w:val="normaltextrun"/>
                <w:rFonts w:ascii="Calibri" w:hAnsi="Calibri"/>
              </w:rPr>
              <w:t xml:space="preserve"> </w:t>
            </w:r>
          </w:p>
        </w:tc>
      </w:tr>
    </w:tbl>
    <w:p w14:paraId="3670DC1F" w14:textId="22B94F3B" w:rsidR="00867ACC" w:rsidRPr="004C6EC3" w:rsidRDefault="00867ACC" w:rsidP="00867ACC">
      <w:pPr>
        <w:pStyle w:val="ItadNormalText"/>
      </w:pPr>
    </w:p>
    <w:p w14:paraId="3A21463A" w14:textId="51069ACD" w:rsidR="00867ACC" w:rsidRPr="004C6EC3" w:rsidRDefault="00982D03" w:rsidP="00867ACC">
      <w:pPr>
        <w:pStyle w:val="ItadNormalText"/>
      </w:pPr>
      <w:r>
        <w:lastRenderedPageBreak/>
        <w:fldChar w:fldCharType="begin"/>
      </w:r>
      <w:r>
        <w:instrText xml:space="preserve"> REF _Ref109378661 \h </w:instrText>
      </w:r>
      <w:r>
        <w:fldChar w:fldCharType="separate"/>
      </w:r>
      <w:r>
        <w:t xml:space="preserve">Table </w:t>
      </w:r>
      <w:r>
        <w:rPr>
          <w:noProof/>
        </w:rPr>
        <w:t>2</w:t>
      </w:r>
      <w:r>
        <w:fldChar w:fldCharType="end"/>
      </w:r>
      <w:r w:rsidR="00867ACC" w:rsidRPr="004C6EC3">
        <w:t xml:space="preserve"> highlights that the current IOM programming would be expected to have a direct effect on </w:t>
      </w:r>
      <w:r w:rsidR="00A42B18">
        <w:t>7</w:t>
      </w:r>
      <w:r w:rsidR="00867ACC" w:rsidRPr="004C6EC3">
        <w:t xml:space="preserve"> variables in the RSI, an indirect effect on 11 variables in the RSI, and no effect on 1</w:t>
      </w:r>
      <w:r w:rsidR="00856EDD">
        <w:t>1</w:t>
      </w:r>
      <w:r w:rsidR="00867ACC" w:rsidRPr="004C6EC3">
        <w:t xml:space="preserve"> variables in the RSI</w:t>
      </w:r>
      <w:r w:rsidR="00CB1F39" w:rsidRPr="004C6EC3">
        <w:rPr>
          <w:rStyle w:val="FootnoteReference"/>
        </w:rPr>
        <w:footnoteReference w:id="5"/>
      </w:r>
      <w:r w:rsidR="00867ACC" w:rsidRPr="004C6EC3">
        <w:t>.</w:t>
      </w:r>
    </w:p>
    <w:p w14:paraId="3E2AC2C8" w14:textId="6226A10F" w:rsidR="00776F30" w:rsidRPr="004C6EC3" w:rsidRDefault="00776F30" w:rsidP="00982D03">
      <w:pPr>
        <w:pStyle w:val="ItadNormalText"/>
      </w:pPr>
      <w:r w:rsidRPr="004C6EC3">
        <w:t xml:space="preserve">The following Tables </w:t>
      </w:r>
      <w:r w:rsidR="00982D03">
        <w:t>3</w:t>
      </w:r>
      <w:r w:rsidR="00856EDD">
        <w:t>-</w:t>
      </w:r>
      <w:r w:rsidR="00982D03">
        <w:t>5</w:t>
      </w:r>
      <w:r w:rsidRPr="004C6EC3">
        <w:t xml:space="preserve"> show the number of respondents in the data</w:t>
      </w:r>
      <w:r w:rsidR="00856EDD">
        <w:t xml:space="preserve"> that</w:t>
      </w:r>
      <w:r w:rsidRPr="004C6EC3">
        <w:t xml:space="preserve"> received economic support (</w:t>
      </w:r>
      <w:proofErr w:type="spellStart"/>
      <w:r w:rsidRPr="004C6EC3">
        <w:t>Microbiz</w:t>
      </w:r>
      <w:proofErr w:type="spellEnd"/>
      <w:r w:rsidRPr="004C6EC3">
        <w:t xml:space="preserve"> in Sudan, </w:t>
      </w:r>
      <w:proofErr w:type="spellStart"/>
      <w:r w:rsidRPr="004C6EC3">
        <w:t>Kaisen</w:t>
      </w:r>
      <w:proofErr w:type="spellEnd"/>
      <w:r w:rsidRPr="004C6EC3">
        <w:t xml:space="preserve"> in Ethiopia or SIY</w:t>
      </w:r>
      <w:r w:rsidR="0020543E">
        <w:t>B</w:t>
      </w:r>
      <w:r w:rsidRPr="004C6EC3">
        <w:t xml:space="preserve"> in Somalia)</w:t>
      </w:r>
      <w:r w:rsidR="00856EDD">
        <w:t xml:space="preserve">, social support, </w:t>
      </w:r>
      <w:r w:rsidRPr="004C6EC3">
        <w:t xml:space="preserve"> psychosocial support. Table 2 shows that the majority of recipients in the programme have received some form of economic support (88%) whereas</w:t>
      </w:r>
      <w:r w:rsidR="00856EDD">
        <w:t xml:space="preserve"> roughly one third received social support (36%), and</w:t>
      </w:r>
      <w:r w:rsidRPr="004C6EC3">
        <w:t xml:space="preserve"> a minority received psychosocial support (19%). Of respondents that did receive psychosocial support, the vast majority were in Ethiopia. A key criterion to received support was vulnerability. Annex 2 includes IOM vulnerability criteria per </w:t>
      </w:r>
      <w:commentRangeStart w:id="2"/>
      <w:r w:rsidRPr="004C6EC3">
        <w:t>country</w:t>
      </w:r>
      <w:commentRangeEnd w:id="2"/>
      <w:r w:rsidR="00856EDD">
        <w:rPr>
          <w:rStyle w:val="CommentReference"/>
          <w:color w:val="auto"/>
        </w:rPr>
        <w:commentReference w:id="2"/>
      </w:r>
      <w:r w:rsidRPr="004C6EC3">
        <w:t xml:space="preserve">. </w:t>
      </w:r>
    </w:p>
    <w:p w14:paraId="727003C6" w14:textId="19EA9471" w:rsidR="00776F30" w:rsidRPr="004C6EC3" w:rsidRDefault="00776F30" w:rsidP="00CB1F39">
      <w:pPr>
        <w:rPr>
          <w:b/>
          <w:bCs/>
        </w:rPr>
      </w:pPr>
    </w:p>
    <w:p w14:paraId="14AF6FF5" w14:textId="65A31774" w:rsidR="00982D03" w:rsidRDefault="00982D03" w:rsidP="00982D03">
      <w:pPr>
        <w:pStyle w:val="Caption"/>
        <w:keepNext/>
      </w:pPr>
      <w:r>
        <w:t xml:space="preserve">Table </w:t>
      </w:r>
      <w:r>
        <w:fldChar w:fldCharType="begin"/>
      </w:r>
      <w:r>
        <w:instrText>SEQ Table \* ARABIC</w:instrText>
      </w:r>
      <w:r>
        <w:fldChar w:fldCharType="separate"/>
      </w:r>
      <w:r w:rsidR="00942DF1">
        <w:rPr>
          <w:noProof/>
        </w:rPr>
        <w:t>3</w:t>
      </w:r>
      <w:r>
        <w:fldChar w:fldCharType="end"/>
      </w:r>
      <w:r>
        <w:t xml:space="preserve"> </w:t>
      </w:r>
      <w:r w:rsidRPr="00A33954">
        <w:t>Overview of respondents that received economic support</w:t>
      </w:r>
    </w:p>
    <w:tbl>
      <w:tblPr>
        <w:tblStyle w:val="ItadGreenHeaderRow"/>
        <w:tblW w:w="5907" w:type="dxa"/>
        <w:tblLook w:val="04A0" w:firstRow="1" w:lastRow="0" w:firstColumn="1" w:lastColumn="0" w:noHBand="0" w:noVBand="1"/>
      </w:tblPr>
      <w:tblGrid>
        <w:gridCol w:w="1242"/>
        <w:gridCol w:w="2014"/>
        <w:gridCol w:w="1934"/>
        <w:gridCol w:w="717"/>
      </w:tblGrid>
      <w:tr w:rsidR="00CB1F39" w:rsidRPr="004C6EC3" w14:paraId="27E83674" w14:textId="77777777" w:rsidTr="00982D03">
        <w:trPr>
          <w:cnfStyle w:val="100000000000" w:firstRow="1" w:lastRow="0" w:firstColumn="0" w:lastColumn="0" w:oddVBand="0" w:evenVBand="0" w:oddHBand="0" w:evenHBand="0" w:firstRowFirstColumn="0" w:firstRowLastColumn="0" w:lastRowFirstColumn="0" w:lastRowLastColumn="0"/>
          <w:trHeight w:val="203"/>
        </w:trPr>
        <w:tc>
          <w:tcPr>
            <w:tcW w:w="1242" w:type="dxa"/>
            <w:noWrap/>
            <w:hideMark/>
          </w:tcPr>
          <w:p w14:paraId="309C97BD" w14:textId="77777777" w:rsidR="00CB1F39" w:rsidRPr="004C6EC3" w:rsidRDefault="00CB1F39">
            <w:pPr>
              <w:rPr>
                <w:rFonts w:eastAsia="Times New Roman" w:cs="Calibri"/>
                <w:color w:val="000000"/>
              </w:rPr>
            </w:pPr>
            <w:r w:rsidRPr="004C6EC3">
              <w:rPr>
                <w:rFonts w:eastAsia="Times New Roman" w:cs="Calibri"/>
                <w:color w:val="000000"/>
              </w:rPr>
              <w:t>Country</w:t>
            </w:r>
          </w:p>
        </w:tc>
        <w:tc>
          <w:tcPr>
            <w:tcW w:w="2014" w:type="dxa"/>
            <w:noWrap/>
            <w:hideMark/>
          </w:tcPr>
          <w:p w14:paraId="027600FC" w14:textId="592A42B3" w:rsidR="00CB1F39" w:rsidRPr="004C6EC3" w:rsidRDefault="00CB1F39" w:rsidP="00776F30">
            <w:pPr>
              <w:jc w:val="center"/>
              <w:rPr>
                <w:rFonts w:eastAsia="Times New Roman" w:cs="Calibri"/>
                <w:color w:val="000000"/>
              </w:rPr>
            </w:pPr>
            <w:r w:rsidRPr="004C6EC3">
              <w:rPr>
                <w:rFonts w:eastAsia="Times New Roman" w:cs="Calibri"/>
                <w:color w:val="000000"/>
              </w:rPr>
              <w:t>No Econ</w:t>
            </w:r>
            <w:r w:rsidR="00776F30" w:rsidRPr="004C6EC3">
              <w:rPr>
                <w:rFonts w:eastAsia="Times New Roman" w:cs="Calibri"/>
                <w:color w:val="000000"/>
              </w:rPr>
              <w:t>omic</w:t>
            </w:r>
            <w:r w:rsidRPr="004C6EC3">
              <w:rPr>
                <w:rFonts w:eastAsia="Times New Roman" w:cs="Calibri"/>
                <w:color w:val="000000"/>
              </w:rPr>
              <w:t xml:space="preserve"> Support </w:t>
            </w:r>
            <w:r w:rsidR="00776F30" w:rsidRPr="004C6EC3">
              <w:rPr>
                <w:rFonts w:eastAsia="Times New Roman" w:cs="Calibri"/>
                <w:color w:val="000000"/>
              </w:rPr>
              <w:t>Received</w:t>
            </w:r>
          </w:p>
        </w:tc>
        <w:tc>
          <w:tcPr>
            <w:tcW w:w="1934" w:type="dxa"/>
            <w:noWrap/>
            <w:hideMark/>
          </w:tcPr>
          <w:p w14:paraId="0410766D" w14:textId="2A298C8F" w:rsidR="00CB1F39" w:rsidRPr="004C6EC3" w:rsidRDefault="00776F30" w:rsidP="00776F30">
            <w:pPr>
              <w:jc w:val="center"/>
              <w:rPr>
                <w:rFonts w:eastAsia="Times New Roman" w:cs="Calibri"/>
                <w:color w:val="000000"/>
              </w:rPr>
            </w:pPr>
            <w:r w:rsidRPr="004C6EC3">
              <w:rPr>
                <w:rFonts w:eastAsia="Times New Roman" w:cs="Calibri"/>
                <w:color w:val="000000"/>
              </w:rPr>
              <w:t>Received</w:t>
            </w:r>
            <w:r w:rsidR="00CB1F39" w:rsidRPr="004C6EC3">
              <w:rPr>
                <w:rFonts w:eastAsia="Times New Roman" w:cs="Calibri"/>
                <w:color w:val="000000"/>
              </w:rPr>
              <w:t xml:space="preserve"> Econ</w:t>
            </w:r>
            <w:r w:rsidRPr="004C6EC3">
              <w:rPr>
                <w:rFonts w:eastAsia="Times New Roman" w:cs="Calibri"/>
                <w:color w:val="000000"/>
              </w:rPr>
              <w:t xml:space="preserve">omic </w:t>
            </w:r>
            <w:r w:rsidR="00CB1F39" w:rsidRPr="004C6EC3">
              <w:rPr>
                <w:rFonts w:eastAsia="Times New Roman" w:cs="Calibri"/>
                <w:color w:val="000000"/>
              </w:rPr>
              <w:t>Support</w:t>
            </w:r>
          </w:p>
        </w:tc>
        <w:tc>
          <w:tcPr>
            <w:tcW w:w="717" w:type="dxa"/>
            <w:noWrap/>
            <w:hideMark/>
          </w:tcPr>
          <w:p w14:paraId="069BF3E4" w14:textId="77777777" w:rsidR="00CB1F39" w:rsidRPr="004C6EC3" w:rsidRDefault="00CB1F39" w:rsidP="00776F30">
            <w:pPr>
              <w:jc w:val="center"/>
              <w:rPr>
                <w:rFonts w:eastAsia="Times New Roman" w:cs="Calibri"/>
                <w:color w:val="000000"/>
              </w:rPr>
            </w:pPr>
            <w:r w:rsidRPr="004C6EC3">
              <w:rPr>
                <w:rFonts w:eastAsia="Times New Roman" w:cs="Calibri"/>
                <w:color w:val="000000"/>
              </w:rPr>
              <w:t>Total</w:t>
            </w:r>
          </w:p>
        </w:tc>
      </w:tr>
      <w:tr w:rsidR="00CB1F39" w:rsidRPr="004C6EC3" w14:paraId="5E866CF3" w14:textId="77777777" w:rsidTr="00982D03">
        <w:trPr>
          <w:cnfStyle w:val="000000100000" w:firstRow="0" w:lastRow="0" w:firstColumn="0" w:lastColumn="0" w:oddVBand="0" w:evenVBand="0" w:oddHBand="1" w:evenHBand="0" w:firstRowFirstColumn="0" w:firstRowLastColumn="0" w:lastRowFirstColumn="0" w:lastRowLastColumn="0"/>
          <w:trHeight w:val="203"/>
        </w:trPr>
        <w:tc>
          <w:tcPr>
            <w:tcW w:w="1242" w:type="dxa"/>
            <w:noWrap/>
            <w:hideMark/>
          </w:tcPr>
          <w:p w14:paraId="127DD969" w14:textId="77777777" w:rsidR="00CB1F39" w:rsidRPr="004C6EC3" w:rsidRDefault="00CB1F39">
            <w:pPr>
              <w:rPr>
                <w:rFonts w:eastAsia="Times New Roman" w:cs="Calibri"/>
                <w:color w:val="000000"/>
              </w:rPr>
            </w:pPr>
            <w:r w:rsidRPr="004C6EC3">
              <w:rPr>
                <w:rFonts w:eastAsia="Times New Roman" w:cs="Calibri"/>
                <w:color w:val="000000"/>
              </w:rPr>
              <w:t>Ethiopia</w:t>
            </w:r>
          </w:p>
        </w:tc>
        <w:tc>
          <w:tcPr>
            <w:tcW w:w="2014" w:type="dxa"/>
            <w:noWrap/>
            <w:hideMark/>
          </w:tcPr>
          <w:p w14:paraId="010A58DB" w14:textId="77777777" w:rsidR="00CB1F39" w:rsidRPr="004C6EC3" w:rsidRDefault="00CB1F39" w:rsidP="00776F30">
            <w:pPr>
              <w:jc w:val="center"/>
              <w:rPr>
                <w:rFonts w:eastAsia="Times New Roman" w:cs="Calibri"/>
                <w:color w:val="000000"/>
              </w:rPr>
            </w:pPr>
            <w:r w:rsidRPr="004C6EC3">
              <w:rPr>
                <w:rFonts w:eastAsia="Times New Roman" w:cs="Calibri"/>
                <w:color w:val="000000"/>
              </w:rPr>
              <w:t>164</w:t>
            </w:r>
          </w:p>
        </w:tc>
        <w:tc>
          <w:tcPr>
            <w:tcW w:w="1934" w:type="dxa"/>
            <w:noWrap/>
            <w:hideMark/>
          </w:tcPr>
          <w:p w14:paraId="04FF7685" w14:textId="77777777" w:rsidR="00CB1F39" w:rsidRPr="004C6EC3" w:rsidRDefault="00CB1F39" w:rsidP="00776F30">
            <w:pPr>
              <w:jc w:val="center"/>
              <w:rPr>
                <w:rFonts w:eastAsia="Times New Roman" w:cs="Calibri"/>
                <w:color w:val="000000"/>
              </w:rPr>
            </w:pPr>
            <w:r w:rsidRPr="004C6EC3">
              <w:rPr>
                <w:rFonts w:eastAsia="Times New Roman" w:cs="Calibri"/>
                <w:color w:val="000000"/>
              </w:rPr>
              <w:t>668</w:t>
            </w:r>
          </w:p>
        </w:tc>
        <w:tc>
          <w:tcPr>
            <w:tcW w:w="717" w:type="dxa"/>
            <w:noWrap/>
            <w:hideMark/>
          </w:tcPr>
          <w:p w14:paraId="57727F31" w14:textId="77777777" w:rsidR="00CB1F39" w:rsidRPr="004C6EC3" w:rsidRDefault="00CB1F39" w:rsidP="00776F30">
            <w:pPr>
              <w:jc w:val="center"/>
              <w:rPr>
                <w:rFonts w:eastAsia="Times New Roman" w:cs="Calibri"/>
                <w:color w:val="000000"/>
              </w:rPr>
            </w:pPr>
            <w:r w:rsidRPr="004C6EC3">
              <w:rPr>
                <w:rFonts w:eastAsia="Times New Roman" w:cs="Calibri"/>
                <w:color w:val="000000"/>
              </w:rPr>
              <w:t>832</w:t>
            </w:r>
          </w:p>
        </w:tc>
      </w:tr>
      <w:tr w:rsidR="00CB1F39" w:rsidRPr="004C6EC3" w14:paraId="14846F19" w14:textId="77777777" w:rsidTr="00982D03">
        <w:trPr>
          <w:trHeight w:val="203"/>
        </w:trPr>
        <w:tc>
          <w:tcPr>
            <w:tcW w:w="1242" w:type="dxa"/>
            <w:noWrap/>
            <w:hideMark/>
          </w:tcPr>
          <w:p w14:paraId="660E8150" w14:textId="77777777" w:rsidR="00CB1F39" w:rsidRPr="004C6EC3" w:rsidRDefault="00CB1F39">
            <w:pPr>
              <w:rPr>
                <w:rFonts w:eastAsia="Times New Roman" w:cs="Calibri"/>
                <w:color w:val="000000"/>
              </w:rPr>
            </w:pPr>
            <w:r w:rsidRPr="004C6EC3">
              <w:rPr>
                <w:rFonts w:eastAsia="Times New Roman" w:cs="Calibri"/>
                <w:color w:val="000000"/>
              </w:rPr>
              <w:t>Somalia</w:t>
            </w:r>
          </w:p>
        </w:tc>
        <w:tc>
          <w:tcPr>
            <w:tcW w:w="2014" w:type="dxa"/>
            <w:noWrap/>
            <w:hideMark/>
          </w:tcPr>
          <w:p w14:paraId="5583CE80" w14:textId="77777777" w:rsidR="00CB1F39" w:rsidRPr="004C6EC3" w:rsidRDefault="00CB1F39" w:rsidP="00776F30">
            <w:pPr>
              <w:jc w:val="center"/>
              <w:rPr>
                <w:rFonts w:eastAsia="Times New Roman" w:cs="Calibri"/>
                <w:color w:val="000000"/>
              </w:rPr>
            </w:pPr>
            <w:r w:rsidRPr="004C6EC3">
              <w:rPr>
                <w:rFonts w:eastAsia="Times New Roman" w:cs="Calibri"/>
                <w:color w:val="000000"/>
              </w:rPr>
              <w:t>5</w:t>
            </w:r>
          </w:p>
        </w:tc>
        <w:tc>
          <w:tcPr>
            <w:tcW w:w="1934" w:type="dxa"/>
            <w:noWrap/>
            <w:hideMark/>
          </w:tcPr>
          <w:p w14:paraId="3C95E8AE" w14:textId="77777777" w:rsidR="00CB1F39" w:rsidRPr="004C6EC3" w:rsidRDefault="00CB1F39" w:rsidP="00776F30">
            <w:pPr>
              <w:jc w:val="center"/>
              <w:rPr>
                <w:rFonts w:eastAsia="Times New Roman" w:cs="Calibri"/>
                <w:color w:val="000000"/>
              </w:rPr>
            </w:pPr>
            <w:r w:rsidRPr="004C6EC3">
              <w:rPr>
                <w:rFonts w:eastAsia="Times New Roman" w:cs="Calibri"/>
                <w:color w:val="000000"/>
              </w:rPr>
              <w:t>207</w:t>
            </w:r>
          </w:p>
        </w:tc>
        <w:tc>
          <w:tcPr>
            <w:tcW w:w="717" w:type="dxa"/>
            <w:noWrap/>
            <w:hideMark/>
          </w:tcPr>
          <w:p w14:paraId="5E0C2F6E" w14:textId="77777777" w:rsidR="00CB1F39" w:rsidRPr="004C6EC3" w:rsidRDefault="00CB1F39" w:rsidP="00776F30">
            <w:pPr>
              <w:jc w:val="center"/>
              <w:rPr>
                <w:rFonts w:eastAsia="Times New Roman" w:cs="Calibri"/>
                <w:color w:val="000000"/>
              </w:rPr>
            </w:pPr>
            <w:r w:rsidRPr="004C6EC3">
              <w:rPr>
                <w:rFonts w:eastAsia="Times New Roman" w:cs="Calibri"/>
                <w:color w:val="000000"/>
              </w:rPr>
              <w:t>212</w:t>
            </w:r>
          </w:p>
        </w:tc>
      </w:tr>
      <w:tr w:rsidR="00CB1F39" w:rsidRPr="004C6EC3" w14:paraId="22CB7AEF" w14:textId="77777777" w:rsidTr="00982D03">
        <w:trPr>
          <w:cnfStyle w:val="000000100000" w:firstRow="0" w:lastRow="0" w:firstColumn="0" w:lastColumn="0" w:oddVBand="0" w:evenVBand="0" w:oddHBand="1" w:evenHBand="0" w:firstRowFirstColumn="0" w:firstRowLastColumn="0" w:lastRowFirstColumn="0" w:lastRowLastColumn="0"/>
          <w:trHeight w:val="203"/>
        </w:trPr>
        <w:tc>
          <w:tcPr>
            <w:tcW w:w="1242" w:type="dxa"/>
            <w:noWrap/>
            <w:hideMark/>
          </w:tcPr>
          <w:p w14:paraId="37A6C748" w14:textId="77777777" w:rsidR="00CB1F39" w:rsidRPr="004C6EC3" w:rsidRDefault="00CB1F39">
            <w:pPr>
              <w:rPr>
                <w:rFonts w:eastAsia="Times New Roman" w:cs="Calibri"/>
                <w:color w:val="000000"/>
              </w:rPr>
            </w:pPr>
            <w:r w:rsidRPr="004C6EC3">
              <w:rPr>
                <w:rFonts w:eastAsia="Times New Roman" w:cs="Calibri"/>
                <w:color w:val="000000"/>
              </w:rPr>
              <w:t>Sudan</w:t>
            </w:r>
          </w:p>
        </w:tc>
        <w:tc>
          <w:tcPr>
            <w:tcW w:w="2014" w:type="dxa"/>
            <w:noWrap/>
            <w:hideMark/>
          </w:tcPr>
          <w:p w14:paraId="1437EDA6" w14:textId="77777777" w:rsidR="00CB1F39" w:rsidRPr="004C6EC3" w:rsidRDefault="00CB1F39" w:rsidP="00776F30">
            <w:pPr>
              <w:jc w:val="center"/>
              <w:rPr>
                <w:rFonts w:eastAsia="Times New Roman" w:cs="Calibri"/>
                <w:color w:val="000000"/>
              </w:rPr>
            </w:pPr>
            <w:r w:rsidRPr="004C6EC3">
              <w:rPr>
                <w:rFonts w:eastAsia="Times New Roman" w:cs="Calibri"/>
                <w:color w:val="000000"/>
              </w:rPr>
              <w:t>74</w:t>
            </w:r>
          </w:p>
        </w:tc>
        <w:tc>
          <w:tcPr>
            <w:tcW w:w="1934" w:type="dxa"/>
            <w:noWrap/>
            <w:hideMark/>
          </w:tcPr>
          <w:p w14:paraId="40A4C0A3" w14:textId="77777777" w:rsidR="00CB1F39" w:rsidRPr="004C6EC3" w:rsidRDefault="00CB1F39" w:rsidP="00776F30">
            <w:pPr>
              <w:jc w:val="center"/>
              <w:rPr>
                <w:rFonts w:eastAsia="Times New Roman" w:cs="Calibri"/>
                <w:color w:val="000000"/>
              </w:rPr>
            </w:pPr>
            <w:r w:rsidRPr="004C6EC3">
              <w:rPr>
                <w:rFonts w:eastAsia="Times New Roman" w:cs="Calibri"/>
                <w:color w:val="000000"/>
              </w:rPr>
              <w:t>900</w:t>
            </w:r>
          </w:p>
        </w:tc>
        <w:tc>
          <w:tcPr>
            <w:tcW w:w="717" w:type="dxa"/>
            <w:noWrap/>
            <w:hideMark/>
          </w:tcPr>
          <w:p w14:paraId="0B7F040F" w14:textId="77777777" w:rsidR="00CB1F39" w:rsidRPr="004C6EC3" w:rsidRDefault="00CB1F39" w:rsidP="00776F30">
            <w:pPr>
              <w:jc w:val="center"/>
              <w:rPr>
                <w:rFonts w:eastAsia="Times New Roman" w:cs="Calibri"/>
                <w:color w:val="000000"/>
              </w:rPr>
            </w:pPr>
            <w:r w:rsidRPr="004C6EC3">
              <w:rPr>
                <w:rFonts w:eastAsia="Times New Roman" w:cs="Calibri"/>
                <w:color w:val="000000"/>
              </w:rPr>
              <w:t>974</w:t>
            </w:r>
          </w:p>
        </w:tc>
      </w:tr>
      <w:tr w:rsidR="00CB1F39" w:rsidRPr="004C6EC3" w14:paraId="17FE1270" w14:textId="77777777" w:rsidTr="00982D03">
        <w:trPr>
          <w:trHeight w:val="203"/>
        </w:trPr>
        <w:tc>
          <w:tcPr>
            <w:tcW w:w="1242" w:type="dxa"/>
            <w:noWrap/>
            <w:hideMark/>
          </w:tcPr>
          <w:p w14:paraId="7337E13D" w14:textId="77777777" w:rsidR="00CB1F39" w:rsidRPr="004C6EC3" w:rsidRDefault="00CB1F39">
            <w:pPr>
              <w:rPr>
                <w:rFonts w:eastAsia="Times New Roman" w:cs="Calibri"/>
                <w:color w:val="000000"/>
              </w:rPr>
            </w:pPr>
            <w:r w:rsidRPr="004C6EC3">
              <w:rPr>
                <w:rFonts w:eastAsia="Times New Roman" w:cs="Calibri"/>
                <w:color w:val="000000"/>
              </w:rPr>
              <w:t>Total</w:t>
            </w:r>
          </w:p>
        </w:tc>
        <w:tc>
          <w:tcPr>
            <w:tcW w:w="2014" w:type="dxa"/>
            <w:noWrap/>
            <w:hideMark/>
          </w:tcPr>
          <w:p w14:paraId="41C8C6C3" w14:textId="77777777" w:rsidR="00CB1F39" w:rsidRPr="004C6EC3" w:rsidRDefault="00CB1F39" w:rsidP="00776F30">
            <w:pPr>
              <w:jc w:val="center"/>
              <w:rPr>
                <w:rFonts w:eastAsia="Times New Roman" w:cs="Calibri"/>
                <w:color w:val="000000"/>
              </w:rPr>
            </w:pPr>
            <w:r w:rsidRPr="004C6EC3">
              <w:rPr>
                <w:rFonts w:eastAsia="Times New Roman" w:cs="Calibri"/>
                <w:color w:val="000000"/>
              </w:rPr>
              <w:t>243</w:t>
            </w:r>
          </w:p>
        </w:tc>
        <w:tc>
          <w:tcPr>
            <w:tcW w:w="1934" w:type="dxa"/>
            <w:noWrap/>
            <w:hideMark/>
          </w:tcPr>
          <w:p w14:paraId="4E7E0C5E" w14:textId="77777777" w:rsidR="00CB1F39" w:rsidRPr="004C6EC3" w:rsidRDefault="00CB1F39" w:rsidP="00776F30">
            <w:pPr>
              <w:jc w:val="center"/>
              <w:rPr>
                <w:rFonts w:eastAsia="Times New Roman" w:cs="Calibri"/>
                <w:color w:val="000000"/>
              </w:rPr>
            </w:pPr>
            <w:r w:rsidRPr="004C6EC3">
              <w:rPr>
                <w:rFonts w:eastAsia="Times New Roman" w:cs="Calibri"/>
                <w:color w:val="000000"/>
              </w:rPr>
              <w:t>1,775</w:t>
            </w:r>
          </w:p>
        </w:tc>
        <w:tc>
          <w:tcPr>
            <w:tcW w:w="717" w:type="dxa"/>
            <w:noWrap/>
            <w:hideMark/>
          </w:tcPr>
          <w:p w14:paraId="54AD50B5" w14:textId="77777777" w:rsidR="00CB1F39" w:rsidRPr="004C6EC3" w:rsidRDefault="00CB1F39" w:rsidP="00776F30">
            <w:pPr>
              <w:jc w:val="center"/>
              <w:rPr>
                <w:rFonts w:eastAsia="Times New Roman" w:cs="Calibri"/>
                <w:color w:val="000000"/>
              </w:rPr>
            </w:pPr>
            <w:r w:rsidRPr="004C6EC3">
              <w:rPr>
                <w:rFonts w:eastAsia="Times New Roman" w:cs="Calibri"/>
                <w:color w:val="000000"/>
              </w:rPr>
              <w:t>2,018</w:t>
            </w:r>
          </w:p>
        </w:tc>
      </w:tr>
    </w:tbl>
    <w:p w14:paraId="0107E2FA" w14:textId="7539EDAA" w:rsidR="004055A6" w:rsidRPr="004C6EC3" w:rsidRDefault="004055A6" w:rsidP="004055A6">
      <w:pPr>
        <w:rPr>
          <w:b/>
          <w:bCs/>
        </w:rPr>
      </w:pPr>
    </w:p>
    <w:p w14:paraId="1B1A4BB8" w14:textId="4C644829" w:rsidR="00982D03" w:rsidRDefault="00982D03" w:rsidP="00982D03">
      <w:pPr>
        <w:pStyle w:val="Caption"/>
        <w:keepNext/>
      </w:pPr>
      <w:r>
        <w:t xml:space="preserve">Table </w:t>
      </w:r>
      <w:r>
        <w:fldChar w:fldCharType="begin"/>
      </w:r>
      <w:r>
        <w:instrText>SEQ Table \* ARABIC</w:instrText>
      </w:r>
      <w:r>
        <w:fldChar w:fldCharType="separate"/>
      </w:r>
      <w:r w:rsidR="00942DF1">
        <w:rPr>
          <w:noProof/>
        </w:rPr>
        <w:t>4</w:t>
      </w:r>
      <w:r>
        <w:fldChar w:fldCharType="end"/>
      </w:r>
      <w:r>
        <w:t xml:space="preserve"> </w:t>
      </w:r>
      <w:r w:rsidRPr="00B869F3">
        <w:t>Overview of respondents that received Social support</w:t>
      </w:r>
      <w:r>
        <w:rPr>
          <w:rStyle w:val="FootnoteReference"/>
          <w:b/>
          <w:bCs/>
        </w:rPr>
        <w:footnoteReference w:id="6"/>
      </w:r>
    </w:p>
    <w:tbl>
      <w:tblPr>
        <w:tblStyle w:val="ItadGreenHeaderRow"/>
        <w:tblW w:w="5907" w:type="dxa"/>
        <w:tblLook w:val="04A0" w:firstRow="1" w:lastRow="0" w:firstColumn="1" w:lastColumn="0" w:noHBand="0" w:noVBand="1"/>
      </w:tblPr>
      <w:tblGrid>
        <w:gridCol w:w="1242"/>
        <w:gridCol w:w="2014"/>
        <w:gridCol w:w="1934"/>
        <w:gridCol w:w="717"/>
      </w:tblGrid>
      <w:tr w:rsidR="004055A6" w:rsidRPr="004C6EC3" w14:paraId="70E52EAE" w14:textId="77777777" w:rsidTr="00982D03">
        <w:trPr>
          <w:cnfStyle w:val="100000000000" w:firstRow="1" w:lastRow="0" w:firstColumn="0" w:lastColumn="0" w:oddVBand="0" w:evenVBand="0" w:oddHBand="0" w:evenHBand="0" w:firstRowFirstColumn="0" w:firstRowLastColumn="0" w:lastRowFirstColumn="0" w:lastRowLastColumn="0"/>
          <w:trHeight w:val="203"/>
        </w:trPr>
        <w:tc>
          <w:tcPr>
            <w:tcW w:w="1242" w:type="dxa"/>
            <w:noWrap/>
            <w:hideMark/>
          </w:tcPr>
          <w:p w14:paraId="269B3B4E" w14:textId="77777777" w:rsidR="004055A6" w:rsidRPr="004C6EC3" w:rsidRDefault="004055A6">
            <w:pPr>
              <w:rPr>
                <w:rFonts w:eastAsia="Times New Roman" w:cs="Calibri"/>
                <w:color w:val="000000"/>
              </w:rPr>
            </w:pPr>
            <w:r w:rsidRPr="004C6EC3">
              <w:rPr>
                <w:rFonts w:eastAsia="Times New Roman" w:cs="Calibri"/>
                <w:color w:val="000000"/>
              </w:rPr>
              <w:t>Country</w:t>
            </w:r>
          </w:p>
        </w:tc>
        <w:tc>
          <w:tcPr>
            <w:tcW w:w="2014" w:type="dxa"/>
            <w:noWrap/>
            <w:hideMark/>
          </w:tcPr>
          <w:p w14:paraId="2C3EF8CE" w14:textId="4E295831" w:rsidR="004055A6" w:rsidRPr="004C6EC3" w:rsidRDefault="004055A6">
            <w:pPr>
              <w:jc w:val="center"/>
              <w:rPr>
                <w:rFonts w:eastAsia="Times New Roman" w:cs="Calibri"/>
                <w:color w:val="000000"/>
              </w:rPr>
            </w:pPr>
            <w:r w:rsidRPr="004C6EC3">
              <w:rPr>
                <w:rFonts w:eastAsia="Times New Roman" w:cs="Calibri"/>
                <w:color w:val="000000"/>
              </w:rPr>
              <w:t xml:space="preserve">No </w:t>
            </w:r>
            <w:r>
              <w:rPr>
                <w:rFonts w:eastAsia="Times New Roman" w:cs="Calibri"/>
                <w:color w:val="000000"/>
              </w:rPr>
              <w:t>Social</w:t>
            </w:r>
            <w:r w:rsidRPr="004C6EC3">
              <w:rPr>
                <w:rFonts w:eastAsia="Times New Roman" w:cs="Calibri"/>
                <w:color w:val="000000"/>
              </w:rPr>
              <w:t xml:space="preserve"> Support Received</w:t>
            </w:r>
          </w:p>
        </w:tc>
        <w:tc>
          <w:tcPr>
            <w:tcW w:w="1934" w:type="dxa"/>
            <w:noWrap/>
            <w:hideMark/>
          </w:tcPr>
          <w:p w14:paraId="06DBB12C" w14:textId="2C1CAD6E" w:rsidR="004055A6" w:rsidRPr="004C6EC3" w:rsidRDefault="004055A6">
            <w:pPr>
              <w:jc w:val="center"/>
              <w:rPr>
                <w:rFonts w:eastAsia="Times New Roman" w:cs="Calibri"/>
                <w:color w:val="000000"/>
              </w:rPr>
            </w:pPr>
            <w:r w:rsidRPr="004C6EC3">
              <w:rPr>
                <w:rFonts w:eastAsia="Times New Roman" w:cs="Calibri"/>
                <w:color w:val="000000"/>
              </w:rPr>
              <w:t xml:space="preserve">Received </w:t>
            </w:r>
            <w:r>
              <w:rPr>
                <w:rFonts w:eastAsia="Times New Roman" w:cs="Calibri"/>
                <w:color w:val="000000"/>
              </w:rPr>
              <w:t>Social</w:t>
            </w:r>
            <w:r w:rsidRPr="004C6EC3">
              <w:rPr>
                <w:rFonts w:eastAsia="Times New Roman" w:cs="Calibri"/>
                <w:color w:val="000000"/>
              </w:rPr>
              <w:t xml:space="preserve"> Support</w:t>
            </w:r>
          </w:p>
        </w:tc>
        <w:tc>
          <w:tcPr>
            <w:tcW w:w="717" w:type="dxa"/>
            <w:noWrap/>
            <w:hideMark/>
          </w:tcPr>
          <w:p w14:paraId="352894E7" w14:textId="77777777" w:rsidR="004055A6" w:rsidRPr="004C6EC3" w:rsidRDefault="004055A6">
            <w:pPr>
              <w:jc w:val="center"/>
              <w:rPr>
                <w:rFonts w:eastAsia="Times New Roman" w:cs="Calibri"/>
                <w:color w:val="000000"/>
              </w:rPr>
            </w:pPr>
            <w:r w:rsidRPr="004C6EC3">
              <w:rPr>
                <w:rFonts w:eastAsia="Times New Roman" w:cs="Calibri"/>
                <w:color w:val="000000"/>
              </w:rPr>
              <w:t>Total</w:t>
            </w:r>
          </w:p>
        </w:tc>
      </w:tr>
      <w:tr w:rsidR="004055A6" w:rsidRPr="004C6EC3" w14:paraId="014A0C5B" w14:textId="77777777" w:rsidTr="00982D03">
        <w:trPr>
          <w:cnfStyle w:val="000000100000" w:firstRow="0" w:lastRow="0" w:firstColumn="0" w:lastColumn="0" w:oddVBand="0" w:evenVBand="0" w:oddHBand="1" w:evenHBand="0" w:firstRowFirstColumn="0" w:firstRowLastColumn="0" w:lastRowFirstColumn="0" w:lastRowLastColumn="0"/>
          <w:trHeight w:val="203"/>
        </w:trPr>
        <w:tc>
          <w:tcPr>
            <w:tcW w:w="1242" w:type="dxa"/>
            <w:noWrap/>
            <w:hideMark/>
          </w:tcPr>
          <w:p w14:paraId="233CB9B8" w14:textId="77777777" w:rsidR="004055A6" w:rsidRPr="004C6EC3" w:rsidRDefault="004055A6">
            <w:pPr>
              <w:rPr>
                <w:rFonts w:eastAsia="Times New Roman" w:cs="Calibri"/>
                <w:color w:val="000000"/>
              </w:rPr>
            </w:pPr>
            <w:r w:rsidRPr="004C6EC3">
              <w:rPr>
                <w:rFonts w:eastAsia="Times New Roman" w:cs="Calibri"/>
                <w:color w:val="000000"/>
              </w:rPr>
              <w:t>Ethiopia</w:t>
            </w:r>
          </w:p>
        </w:tc>
        <w:tc>
          <w:tcPr>
            <w:tcW w:w="2014" w:type="dxa"/>
            <w:noWrap/>
          </w:tcPr>
          <w:p w14:paraId="6BAD844F" w14:textId="64C3B061" w:rsidR="004055A6" w:rsidRPr="004C6EC3" w:rsidRDefault="00CD458E">
            <w:pPr>
              <w:jc w:val="center"/>
              <w:rPr>
                <w:rFonts w:eastAsia="Times New Roman" w:cs="Calibri"/>
                <w:color w:val="000000"/>
              </w:rPr>
            </w:pPr>
            <w:r>
              <w:rPr>
                <w:rFonts w:eastAsia="Times New Roman" w:cs="Calibri"/>
                <w:color w:val="000000"/>
              </w:rPr>
              <w:t>783</w:t>
            </w:r>
          </w:p>
        </w:tc>
        <w:tc>
          <w:tcPr>
            <w:tcW w:w="1934" w:type="dxa"/>
            <w:noWrap/>
          </w:tcPr>
          <w:p w14:paraId="7AB9BAF0" w14:textId="5D98E4CF" w:rsidR="004055A6" w:rsidRPr="004C6EC3" w:rsidRDefault="00CD458E">
            <w:pPr>
              <w:jc w:val="center"/>
              <w:rPr>
                <w:rFonts w:eastAsia="Times New Roman" w:cs="Calibri"/>
                <w:color w:val="000000"/>
              </w:rPr>
            </w:pPr>
            <w:r>
              <w:rPr>
                <w:rFonts w:eastAsia="Times New Roman" w:cs="Calibri"/>
                <w:color w:val="000000"/>
              </w:rPr>
              <w:t>49</w:t>
            </w:r>
          </w:p>
        </w:tc>
        <w:tc>
          <w:tcPr>
            <w:tcW w:w="717" w:type="dxa"/>
            <w:noWrap/>
          </w:tcPr>
          <w:p w14:paraId="42458D49" w14:textId="1B829C2C" w:rsidR="004055A6" w:rsidRPr="004C6EC3" w:rsidRDefault="00CD458E">
            <w:pPr>
              <w:jc w:val="center"/>
              <w:rPr>
                <w:rFonts w:eastAsia="Times New Roman" w:cs="Calibri"/>
                <w:color w:val="000000"/>
              </w:rPr>
            </w:pPr>
            <w:r>
              <w:rPr>
                <w:rFonts w:eastAsia="Times New Roman" w:cs="Calibri"/>
                <w:color w:val="000000"/>
              </w:rPr>
              <w:t>832</w:t>
            </w:r>
          </w:p>
        </w:tc>
      </w:tr>
      <w:tr w:rsidR="004055A6" w:rsidRPr="004C6EC3" w14:paraId="1D09EC1B" w14:textId="77777777" w:rsidTr="00982D03">
        <w:trPr>
          <w:trHeight w:val="203"/>
        </w:trPr>
        <w:tc>
          <w:tcPr>
            <w:tcW w:w="1242" w:type="dxa"/>
            <w:noWrap/>
            <w:hideMark/>
          </w:tcPr>
          <w:p w14:paraId="10C8A294" w14:textId="77777777" w:rsidR="004055A6" w:rsidRPr="004C6EC3" w:rsidRDefault="004055A6">
            <w:pPr>
              <w:rPr>
                <w:rFonts w:eastAsia="Times New Roman" w:cs="Calibri"/>
                <w:color w:val="000000"/>
              </w:rPr>
            </w:pPr>
            <w:r w:rsidRPr="004C6EC3">
              <w:rPr>
                <w:rFonts w:eastAsia="Times New Roman" w:cs="Calibri"/>
                <w:color w:val="000000"/>
              </w:rPr>
              <w:t>Somalia</w:t>
            </w:r>
          </w:p>
        </w:tc>
        <w:tc>
          <w:tcPr>
            <w:tcW w:w="2014" w:type="dxa"/>
            <w:noWrap/>
          </w:tcPr>
          <w:p w14:paraId="7C11BEFC" w14:textId="053E2E68" w:rsidR="004055A6" w:rsidRPr="004C6EC3" w:rsidRDefault="00CD458E">
            <w:pPr>
              <w:jc w:val="center"/>
              <w:rPr>
                <w:rFonts w:eastAsia="Times New Roman" w:cs="Calibri"/>
                <w:color w:val="000000"/>
              </w:rPr>
            </w:pPr>
            <w:r>
              <w:rPr>
                <w:rFonts w:eastAsia="Times New Roman" w:cs="Calibri"/>
                <w:color w:val="000000"/>
              </w:rPr>
              <w:t>200</w:t>
            </w:r>
          </w:p>
        </w:tc>
        <w:tc>
          <w:tcPr>
            <w:tcW w:w="1934" w:type="dxa"/>
            <w:noWrap/>
          </w:tcPr>
          <w:p w14:paraId="4FD8D03B" w14:textId="79E6F0BA" w:rsidR="004055A6" w:rsidRPr="004C6EC3" w:rsidRDefault="00CD458E">
            <w:pPr>
              <w:jc w:val="center"/>
              <w:rPr>
                <w:rFonts w:eastAsia="Times New Roman" w:cs="Calibri"/>
                <w:color w:val="000000"/>
              </w:rPr>
            </w:pPr>
            <w:r>
              <w:rPr>
                <w:rFonts w:eastAsia="Times New Roman" w:cs="Calibri"/>
                <w:color w:val="000000"/>
              </w:rPr>
              <w:t>12</w:t>
            </w:r>
          </w:p>
        </w:tc>
        <w:tc>
          <w:tcPr>
            <w:tcW w:w="717" w:type="dxa"/>
            <w:noWrap/>
          </w:tcPr>
          <w:p w14:paraId="4BB94146" w14:textId="0D4229DD" w:rsidR="004055A6" w:rsidRPr="004C6EC3" w:rsidRDefault="00CD458E">
            <w:pPr>
              <w:jc w:val="center"/>
              <w:rPr>
                <w:rFonts w:eastAsia="Times New Roman" w:cs="Calibri"/>
                <w:color w:val="000000"/>
              </w:rPr>
            </w:pPr>
            <w:r>
              <w:rPr>
                <w:rFonts w:eastAsia="Times New Roman" w:cs="Calibri"/>
                <w:color w:val="000000"/>
              </w:rPr>
              <w:t>212</w:t>
            </w:r>
          </w:p>
        </w:tc>
      </w:tr>
      <w:tr w:rsidR="004055A6" w:rsidRPr="004C6EC3" w14:paraId="62325F11" w14:textId="77777777" w:rsidTr="00982D03">
        <w:trPr>
          <w:cnfStyle w:val="000000100000" w:firstRow="0" w:lastRow="0" w:firstColumn="0" w:lastColumn="0" w:oddVBand="0" w:evenVBand="0" w:oddHBand="1" w:evenHBand="0" w:firstRowFirstColumn="0" w:firstRowLastColumn="0" w:lastRowFirstColumn="0" w:lastRowLastColumn="0"/>
          <w:trHeight w:val="203"/>
        </w:trPr>
        <w:tc>
          <w:tcPr>
            <w:tcW w:w="1242" w:type="dxa"/>
            <w:noWrap/>
          </w:tcPr>
          <w:p w14:paraId="0D341BFE" w14:textId="1DBC4BDB" w:rsidR="004055A6" w:rsidRPr="004C6EC3" w:rsidRDefault="004055A6">
            <w:pPr>
              <w:rPr>
                <w:rFonts w:eastAsia="Times New Roman" w:cs="Calibri"/>
                <w:color w:val="000000"/>
              </w:rPr>
            </w:pPr>
            <w:r>
              <w:rPr>
                <w:rFonts w:eastAsia="Times New Roman" w:cs="Calibri"/>
                <w:color w:val="000000"/>
              </w:rPr>
              <w:t>Sudan</w:t>
            </w:r>
          </w:p>
        </w:tc>
        <w:tc>
          <w:tcPr>
            <w:tcW w:w="2014" w:type="dxa"/>
            <w:noWrap/>
          </w:tcPr>
          <w:p w14:paraId="2322A0B0" w14:textId="5A44D499" w:rsidR="004055A6" w:rsidRPr="004C6EC3" w:rsidRDefault="00CD458E">
            <w:pPr>
              <w:jc w:val="center"/>
              <w:rPr>
                <w:rFonts w:eastAsia="Times New Roman" w:cs="Calibri"/>
                <w:color w:val="000000"/>
              </w:rPr>
            </w:pPr>
            <w:r>
              <w:rPr>
                <w:rFonts w:eastAsia="Times New Roman" w:cs="Calibri"/>
                <w:color w:val="000000"/>
              </w:rPr>
              <w:t>300</w:t>
            </w:r>
          </w:p>
        </w:tc>
        <w:tc>
          <w:tcPr>
            <w:tcW w:w="1934" w:type="dxa"/>
            <w:noWrap/>
          </w:tcPr>
          <w:p w14:paraId="027B495F" w14:textId="1E61CEA6" w:rsidR="004055A6" w:rsidRPr="004C6EC3" w:rsidRDefault="00CD458E">
            <w:pPr>
              <w:jc w:val="center"/>
              <w:rPr>
                <w:rFonts w:eastAsia="Times New Roman" w:cs="Calibri"/>
                <w:color w:val="000000"/>
              </w:rPr>
            </w:pPr>
            <w:r>
              <w:rPr>
                <w:rFonts w:eastAsia="Times New Roman" w:cs="Calibri"/>
                <w:color w:val="000000"/>
              </w:rPr>
              <w:t>674</w:t>
            </w:r>
          </w:p>
        </w:tc>
        <w:tc>
          <w:tcPr>
            <w:tcW w:w="717" w:type="dxa"/>
            <w:noWrap/>
          </w:tcPr>
          <w:p w14:paraId="4EBA7549" w14:textId="2C84D58A" w:rsidR="004055A6" w:rsidRPr="004C6EC3" w:rsidRDefault="00CD458E">
            <w:pPr>
              <w:jc w:val="center"/>
              <w:rPr>
                <w:rFonts w:eastAsia="Times New Roman" w:cs="Calibri"/>
                <w:color w:val="000000"/>
              </w:rPr>
            </w:pPr>
            <w:r>
              <w:rPr>
                <w:rFonts w:eastAsia="Times New Roman" w:cs="Calibri"/>
                <w:color w:val="000000"/>
              </w:rPr>
              <w:t>974</w:t>
            </w:r>
          </w:p>
        </w:tc>
      </w:tr>
      <w:tr w:rsidR="004055A6" w:rsidRPr="004C6EC3" w14:paraId="47514815" w14:textId="77777777" w:rsidTr="00982D03">
        <w:trPr>
          <w:trHeight w:val="203"/>
        </w:trPr>
        <w:tc>
          <w:tcPr>
            <w:tcW w:w="1242" w:type="dxa"/>
            <w:noWrap/>
          </w:tcPr>
          <w:p w14:paraId="20B37AD6" w14:textId="77777777" w:rsidR="004055A6" w:rsidRPr="004C6EC3" w:rsidRDefault="004055A6">
            <w:pPr>
              <w:rPr>
                <w:rFonts w:eastAsia="Times New Roman" w:cs="Calibri"/>
                <w:color w:val="000000"/>
              </w:rPr>
            </w:pPr>
            <w:r w:rsidRPr="004C6EC3">
              <w:rPr>
                <w:rFonts w:eastAsia="Times New Roman" w:cs="Calibri"/>
                <w:color w:val="000000"/>
              </w:rPr>
              <w:t xml:space="preserve">Total </w:t>
            </w:r>
          </w:p>
        </w:tc>
        <w:tc>
          <w:tcPr>
            <w:tcW w:w="2014" w:type="dxa"/>
            <w:noWrap/>
          </w:tcPr>
          <w:p w14:paraId="207C31F8" w14:textId="3706146C" w:rsidR="004055A6" w:rsidRPr="004C6EC3" w:rsidRDefault="00CD458E">
            <w:pPr>
              <w:jc w:val="center"/>
              <w:rPr>
                <w:rFonts w:cs="Calibri"/>
                <w:color w:val="000000"/>
              </w:rPr>
            </w:pPr>
            <w:r>
              <w:rPr>
                <w:rFonts w:cs="Calibri"/>
                <w:color w:val="000000"/>
              </w:rPr>
              <w:t>1,283</w:t>
            </w:r>
          </w:p>
        </w:tc>
        <w:tc>
          <w:tcPr>
            <w:tcW w:w="1934" w:type="dxa"/>
            <w:noWrap/>
          </w:tcPr>
          <w:p w14:paraId="5795C2D8" w14:textId="1E427D11" w:rsidR="004055A6" w:rsidRPr="004C6EC3" w:rsidRDefault="00CD458E">
            <w:pPr>
              <w:jc w:val="center"/>
              <w:rPr>
                <w:rFonts w:cs="Calibri"/>
                <w:color w:val="000000"/>
              </w:rPr>
            </w:pPr>
            <w:r>
              <w:rPr>
                <w:rFonts w:cs="Calibri"/>
                <w:color w:val="000000"/>
              </w:rPr>
              <w:t>735</w:t>
            </w:r>
          </w:p>
        </w:tc>
        <w:tc>
          <w:tcPr>
            <w:tcW w:w="717" w:type="dxa"/>
            <w:noWrap/>
          </w:tcPr>
          <w:p w14:paraId="2760CAD0" w14:textId="340CB7E2" w:rsidR="004055A6" w:rsidRPr="004C6EC3" w:rsidRDefault="00CD458E">
            <w:pPr>
              <w:jc w:val="center"/>
              <w:rPr>
                <w:rFonts w:cs="Calibri"/>
                <w:color w:val="000000"/>
              </w:rPr>
            </w:pPr>
            <w:r>
              <w:rPr>
                <w:rFonts w:cs="Calibri"/>
                <w:color w:val="000000"/>
              </w:rPr>
              <w:t>2,018</w:t>
            </w:r>
          </w:p>
        </w:tc>
      </w:tr>
    </w:tbl>
    <w:p w14:paraId="55451317" w14:textId="2055720D" w:rsidR="00776F30" w:rsidRPr="004C6EC3" w:rsidRDefault="00776F30" w:rsidP="00CB1F39">
      <w:pPr>
        <w:rPr>
          <w:b/>
          <w:bCs/>
        </w:rPr>
      </w:pPr>
    </w:p>
    <w:p w14:paraId="717C1769" w14:textId="5129C6A3" w:rsidR="00982D03" w:rsidRDefault="00982D03" w:rsidP="00982D03">
      <w:pPr>
        <w:pStyle w:val="Caption"/>
        <w:keepNext/>
      </w:pPr>
      <w:bookmarkStart w:id="3" w:name="_Ref109378749"/>
      <w:r>
        <w:t xml:space="preserve">Table </w:t>
      </w:r>
      <w:r>
        <w:fldChar w:fldCharType="begin"/>
      </w:r>
      <w:r>
        <w:instrText>SEQ Table \* ARABIC</w:instrText>
      </w:r>
      <w:r>
        <w:fldChar w:fldCharType="separate"/>
      </w:r>
      <w:r w:rsidR="00942DF1">
        <w:rPr>
          <w:noProof/>
        </w:rPr>
        <w:t>5</w:t>
      </w:r>
      <w:r>
        <w:fldChar w:fldCharType="end"/>
      </w:r>
      <w:bookmarkEnd w:id="3"/>
      <w:r>
        <w:t xml:space="preserve"> </w:t>
      </w:r>
      <w:r w:rsidRPr="00035B94">
        <w:t>Overview of respondents that received psychosocial support</w:t>
      </w:r>
    </w:p>
    <w:tbl>
      <w:tblPr>
        <w:tblStyle w:val="ItadGreenHeaderRow"/>
        <w:tblW w:w="6952" w:type="dxa"/>
        <w:tblLook w:val="04A0" w:firstRow="1" w:lastRow="0" w:firstColumn="1" w:lastColumn="0" w:noHBand="0" w:noVBand="1"/>
      </w:tblPr>
      <w:tblGrid>
        <w:gridCol w:w="1242"/>
        <w:gridCol w:w="2014"/>
        <w:gridCol w:w="1934"/>
        <w:gridCol w:w="1762"/>
      </w:tblGrid>
      <w:tr w:rsidR="00CB1F39" w:rsidRPr="004C6EC3" w14:paraId="42F60A51" w14:textId="77777777" w:rsidTr="00982D03">
        <w:trPr>
          <w:cnfStyle w:val="100000000000" w:firstRow="1" w:lastRow="0" w:firstColumn="0" w:lastColumn="0" w:oddVBand="0" w:evenVBand="0" w:oddHBand="0" w:evenHBand="0" w:firstRowFirstColumn="0" w:firstRowLastColumn="0" w:lastRowFirstColumn="0" w:lastRowLastColumn="0"/>
          <w:trHeight w:val="203"/>
        </w:trPr>
        <w:tc>
          <w:tcPr>
            <w:tcW w:w="1242" w:type="dxa"/>
            <w:noWrap/>
            <w:hideMark/>
          </w:tcPr>
          <w:p w14:paraId="2E3C1C51" w14:textId="77777777" w:rsidR="00CB1F39" w:rsidRPr="004C6EC3" w:rsidRDefault="00CB1F39">
            <w:pPr>
              <w:rPr>
                <w:rFonts w:eastAsia="Times New Roman" w:cs="Calibri"/>
                <w:color w:val="000000"/>
              </w:rPr>
            </w:pPr>
            <w:r w:rsidRPr="004C6EC3">
              <w:rPr>
                <w:rFonts w:eastAsia="Times New Roman" w:cs="Calibri"/>
                <w:color w:val="000000"/>
              </w:rPr>
              <w:t>Country</w:t>
            </w:r>
          </w:p>
        </w:tc>
        <w:tc>
          <w:tcPr>
            <w:tcW w:w="2014" w:type="dxa"/>
            <w:noWrap/>
            <w:hideMark/>
          </w:tcPr>
          <w:p w14:paraId="5317237F" w14:textId="72A3D7FC" w:rsidR="00CB1F39" w:rsidRPr="004C6EC3" w:rsidRDefault="00CB1F39" w:rsidP="00776F30">
            <w:pPr>
              <w:jc w:val="center"/>
              <w:rPr>
                <w:rFonts w:eastAsia="Times New Roman" w:cs="Calibri"/>
                <w:color w:val="000000"/>
              </w:rPr>
            </w:pPr>
            <w:r w:rsidRPr="004C6EC3">
              <w:rPr>
                <w:rFonts w:eastAsia="Times New Roman" w:cs="Calibri"/>
                <w:color w:val="000000"/>
              </w:rPr>
              <w:t xml:space="preserve">No PSS Support </w:t>
            </w:r>
            <w:r w:rsidR="00776F30" w:rsidRPr="004C6EC3">
              <w:rPr>
                <w:rFonts w:eastAsia="Times New Roman" w:cs="Calibri"/>
                <w:color w:val="000000"/>
              </w:rPr>
              <w:t>Received</w:t>
            </w:r>
          </w:p>
        </w:tc>
        <w:tc>
          <w:tcPr>
            <w:tcW w:w="1934" w:type="dxa"/>
            <w:noWrap/>
            <w:hideMark/>
          </w:tcPr>
          <w:p w14:paraId="39B99155" w14:textId="3DB980C1" w:rsidR="00CB1F39" w:rsidRPr="004C6EC3" w:rsidRDefault="00776F30" w:rsidP="00776F30">
            <w:pPr>
              <w:jc w:val="center"/>
              <w:rPr>
                <w:rFonts w:eastAsia="Times New Roman" w:cs="Calibri"/>
                <w:color w:val="000000"/>
              </w:rPr>
            </w:pPr>
            <w:r w:rsidRPr="004C6EC3">
              <w:rPr>
                <w:rFonts w:eastAsia="Times New Roman" w:cs="Calibri"/>
                <w:color w:val="000000"/>
              </w:rPr>
              <w:t xml:space="preserve">Received </w:t>
            </w:r>
            <w:r w:rsidR="00CB1F39" w:rsidRPr="004C6EC3">
              <w:rPr>
                <w:rFonts w:eastAsia="Times New Roman" w:cs="Calibri"/>
                <w:color w:val="000000"/>
              </w:rPr>
              <w:t>PSS Support</w:t>
            </w:r>
          </w:p>
        </w:tc>
        <w:tc>
          <w:tcPr>
            <w:tcW w:w="1762" w:type="dxa"/>
            <w:noWrap/>
            <w:hideMark/>
          </w:tcPr>
          <w:p w14:paraId="1F094DB0" w14:textId="77777777" w:rsidR="00CB1F39" w:rsidRPr="004C6EC3" w:rsidRDefault="00CB1F39" w:rsidP="00776F30">
            <w:pPr>
              <w:jc w:val="center"/>
              <w:rPr>
                <w:rFonts w:eastAsia="Times New Roman" w:cs="Calibri"/>
                <w:color w:val="000000"/>
              </w:rPr>
            </w:pPr>
            <w:r w:rsidRPr="004C6EC3">
              <w:rPr>
                <w:rFonts w:eastAsia="Times New Roman" w:cs="Calibri"/>
                <w:color w:val="000000"/>
              </w:rPr>
              <w:t>Total</w:t>
            </w:r>
          </w:p>
        </w:tc>
      </w:tr>
      <w:tr w:rsidR="00CB1F39" w:rsidRPr="004C6EC3" w14:paraId="696663A5" w14:textId="77777777" w:rsidTr="00982D03">
        <w:trPr>
          <w:cnfStyle w:val="000000100000" w:firstRow="0" w:lastRow="0" w:firstColumn="0" w:lastColumn="0" w:oddVBand="0" w:evenVBand="0" w:oddHBand="1" w:evenHBand="0" w:firstRowFirstColumn="0" w:firstRowLastColumn="0" w:lastRowFirstColumn="0" w:lastRowLastColumn="0"/>
          <w:trHeight w:val="203"/>
        </w:trPr>
        <w:tc>
          <w:tcPr>
            <w:tcW w:w="1242" w:type="dxa"/>
            <w:noWrap/>
            <w:hideMark/>
          </w:tcPr>
          <w:p w14:paraId="73F693CC" w14:textId="77777777" w:rsidR="00CB1F39" w:rsidRPr="004C6EC3" w:rsidRDefault="00CB1F39">
            <w:pPr>
              <w:rPr>
                <w:rFonts w:eastAsia="Times New Roman" w:cs="Calibri"/>
                <w:color w:val="000000"/>
              </w:rPr>
            </w:pPr>
            <w:r w:rsidRPr="004C6EC3">
              <w:rPr>
                <w:rFonts w:eastAsia="Times New Roman" w:cs="Calibri"/>
                <w:color w:val="000000"/>
              </w:rPr>
              <w:t>Ethiopia</w:t>
            </w:r>
          </w:p>
        </w:tc>
        <w:tc>
          <w:tcPr>
            <w:tcW w:w="2014" w:type="dxa"/>
            <w:noWrap/>
            <w:hideMark/>
          </w:tcPr>
          <w:p w14:paraId="5590F929" w14:textId="77777777" w:rsidR="00CB1F39" w:rsidRPr="004C6EC3" w:rsidRDefault="00CB1F39" w:rsidP="00776F30">
            <w:pPr>
              <w:jc w:val="center"/>
              <w:rPr>
                <w:rFonts w:eastAsia="Times New Roman" w:cs="Calibri"/>
                <w:color w:val="000000"/>
              </w:rPr>
            </w:pPr>
            <w:r w:rsidRPr="004C6EC3">
              <w:rPr>
                <w:rFonts w:cs="Calibri"/>
                <w:color w:val="000000"/>
              </w:rPr>
              <w:t>647</w:t>
            </w:r>
          </w:p>
        </w:tc>
        <w:tc>
          <w:tcPr>
            <w:tcW w:w="1934" w:type="dxa"/>
            <w:noWrap/>
            <w:hideMark/>
          </w:tcPr>
          <w:p w14:paraId="35B38412" w14:textId="77777777" w:rsidR="00CB1F39" w:rsidRPr="004C6EC3" w:rsidRDefault="00CB1F39" w:rsidP="00776F30">
            <w:pPr>
              <w:jc w:val="center"/>
              <w:rPr>
                <w:rFonts w:eastAsia="Times New Roman" w:cs="Calibri"/>
                <w:color w:val="000000"/>
              </w:rPr>
            </w:pPr>
            <w:r w:rsidRPr="004C6EC3">
              <w:rPr>
                <w:rFonts w:cs="Calibri"/>
                <w:color w:val="000000"/>
              </w:rPr>
              <w:t>185</w:t>
            </w:r>
          </w:p>
        </w:tc>
        <w:tc>
          <w:tcPr>
            <w:tcW w:w="1762" w:type="dxa"/>
            <w:noWrap/>
            <w:hideMark/>
          </w:tcPr>
          <w:p w14:paraId="42DE68C7" w14:textId="77777777" w:rsidR="00CB1F39" w:rsidRPr="004C6EC3" w:rsidRDefault="00CB1F39" w:rsidP="00776F30">
            <w:pPr>
              <w:jc w:val="center"/>
              <w:rPr>
                <w:rFonts w:eastAsia="Times New Roman" w:cs="Calibri"/>
                <w:color w:val="000000"/>
              </w:rPr>
            </w:pPr>
            <w:r w:rsidRPr="004C6EC3">
              <w:rPr>
                <w:rFonts w:cs="Calibri"/>
                <w:color w:val="000000"/>
              </w:rPr>
              <w:t>832</w:t>
            </w:r>
          </w:p>
        </w:tc>
      </w:tr>
      <w:tr w:rsidR="00CB1F39" w:rsidRPr="004C6EC3" w14:paraId="07B8F111" w14:textId="77777777" w:rsidTr="00982D03">
        <w:trPr>
          <w:trHeight w:val="203"/>
        </w:trPr>
        <w:tc>
          <w:tcPr>
            <w:tcW w:w="1242" w:type="dxa"/>
            <w:noWrap/>
            <w:hideMark/>
          </w:tcPr>
          <w:p w14:paraId="1809AA7A" w14:textId="77777777" w:rsidR="00CB1F39" w:rsidRPr="004C6EC3" w:rsidRDefault="00CB1F39">
            <w:pPr>
              <w:rPr>
                <w:rFonts w:eastAsia="Times New Roman" w:cs="Calibri"/>
                <w:color w:val="000000"/>
              </w:rPr>
            </w:pPr>
            <w:r w:rsidRPr="004C6EC3">
              <w:rPr>
                <w:rFonts w:eastAsia="Times New Roman" w:cs="Calibri"/>
                <w:color w:val="000000"/>
              </w:rPr>
              <w:t>Somalia</w:t>
            </w:r>
          </w:p>
        </w:tc>
        <w:tc>
          <w:tcPr>
            <w:tcW w:w="2014" w:type="dxa"/>
            <w:noWrap/>
            <w:hideMark/>
          </w:tcPr>
          <w:p w14:paraId="45DDD5A0" w14:textId="77777777" w:rsidR="00CB1F39" w:rsidRPr="004C6EC3" w:rsidRDefault="00CB1F39" w:rsidP="00776F30">
            <w:pPr>
              <w:jc w:val="center"/>
              <w:rPr>
                <w:rFonts w:eastAsia="Times New Roman" w:cs="Calibri"/>
                <w:color w:val="000000"/>
              </w:rPr>
            </w:pPr>
            <w:r w:rsidRPr="004C6EC3">
              <w:rPr>
                <w:rFonts w:cs="Calibri"/>
                <w:color w:val="000000"/>
              </w:rPr>
              <w:t>200</w:t>
            </w:r>
          </w:p>
        </w:tc>
        <w:tc>
          <w:tcPr>
            <w:tcW w:w="1934" w:type="dxa"/>
            <w:noWrap/>
            <w:hideMark/>
          </w:tcPr>
          <w:p w14:paraId="6A5923A7" w14:textId="77777777" w:rsidR="00CB1F39" w:rsidRPr="004C6EC3" w:rsidRDefault="00CB1F39" w:rsidP="00776F30">
            <w:pPr>
              <w:jc w:val="center"/>
              <w:rPr>
                <w:rFonts w:eastAsia="Times New Roman" w:cs="Calibri"/>
                <w:color w:val="000000"/>
              </w:rPr>
            </w:pPr>
            <w:r w:rsidRPr="004C6EC3">
              <w:rPr>
                <w:rFonts w:cs="Calibri"/>
                <w:color w:val="000000"/>
              </w:rPr>
              <w:t>12</w:t>
            </w:r>
          </w:p>
        </w:tc>
        <w:tc>
          <w:tcPr>
            <w:tcW w:w="1762" w:type="dxa"/>
            <w:noWrap/>
            <w:hideMark/>
          </w:tcPr>
          <w:p w14:paraId="78B9B746" w14:textId="77777777" w:rsidR="00CB1F39" w:rsidRPr="004C6EC3" w:rsidRDefault="00CB1F39" w:rsidP="00776F30">
            <w:pPr>
              <w:jc w:val="center"/>
              <w:rPr>
                <w:rFonts w:eastAsia="Times New Roman" w:cs="Calibri"/>
                <w:color w:val="000000"/>
              </w:rPr>
            </w:pPr>
            <w:r w:rsidRPr="004C6EC3">
              <w:rPr>
                <w:rFonts w:cs="Calibri"/>
                <w:color w:val="000000"/>
              </w:rPr>
              <w:t>212</w:t>
            </w:r>
          </w:p>
        </w:tc>
      </w:tr>
      <w:tr w:rsidR="00C22410" w:rsidRPr="004C6EC3" w14:paraId="0B31EDE0" w14:textId="77777777" w:rsidTr="00982D03">
        <w:trPr>
          <w:cnfStyle w:val="000000100000" w:firstRow="0" w:lastRow="0" w:firstColumn="0" w:lastColumn="0" w:oddVBand="0" w:evenVBand="0" w:oddHBand="1" w:evenHBand="0" w:firstRowFirstColumn="0" w:firstRowLastColumn="0" w:lastRowFirstColumn="0" w:lastRowLastColumn="0"/>
          <w:trHeight w:val="203"/>
        </w:trPr>
        <w:tc>
          <w:tcPr>
            <w:tcW w:w="1242" w:type="dxa"/>
            <w:noWrap/>
          </w:tcPr>
          <w:p w14:paraId="6E5FD0D5" w14:textId="68EDAF65" w:rsidR="00C22410" w:rsidRPr="004C6EC3" w:rsidRDefault="00C22410">
            <w:pPr>
              <w:rPr>
                <w:rFonts w:eastAsia="Times New Roman" w:cs="Calibri"/>
                <w:color w:val="000000"/>
              </w:rPr>
            </w:pPr>
            <w:r>
              <w:rPr>
                <w:rFonts w:eastAsia="Times New Roman" w:cs="Calibri"/>
                <w:color w:val="000000"/>
              </w:rPr>
              <w:t>Sudan</w:t>
            </w:r>
          </w:p>
        </w:tc>
        <w:tc>
          <w:tcPr>
            <w:tcW w:w="2014" w:type="dxa"/>
            <w:noWrap/>
          </w:tcPr>
          <w:p w14:paraId="6CDB6074" w14:textId="0C35B22F" w:rsidR="00C22410" w:rsidRPr="004C6EC3" w:rsidRDefault="00103426" w:rsidP="00776F30">
            <w:pPr>
              <w:jc w:val="center"/>
              <w:rPr>
                <w:rFonts w:cs="Calibri"/>
                <w:color w:val="000000"/>
              </w:rPr>
            </w:pPr>
            <w:r>
              <w:rPr>
                <w:rFonts w:cs="Calibri"/>
                <w:color w:val="000000"/>
              </w:rPr>
              <w:t>974</w:t>
            </w:r>
          </w:p>
        </w:tc>
        <w:tc>
          <w:tcPr>
            <w:tcW w:w="1934" w:type="dxa"/>
            <w:noWrap/>
          </w:tcPr>
          <w:p w14:paraId="371043B1" w14:textId="03017C7C" w:rsidR="00C22410" w:rsidRPr="004C6EC3" w:rsidRDefault="00103426" w:rsidP="00776F30">
            <w:pPr>
              <w:jc w:val="center"/>
              <w:rPr>
                <w:rFonts w:cs="Calibri"/>
                <w:color w:val="000000"/>
              </w:rPr>
            </w:pPr>
            <w:r>
              <w:rPr>
                <w:rFonts w:cs="Calibri"/>
                <w:color w:val="000000"/>
              </w:rPr>
              <w:t>0</w:t>
            </w:r>
          </w:p>
        </w:tc>
        <w:tc>
          <w:tcPr>
            <w:tcW w:w="1762" w:type="dxa"/>
            <w:noWrap/>
          </w:tcPr>
          <w:p w14:paraId="0601B964" w14:textId="3464DB4B" w:rsidR="00C22410" w:rsidRPr="004C6EC3" w:rsidRDefault="00103426" w:rsidP="00776F30">
            <w:pPr>
              <w:jc w:val="center"/>
              <w:rPr>
                <w:rFonts w:cs="Calibri"/>
                <w:color w:val="000000"/>
              </w:rPr>
            </w:pPr>
            <w:r>
              <w:rPr>
                <w:rFonts w:cs="Calibri"/>
                <w:color w:val="000000"/>
              </w:rPr>
              <w:t>974</w:t>
            </w:r>
          </w:p>
        </w:tc>
      </w:tr>
      <w:tr w:rsidR="00776F30" w:rsidRPr="004C6EC3" w14:paraId="5A46AB94" w14:textId="77777777" w:rsidTr="00982D03">
        <w:trPr>
          <w:trHeight w:val="203"/>
        </w:trPr>
        <w:tc>
          <w:tcPr>
            <w:tcW w:w="1242" w:type="dxa"/>
            <w:noWrap/>
          </w:tcPr>
          <w:p w14:paraId="03B7F77E" w14:textId="0B2E6C68" w:rsidR="00776F30" w:rsidRPr="004C6EC3" w:rsidRDefault="00776F30">
            <w:pPr>
              <w:rPr>
                <w:rFonts w:eastAsia="Times New Roman" w:cs="Calibri"/>
                <w:color w:val="000000"/>
              </w:rPr>
            </w:pPr>
            <w:r w:rsidRPr="004C6EC3">
              <w:rPr>
                <w:rFonts w:eastAsia="Times New Roman" w:cs="Calibri"/>
                <w:color w:val="000000"/>
              </w:rPr>
              <w:t xml:space="preserve">Total </w:t>
            </w:r>
          </w:p>
        </w:tc>
        <w:tc>
          <w:tcPr>
            <w:tcW w:w="2014" w:type="dxa"/>
            <w:noWrap/>
          </w:tcPr>
          <w:p w14:paraId="439E3E0B" w14:textId="0B80B49A" w:rsidR="00776F30" w:rsidRPr="004C6EC3" w:rsidRDefault="0089407F" w:rsidP="00776F30">
            <w:pPr>
              <w:jc w:val="center"/>
              <w:rPr>
                <w:rFonts w:cs="Calibri"/>
                <w:color w:val="000000"/>
              </w:rPr>
            </w:pPr>
            <w:r>
              <w:rPr>
                <w:rFonts w:cs="Calibri"/>
                <w:color w:val="000000"/>
              </w:rPr>
              <w:t>1,821</w:t>
            </w:r>
          </w:p>
        </w:tc>
        <w:tc>
          <w:tcPr>
            <w:tcW w:w="1934" w:type="dxa"/>
            <w:noWrap/>
          </w:tcPr>
          <w:p w14:paraId="28BEF85A" w14:textId="68FA9FEA" w:rsidR="00776F30" w:rsidRPr="004C6EC3" w:rsidRDefault="00776F30" w:rsidP="00776F30">
            <w:pPr>
              <w:jc w:val="center"/>
              <w:rPr>
                <w:rFonts w:cs="Calibri"/>
                <w:color w:val="000000"/>
              </w:rPr>
            </w:pPr>
            <w:r w:rsidRPr="004C6EC3">
              <w:rPr>
                <w:rFonts w:cs="Calibri"/>
                <w:color w:val="000000"/>
              </w:rPr>
              <w:t>197</w:t>
            </w:r>
          </w:p>
        </w:tc>
        <w:tc>
          <w:tcPr>
            <w:tcW w:w="1762" w:type="dxa"/>
            <w:noWrap/>
          </w:tcPr>
          <w:p w14:paraId="414A4BB1" w14:textId="24F5FF67" w:rsidR="00776F30" w:rsidRPr="004C6EC3" w:rsidRDefault="00103426" w:rsidP="00776F30">
            <w:pPr>
              <w:jc w:val="center"/>
              <w:rPr>
                <w:rFonts w:cs="Calibri"/>
                <w:color w:val="000000"/>
              </w:rPr>
            </w:pPr>
            <w:r>
              <w:rPr>
                <w:rFonts w:cs="Calibri"/>
                <w:color w:val="000000"/>
              </w:rPr>
              <w:t>2</w:t>
            </w:r>
            <w:r w:rsidR="00776F30" w:rsidRPr="004C6EC3">
              <w:rPr>
                <w:rFonts w:cs="Calibri"/>
                <w:color w:val="000000"/>
              </w:rPr>
              <w:t>,</w:t>
            </w:r>
            <w:r>
              <w:rPr>
                <w:rFonts w:cs="Calibri"/>
                <w:color w:val="000000"/>
              </w:rPr>
              <w:t>018</w:t>
            </w:r>
          </w:p>
        </w:tc>
      </w:tr>
    </w:tbl>
    <w:p w14:paraId="745B09EE" w14:textId="77777777" w:rsidR="00F77863" w:rsidRPr="004C6EC3" w:rsidRDefault="00F77863" w:rsidP="00A54C77">
      <w:pPr>
        <w:pStyle w:val="ItadNormalText"/>
      </w:pPr>
    </w:p>
    <w:p w14:paraId="03E8142D" w14:textId="77777777" w:rsidR="005D259E" w:rsidRDefault="005D259E">
      <w:pPr>
        <w:spacing w:after="160" w:line="259" w:lineRule="auto"/>
        <w:rPr>
          <w:color w:val="3B3B3C" w:themeColor="text1"/>
        </w:rPr>
      </w:pPr>
      <w:r>
        <w:br w:type="page"/>
      </w:r>
    </w:p>
    <w:p w14:paraId="3B1CFA87" w14:textId="5B41BC77" w:rsidR="00776F30" w:rsidRPr="004C6EC3" w:rsidRDefault="00982D03" w:rsidP="00A54C77">
      <w:pPr>
        <w:pStyle w:val="ItadNormalText"/>
      </w:pPr>
      <w:r>
        <w:lastRenderedPageBreak/>
        <w:fldChar w:fldCharType="begin"/>
      </w:r>
      <w:r>
        <w:instrText xml:space="preserve"> REF _Ref109378691 \h </w:instrText>
      </w:r>
      <w:r>
        <w:fldChar w:fldCharType="separate"/>
      </w:r>
      <w:r>
        <w:t xml:space="preserve">Table </w:t>
      </w:r>
      <w:r>
        <w:rPr>
          <w:noProof/>
        </w:rPr>
        <w:t>6</w:t>
      </w:r>
      <w:r>
        <w:fldChar w:fldCharType="end"/>
      </w:r>
      <w:r w:rsidR="00776F30" w:rsidRPr="004C6EC3">
        <w:t xml:space="preserve"> provides an analysis of the change in each variable across the entire sample (all countries) from baseline assessment to endline assessment. The following categories are used in this table: </w:t>
      </w:r>
    </w:p>
    <w:p w14:paraId="18FB750F" w14:textId="77777777" w:rsidR="00776F30" w:rsidRPr="006E442D" w:rsidRDefault="00776F30" w:rsidP="00776F30">
      <w:pPr>
        <w:pStyle w:val="ListParagraph"/>
        <w:numPr>
          <w:ilvl w:val="0"/>
          <w:numId w:val="43"/>
        </w:numPr>
        <w:rPr>
          <w:color w:val="3B3B3C" w:themeColor="text1"/>
        </w:rPr>
      </w:pPr>
      <w:r w:rsidRPr="006E442D">
        <w:rPr>
          <w:color w:val="3B3B3C" w:themeColor="text1"/>
        </w:rPr>
        <w:t>None – Change from baseline to endline was not significant</w:t>
      </w:r>
    </w:p>
    <w:p w14:paraId="01C6792D" w14:textId="5FEA54DD" w:rsidR="00776F30" w:rsidRPr="006E442D" w:rsidRDefault="00776F30" w:rsidP="00776F30">
      <w:pPr>
        <w:pStyle w:val="ListParagraph"/>
        <w:numPr>
          <w:ilvl w:val="0"/>
          <w:numId w:val="43"/>
        </w:numPr>
        <w:rPr>
          <w:color w:val="3B3B3C" w:themeColor="text1"/>
        </w:rPr>
      </w:pPr>
      <w:r w:rsidRPr="006E442D">
        <w:rPr>
          <w:color w:val="3B3B3C" w:themeColor="text1"/>
        </w:rPr>
        <w:t>Positive – change from baseline to endline represents an “improvement”</w:t>
      </w:r>
      <w:r w:rsidR="008A3BE7">
        <w:rPr>
          <w:color w:val="3B3B3C" w:themeColor="text1"/>
        </w:rPr>
        <w:t xml:space="preserve"> that is statistically significant</w:t>
      </w:r>
    </w:p>
    <w:p w14:paraId="362353B8" w14:textId="4860EBA0" w:rsidR="00776F30" w:rsidRPr="006E442D" w:rsidRDefault="00776F30" w:rsidP="00776F30">
      <w:pPr>
        <w:pStyle w:val="ListParagraph"/>
        <w:numPr>
          <w:ilvl w:val="0"/>
          <w:numId w:val="43"/>
        </w:numPr>
        <w:rPr>
          <w:color w:val="3B3B3C" w:themeColor="text1"/>
        </w:rPr>
      </w:pPr>
      <w:r w:rsidRPr="006E442D">
        <w:rPr>
          <w:color w:val="3B3B3C" w:themeColor="text1"/>
        </w:rPr>
        <w:t>Negative – change from baseline to endline represents a “worsening”</w:t>
      </w:r>
      <w:r w:rsidR="008A3BE7" w:rsidRPr="008A3BE7">
        <w:rPr>
          <w:color w:val="3B3B3C" w:themeColor="text1"/>
        </w:rPr>
        <w:t xml:space="preserve"> </w:t>
      </w:r>
      <w:r w:rsidR="008A3BE7">
        <w:rPr>
          <w:color w:val="3B3B3C" w:themeColor="text1"/>
        </w:rPr>
        <w:t>that is statistically significant</w:t>
      </w:r>
    </w:p>
    <w:p w14:paraId="044F7F4F" w14:textId="36048EB7" w:rsidR="00776F30" w:rsidRPr="006E442D" w:rsidRDefault="00776F30" w:rsidP="00776F30">
      <w:pPr>
        <w:pStyle w:val="ListParagraph"/>
        <w:numPr>
          <w:ilvl w:val="0"/>
          <w:numId w:val="43"/>
        </w:numPr>
        <w:rPr>
          <w:color w:val="3B3B3C" w:themeColor="text1"/>
        </w:rPr>
      </w:pPr>
      <w:r w:rsidRPr="006E442D">
        <w:rPr>
          <w:color w:val="3B3B3C" w:themeColor="text1"/>
        </w:rPr>
        <w:t>*Asterisk* - indicates that those who received support “improved” significantly more than those who didn’t receive support</w:t>
      </w:r>
    </w:p>
    <w:p w14:paraId="78D3AC6C" w14:textId="77777777" w:rsidR="00776F30" w:rsidRPr="006E442D" w:rsidRDefault="00776F30" w:rsidP="00776F30">
      <w:pPr>
        <w:pStyle w:val="ListParagraph"/>
        <w:numPr>
          <w:ilvl w:val="0"/>
          <w:numId w:val="43"/>
        </w:numPr>
        <w:rPr>
          <w:color w:val="3B3B3C" w:themeColor="text1"/>
        </w:rPr>
      </w:pPr>
      <w:r w:rsidRPr="006E442D">
        <w:rPr>
          <w:color w:val="3B3B3C" w:themeColor="text1"/>
        </w:rPr>
        <w:t>Blanks – Variables not analysed as no theorised effect</w:t>
      </w:r>
    </w:p>
    <w:p w14:paraId="1CBBC6A4" w14:textId="15F32CDC" w:rsidR="00982D03" w:rsidRPr="00982D03" w:rsidRDefault="00776F30" w:rsidP="00982D03">
      <w:pPr>
        <w:pStyle w:val="ListParagraph"/>
        <w:numPr>
          <w:ilvl w:val="0"/>
          <w:numId w:val="43"/>
        </w:numPr>
        <w:rPr>
          <w:color w:val="3B3B3C" w:themeColor="text1"/>
        </w:rPr>
      </w:pPr>
      <w:r w:rsidRPr="006E442D">
        <w:rPr>
          <w:color w:val="3B3B3C" w:themeColor="text1"/>
        </w:rPr>
        <w:t>Variable names in bold are the ones with theorised direct effect</w:t>
      </w:r>
    </w:p>
    <w:p w14:paraId="6EB11E5D" w14:textId="1E19EA9E" w:rsidR="00982D03" w:rsidRDefault="0021356B" w:rsidP="00ED0481">
      <w:pPr>
        <w:pStyle w:val="ItadNormalText"/>
        <w:rPr>
          <w:iCs/>
          <w:sz w:val="18"/>
          <w:szCs w:val="18"/>
        </w:rPr>
      </w:pPr>
      <w:r>
        <w:fldChar w:fldCharType="begin"/>
      </w:r>
      <w:r>
        <w:instrText xml:space="preserve"> REF _Ref109378691 \h </w:instrText>
      </w:r>
      <w:r w:rsidR="00467AB6">
        <w:instrText xml:space="preserve"> \* MERGEFORMAT </w:instrText>
      </w:r>
      <w:r>
        <w:fldChar w:fldCharType="separate"/>
      </w:r>
      <w:r>
        <w:t xml:space="preserve">Table </w:t>
      </w:r>
      <w:r>
        <w:rPr>
          <w:noProof/>
        </w:rPr>
        <w:t>6</w:t>
      </w:r>
      <w:r>
        <w:fldChar w:fldCharType="end"/>
      </w:r>
      <w:r w:rsidRPr="004C6EC3">
        <w:t xml:space="preserve"> </w:t>
      </w:r>
      <w:r>
        <w:t xml:space="preserve">also provides </w:t>
      </w:r>
      <w:r w:rsidR="00467AB6">
        <w:t xml:space="preserve">a breakdown by each of the three countries, with surprisingly consistent findings. Ethiopia does have </w:t>
      </w:r>
      <w:r w:rsidR="002D2392">
        <w:t>a higher number of variables where there is a statistically significant difference in the level of improvement between those who received support and those who did not. In Somalia and Sudan there is typically still a positive effect for many of the same variables, but the effect is similar for those who received the intervention and those who didn’t.</w:t>
      </w:r>
      <w:r w:rsidR="00982D03">
        <w:br w:type="page"/>
      </w:r>
    </w:p>
    <w:p w14:paraId="15ACFCF4" w14:textId="62061A2A" w:rsidR="00982D03" w:rsidRDefault="00982D03" w:rsidP="00982D03">
      <w:pPr>
        <w:pStyle w:val="Caption"/>
        <w:keepNext/>
      </w:pPr>
      <w:bookmarkStart w:id="4" w:name="_Ref109378691"/>
      <w:r>
        <w:lastRenderedPageBreak/>
        <w:t xml:space="preserve">Table </w:t>
      </w:r>
      <w:r>
        <w:fldChar w:fldCharType="begin"/>
      </w:r>
      <w:r>
        <w:instrText>SEQ Table \* ARABIC</w:instrText>
      </w:r>
      <w:r>
        <w:fldChar w:fldCharType="separate"/>
      </w:r>
      <w:r w:rsidR="00942DF1">
        <w:rPr>
          <w:noProof/>
        </w:rPr>
        <w:t>6</w:t>
      </w:r>
      <w:r>
        <w:fldChar w:fldCharType="end"/>
      </w:r>
      <w:bookmarkEnd w:id="4"/>
      <w:r>
        <w:t xml:space="preserve"> </w:t>
      </w:r>
      <w:r w:rsidRPr="00E70808">
        <w:t>Variable Analysis</w:t>
      </w:r>
    </w:p>
    <w:tbl>
      <w:tblPr>
        <w:tblStyle w:val="TableGrid"/>
        <w:tblW w:w="5503" w:type="pct"/>
        <w:tblInd w:w="-289" w:type="dxa"/>
        <w:tblLayout w:type="fixed"/>
        <w:tblLook w:val="04A0" w:firstRow="1" w:lastRow="0" w:firstColumn="1" w:lastColumn="0" w:noHBand="0" w:noVBand="1"/>
      </w:tblPr>
      <w:tblGrid>
        <w:gridCol w:w="1204"/>
        <w:gridCol w:w="3180"/>
        <w:gridCol w:w="1136"/>
        <w:gridCol w:w="1099"/>
        <w:gridCol w:w="1099"/>
        <w:gridCol w:w="1099"/>
        <w:gridCol w:w="1106"/>
      </w:tblGrid>
      <w:tr w:rsidR="00637DC8" w:rsidRPr="00ED0481" w14:paraId="5B454479" w14:textId="77777777" w:rsidTr="00ED0481">
        <w:tc>
          <w:tcPr>
            <w:tcW w:w="1204" w:type="dxa"/>
            <w:vMerge w:val="restart"/>
          </w:tcPr>
          <w:p w14:paraId="2BF04D6B" w14:textId="1E92412D" w:rsidR="00FC3C37" w:rsidRPr="00ED0481" w:rsidRDefault="00FC3C37" w:rsidP="00C058D0">
            <w:pPr>
              <w:rPr>
                <w:rFonts w:asciiTheme="minorHAnsi" w:hAnsiTheme="minorHAnsi" w:cstheme="minorHAnsi"/>
                <w:b/>
                <w:bCs/>
                <w:sz w:val="22"/>
                <w:szCs w:val="22"/>
              </w:rPr>
            </w:pPr>
            <w:r w:rsidRPr="005019A1">
              <w:rPr>
                <w:rFonts w:asciiTheme="minorHAnsi" w:hAnsiTheme="minorHAnsi" w:cstheme="minorHAnsi"/>
                <w:b/>
                <w:bCs/>
                <w:sz w:val="22"/>
                <w:szCs w:val="22"/>
              </w:rPr>
              <w:t>Variable</w:t>
            </w:r>
          </w:p>
        </w:tc>
        <w:tc>
          <w:tcPr>
            <w:tcW w:w="3180" w:type="dxa"/>
            <w:vMerge w:val="restart"/>
          </w:tcPr>
          <w:p w14:paraId="3CD6C024" w14:textId="5B22060D" w:rsidR="00FC3C37" w:rsidRPr="00ED0481" w:rsidRDefault="00FC3C37" w:rsidP="00C058D0">
            <w:pPr>
              <w:rPr>
                <w:rFonts w:asciiTheme="minorHAnsi" w:hAnsiTheme="minorHAnsi" w:cstheme="minorHAnsi"/>
                <w:b/>
                <w:bCs/>
                <w:sz w:val="22"/>
                <w:szCs w:val="22"/>
              </w:rPr>
            </w:pPr>
            <w:r w:rsidRPr="005019A1">
              <w:rPr>
                <w:rFonts w:asciiTheme="minorHAnsi" w:hAnsiTheme="minorHAnsi" w:cstheme="minorHAnsi"/>
                <w:b/>
                <w:bCs/>
                <w:sz w:val="22"/>
                <w:szCs w:val="22"/>
              </w:rPr>
              <w:t>Question Text</w:t>
            </w:r>
          </w:p>
        </w:tc>
        <w:tc>
          <w:tcPr>
            <w:tcW w:w="1136" w:type="dxa"/>
            <w:vMerge w:val="restart"/>
          </w:tcPr>
          <w:p w14:paraId="1595ED63" w14:textId="6F1ED6FE" w:rsidR="00FC3C37" w:rsidRPr="00ED0481" w:rsidRDefault="00FC3C37" w:rsidP="00C058D0">
            <w:pPr>
              <w:rPr>
                <w:rFonts w:asciiTheme="minorHAnsi" w:hAnsiTheme="minorHAnsi" w:cstheme="minorHAnsi"/>
                <w:b/>
                <w:bCs/>
                <w:sz w:val="22"/>
                <w:szCs w:val="22"/>
              </w:rPr>
            </w:pPr>
            <w:r w:rsidRPr="005019A1">
              <w:rPr>
                <w:rFonts w:asciiTheme="minorHAnsi" w:hAnsiTheme="minorHAnsi" w:cstheme="minorHAnsi"/>
                <w:b/>
                <w:bCs/>
                <w:sz w:val="22"/>
                <w:szCs w:val="22"/>
              </w:rPr>
              <w:t>No Support</w:t>
            </w:r>
          </w:p>
        </w:tc>
        <w:tc>
          <w:tcPr>
            <w:tcW w:w="4403" w:type="dxa"/>
            <w:gridSpan w:val="4"/>
          </w:tcPr>
          <w:p w14:paraId="65351D35" w14:textId="7B12EE89" w:rsidR="00FC3C37" w:rsidRPr="00ED0481" w:rsidRDefault="00FC3C37" w:rsidP="00ED0481">
            <w:pPr>
              <w:jc w:val="center"/>
              <w:rPr>
                <w:rFonts w:asciiTheme="minorHAnsi" w:hAnsiTheme="minorHAnsi" w:cstheme="minorHAnsi"/>
                <w:b/>
                <w:bCs/>
                <w:sz w:val="22"/>
                <w:szCs w:val="22"/>
              </w:rPr>
            </w:pPr>
            <w:r w:rsidRPr="005019A1">
              <w:rPr>
                <w:rFonts w:asciiTheme="minorHAnsi" w:hAnsiTheme="minorHAnsi" w:cstheme="minorHAnsi"/>
                <w:b/>
                <w:bCs/>
                <w:sz w:val="22"/>
                <w:szCs w:val="22"/>
              </w:rPr>
              <w:t>Received Support</w:t>
            </w:r>
          </w:p>
        </w:tc>
      </w:tr>
      <w:tr w:rsidR="00FC3C37" w:rsidRPr="00ED0481" w14:paraId="39287771" w14:textId="79596DDA" w:rsidTr="00ED0481">
        <w:tc>
          <w:tcPr>
            <w:tcW w:w="1204" w:type="dxa"/>
            <w:vMerge/>
          </w:tcPr>
          <w:p w14:paraId="2B347BBE" w14:textId="4C6918EB" w:rsidR="00FC3C37" w:rsidRPr="005019A1" w:rsidRDefault="00FC3C37" w:rsidP="00C058D0">
            <w:pPr>
              <w:rPr>
                <w:rFonts w:asciiTheme="minorHAnsi" w:hAnsiTheme="minorHAnsi" w:cstheme="minorHAnsi"/>
                <w:b/>
                <w:bCs/>
                <w:sz w:val="22"/>
                <w:szCs w:val="22"/>
              </w:rPr>
            </w:pPr>
          </w:p>
        </w:tc>
        <w:tc>
          <w:tcPr>
            <w:tcW w:w="3180" w:type="dxa"/>
            <w:vMerge/>
          </w:tcPr>
          <w:p w14:paraId="177BFFD8" w14:textId="02098988" w:rsidR="00FC3C37" w:rsidRPr="005019A1" w:rsidRDefault="00FC3C37" w:rsidP="00C058D0">
            <w:pPr>
              <w:rPr>
                <w:rFonts w:asciiTheme="minorHAnsi" w:hAnsiTheme="minorHAnsi" w:cstheme="minorHAnsi"/>
                <w:b/>
                <w:bCs/>
                <w:sz w:val="22"/>
                <w:szCs w:val="22"/>
              </w:rPr>
            </w:pPr>
          </w:p>
        </w:tc>
        <w:tc>
          <w:tcPr>
            <w:tcW w:w="1136" w:type="dxa"/>
            <w:vMerge/>
          </w:tcPr>
          <w:p w14:paraId="0B12B074" w14:textId="356BCD0C" w:rsidR="00FC3C37" w:rsidRPr="005019A1" w:rsidRDefault="00FC3C37" w:rsidP="00C058D0">
            <w:pPr>
              <w:rPr>
                <w:rFonts w:asciiTheme="minorHAnsi" w:hAnsiTheme="minorHAnsi" w:cstheme="minorHAnsi"/>
                <w:b/>
                <w:bCs/>
                <w:sz w:val="22"/>
                <w:szCs w:val="22"/>
              </w:rPr>
            </w:pPr>
          </w:p>
        </w:tc>
        <w:tc>
          <w:tcPr>
            <w:tcW w:w="1099" w:type="dxa"/>
          </w:tcPr>
          <w:p w14:paraId="67080158" w14:textId="35D9C009" w:rsidR="00FC3C37" w:rsidRPr="005019A1" w:rsidRDefault="00FC3C37" w:rsidP="00C058D0">
            <w:pPr>
              <w:rPr>
                <w:rFonts w:asciiTheme="minorHAnsi" w:hAnsiTheme="minorHAnsi" w:cstheme="minorHAnsi"/>
                <w:b/>
                <w:bCs/>
                <w:sz w:val="22"/>
                <w:szCs w:val="22"/>
              </w:rPr>
            </w:pPr>
            <w:r w:rsidRPr="005019A1">
              <w:rPr>
                <w:rFonts w:asciiTheme="minorHAnsi" w:hAnsiTheme="minorHAnsi" w:cstheme="minorHAnsi"/>
                <w:b/>
                <w:bCs/>
                <w:sz w:val="22"/>
                <w:szCs w:val="22"/>
              </w:rPr>
              <w:t>Total</w:t>
            </w:r>
          </w:p>
        </w:tc>
        <w:tc>
          <w:tcPr>
            <w:tcW w:w="1099" w:type="dxa"/>
          </w:tcPr>
          <w:p w14:paraId="5DB814D1" w14:textId="67F8F482" w:rsidR="00FC3C37" w:rsidRPr="00ED0481" w:rsidRDefault="00FC3C37" w:rsidP="00C058D0">
            <w:pPr>
              <w:rPr>
                <w:rFonts w:asciiTheme="minorHAnsi" w:hAnsiTheme="minorHAnsi" w:cstheme="minorHAnsi"/>
                <w:b/>
                <w:bCs/>
                <w:sz w:val="22"/>
                <w:szCs w:val="22"/>
              </w:rPr>
            </w:pPr>
            <w:r w:rsidRPr="00ED0481">
              <w:rPr>
                <w:rFonts w:asciiTheme="minorHAnsi" w:hAnsiTheme="minorHAnsi" w:cstheme="minorHAnsi"/>
                <w:b/>
                <w:bCs/>
                <w:sz w:val="22"/>
                <w:szCs w:val="22"/>
              </w:rPr>
              <w:t>Ethiopia</w:t>
            </w:r>
          </w:p>
        </w:tc>
        <w:tc>
          <w:tcPr>
            <w:tcW w:w="1099" w:type="dxa"/>
          </w:tcPr>
          <w:p w14:paraId="4C4690B8" w14:textId="3B45CFF3" w:rsidR="00FC3C37" w:rsidRPr="00ED0481" w:rsidRDefault="00FC3C37" w:rsidP="00C058D0">
            <w:pPr>
              <w:rPr>
                <w:rFonts w:asciiTheme="minorHAnsi" w:hAnsiTheme="minorHAnsi" w:cstheme="minorHAnsi"/>
                <w:b/>
                <w:bCs/>
                <w:sz w:val="22"/>
                <w:szCs w:val="22"/>
              </w:rPr>
            </w:pPr>
            <w:r w:rsidRPr="00ED0481">
              <w:rPr>
                <w:rFonts w:asciiTheme="minorHAnsi" w:hAnsiTheme="minorHAnsi" w:cstheme="minorHAnsi"/>
                <w:b/>
                <w:bCs/>
                <w:sz w:val="22"/>
                <w:szCs w:val="22"/>
              </w:rPr>
              <w:t>Somalia</w:t>
            </w:r>
          </w:p>
        </w:tc>
        <w:tc>
          <w:tcPr>
            <w:tcW w:w="1106" w:type="dxa"/>
          </w:tcPr>
          <w:p w14:paraId="76D83E66" w14:textId="5A6861BD" w:rsidR="00FC3C37" w:rsidRPr="00ED0481" w:rsidRDefault="00FC3C37" w:rsidP="00C058D0">
            <w:pPr>
              <w:rPr>
                <w:rFonts w:asciiTheme="minorHAnsi" w:hAnsiTheme="minorHAnsi" w:cstheme="minorHAnsi"/>
                <w:b/>
                <w:bCs/>
                <w:sz w:val="22"/>
                <w:szCs w:val="22"/>
              </w:rPr>
            </w:pPr>
            <w:r w:rsidRPr="00ED0481">
              <w:rPr>
                <w:rFonts w:asciiTheme="minorHAnsi" w:hAnsiTheme="minorHAnsi" w:cstheme="minorHAnsi"/>
                <w:b/>
                <w:bCs/>
                <w:sz w:val="22"/>
                <w:szCs w:val="22"/>
              </w:rPr>
              <w:t>Sudan</w:t>
            </w:r>
          </w:p>
        </w:tc>
      </w:tr>
      <w:tr w:rsidR="005019A1" w:rsidRPr="005019A1" w14:paraId="2BA8EB9D" w14:textId="2C587B22" w:rsidTr="005019A1">
        <w:tc>
          <w:tcPr>
            <w:tcW w:w="1204" w:type="dxa"/>
          </w:tcPr>
          <w:p w14:paraId="607B0829" w14:textId="77777777" w:rsidR="00C058D0" w:rsidRPr="005019A1" w:rsidRDefault="00C058D0" w:rsidP="00C058D0">
            <w:pPr>
              <w:rPr>
                <w:rFonts w:asciiTheme="minorHAnsi" w:hAnsiTheme="minorHAnsi" w:cstheme="minorHAnsi"/>
                <w:b/>
                <w:bCs/>
                <w:sz w:val="22"/>
                <w:szCs w:val="22"/>
              </w:rPr>
            </w:pPr>
            <w:r w:rsidRPr="005019A1">
              <w:rPr>
                <w:rFonts w:asciiTheme="minorHAnsi" w:hAnsiTheme="minorHAnsi" w:cstheme="minorHAnsi"/>
                <w:b/>
                <w:bCs/>
                <w:sz w:val="22"/>
                <w:szCs w:val="22"/>
              </w:rPr>
              <w:t>rs_econ_1</w:t>
            </w:r>
          </w:p>
        </w:tc>
        <w:tc>
          <w:tcPr>
            <w:tcW w:w="3180" w:type="dxa"/>
          </w:tcPr>
          <w:p w14:paraId="6AF4EC20"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How satisfied are you with your economic situation?</w:t>
            </w:r>
          </w:p>
        </w:tc>
        <w:tc>
          <w:tcPr>
            <w:tcW w:w="1136" w:type="dxa"/>
            <w:shd w:val="clear" w:color="auto" w:fill="D9D9D9" w:themeFill="background1" w:themeFillShade="D9"/>
          </w:tcPr>
          <w:p w14:paraId="511382A8"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0E9B4" w:themeFill="accent6" w:themeFillTint="66"/>
          </w:tcPr>
          <w:p w14:paraId="74884AC2"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39DCD9F4" w14:textId="38456E81" w:rsidR="00C058D0" w:rsidRPr="00ED0481" w:rsidRDefault="002F0E8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0B9C2D8C" w14:textId="22738833" w:rsidR="00C058D0" w:rsidRPr="00ED0481" w:rsidRDefault="00982352"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106" w:type="dxa"/>
            <w:shd w:val="clear" w:color="auto" w:fill="D0E9B4" w:themeFill="accent6" w:themeFillTint="66"/>
          </w:tcPr>
          <w:p w14:paraId="59789C8B" w14:textId="2EDA0678" w:rsidR="00C058D0" w:rsidRPr="00ED0481" w:rsidRDefault="006910B2"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r>
      <w:tr w:rsidR="005019A1" w:rsidRPr="005019A1" w14:paraId="2DA65127" w14:textId="2E5E3CFD" w:rsidTr="005019A1">
        <w:tc>
          <w:tcPr>
            <w:tcW w:w="1204" w:type="dxa"/>
          </w:tcPr>
          <w:p w14:paraId="0A63B8AF"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rs_econ_2</w:t>
            </w:r>
          </w:p>
        </w:tc>
        <w:tc>
          <w:tcPr>
            <w:tcW w:w="3180" w:type="dxa"/>
          </w:tcPr>
          <w:p w14:paraId="2EB0D277"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How often have you had to reduce the quantity or quality of food you eat because of its cost?</w:t>
            </w:r>
          </w:p>
        </w:tc>
        <w:tc>
          <w:tcPr>
            <w:tcW w:w="1136" w:type="dxa"/>
            <w:shd w:val="clear" w:color="auto" w:fill="D9D9D9" w:themeFill="background1" w:themeFillShade="D9"/>
          </w:tcPr>
          <w:p w14:paraId="5086DE3F"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0E9B4" w:themeFill="accent6" w:themeFillTint="66"/>
          </w:tcPr>
          <w:p w14:paraId="6108E782"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54AABBDC" w14:textId="6686AEFD" w:rsidR="00C058D0" w:rsidRPr="00ED0481" w:rsidRDefault="002F0E8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13847761" w14:textId="06241A44" w:rsidR="00C058D0" w:rsidRPr="00ED0481" w:rsidRDefault="004857AE"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106" w:type="dxa"/>
            <w:shd w:val="clear" w:color="auto" w:fill="D9D9D9" w:themeFill="background1" w:themeFillShade="D9"/>
          </w:tcPr>
          <w:p w14:paraId="70568CD3" w14:textId="1355E48B" w:rsidR="00C058D0" w:rsidRPr="00ED0481" w:rsidRDefault="00FB2E05" w:rsidP="00C058D0">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0EF3576A" w14:textId="22CEB251" w:rsidTr="005019A1">
        <w:tc>
          <w:tcPr>
            <w:tcW w:w="1204" w:type="dxa"/>
          </w:tcPr>
          <w:p w14:paraId="6084005C"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rs_econ_3</w:t>
            </w:r>
          </w:p>
        </w:tc>
        <w:tc>
          <w:tcPr>
            <w:tcW w:w="3180" w:type="dxa"/>
          </w:tcPr>
          <w:p w14:paraId="430EB64B"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Are you able to borrow money if you need it?</w:t>
            </w:r>
          </w:p>
        </w:tc>
        <w:tc>
          <w:tcPr>
            <w:tcW w:w="1136" w:type="dxa"/>
            <w:shd w:val="clear" w:color="auto" w:fill="F3C6AC" w:themeFill="accent1" w:themeFillTint="66"/>
          </w:tcPr>
          <w:p w14:paraId="2674322A"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D0E9B4" w:themeFill="accent6" w:themeFillTint="66"/>
          </w:tcPr>
          <w:p w14:paraId="52B543B5"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757500B7" w14:textId="02D52BEE" w:rsidR="00C058D0" w:rsidRPr="00ED0481" w:rsidRDefault="00746406"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54EF60E7" w14:textId="0BEADDA9" w:rsidR="00C058D0" w:rsidRPr="00ED0481" w:rsidRDefault="00F50705"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106" w:type="dxa"/>
            <w:shd w:val="clear" w:color="auto" w:fill="D9D9D9" w:themeFill="background1" w:themeFillShade="D9"/>
          </w:tcPr>
          <w:p w14:paraId="6E9B84F2" w14:textId="236DAAD6" w:rsidR="00C058D0" w:rsidRPr="00ED0481" w:rsidRDefault="00FB2E05" w:rsidP="00C058D0">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7F771149" w14:textId="40692310" w:rsidTr="005019A1">
        <w:tc>
          <w:tcPr>
            <w:tcW w:w="1204" w:type="dxa"/>
          </w:tcPr>
          <w:p w14:paraId="286D3D20"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rs_econ_4</w:t>
            </w:r>
          </w:p>
        </w:tc>
        <w:tc>
          <w:tcPr>
            <w:tcW w:w="3180" w:type="dxa"/>
          </w:tcPr>
          <w:p w14:paraId="01CEB046"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Do you borrow money? How frequently?</w:t>
            </w:r>
          </w:p>
        </w:tc>
        <w:tc>
          <w:tcPr>
            <w:tcW w:w="1136" w:type="dxa"/>
            <w:shd w:val="clear" w:color="auto" w:fill="F3C6AC" w:themeFill="accent1" w:themeFillTint="66"/>
          </w:tcPr>
          <w:p w14:paraId="714D1105"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F3C6AC" w:themeFill="accent1" w:themeFillTint="66"/>
          </w:tcPr>
          <w:p w14:paraId="3492D160"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F3C6AC" w:themeFill="accent1" w:themeFillTint="66"/>
          </w:tcPr>
          <w:p w14:paraId="549CB3B8" w14:textId="0980D942" w:rsidR="00C058D0" w:rsidRPr="00ED0481" w:rsidRDefault="00746406" w:rsidP="00C058D0">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F3C6AC" w:themeFill="accent1" w:themeFillTint="66"/>
          </w:tcPr>
          <w:p w14:paraId="0FD45C9B" w14:textId="4AA55125" w:rsidR="00C058D0" w:rsidRPr="00ED0481" w:rsidRDefault="00F50705" w:rsidP="00C058D0">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106" w:type="dxa"/>
            <w:shd w:val="clear" w:color="auto" w:fill="D0E9B4" w:themeFill="accent6" w:themeFillTint="66"/>
          </w:tcPr>
          <w:p w14:paraId="1C72EA5E" w14:textId="1A61377A" w:rsidR="00C058D0" w:rsidRPr="00ED0481" w:rsidRDefault="00FB2E05"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r>
      <w:tr w:rsidR="005019A1" w:rsidRPr="005019A1" w14:paraId="0078C3ED" w14:textId="37E023AF" w:rsidTr="00ED0481">
        <w:tc>
          <w:tcPr>
            <w:tcW w:w="1204" w:type="dxa"/>
          </w:tcPr>
          <w:p w14:paraId="15DF0D51"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rs_econ_5</w:t>
            </w:r>
          </w:p>
        </w:tc>
        <w:tc>
          <w:tcPr>
            <w:tcW w:w="3180" w:type="dxa"/>
          </w:tcPr>
          <w:p w14:paraId="290E9034"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On average, which amount is bigger: your spending every month, or your debt?</w:t>
            </w:r>
          </w:p>
        </w:tc>
        <w:tc>
          <w:tcPr>
            <w:tcW w:w="1136" w:type="dxa"/>
            <w:shd w:val="clear" w:color="auto" w:fill="F3C6AC" w:themeFill="accent1" w:themeFillTint="66"/>
          </w:tcPr>
          <w:p w14:paraId="2EBEE213"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F3C6AC" w:themeFill="accent1" w:themeFillTint="66"/>
          </w:tcPr>
          <w:p w14:paraId="6BF3BBCE"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F3C6AC" w:themeFill="accent1" w:themeFillTint="66"/>
          </w:tcPr>
          <w:p w14:paraId="3F71BD60" w14:textId="2BEB78A2" w:rsidR="00C058D0" w:rsidRPr="00ED0481" w:rsidRDefault="00746406" w:rsidP="00C058D0">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BFBFBF" w:themeFill="background1" w:themeFillShade="BF"/>
          </w:tcPr>
          <w:p w14:paraId="2DDAF44E" w14:textId="0974A452" w:rsidR="00C058D0" w:rsidRPr="00ED0481" w:rsidRDefault="00F50705" w:rsidP="00C058D0">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0E9B4" w:themeFill="accent6" w:themeFillTint="66"/>
          </w:tcPr>
          <w:p w14:paraId="2CC5C565" w14:textId="74B45878" w:rsidR="00C058D0" w:rsidRPr="00ED0481" w:rsidRDefault="00FB2E05"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r>
      <w:tr w:rsidR="005019A1" w:rsidRPr="005019A1" w14:paraId="0A994213" w14:textId="2C920216" w:rsidTr="005019A1">
        <w:tc>
          <w:tcPr>
            <w:tcW w:w="1204" w:type="dxa"/>
          </w:tcPr>
          <w:p w14:paraId="340118C4" w14:textId="77777777" w:rsidR="00C058D0" w:rsidRPr="005019A1" w:rsidRDefault="00C058D0" w:rsidP="00C058D0">
            <w:pPr>
              <w:rPr>
                <w:rFonts w:asciiTheme="minorHAnsi" w:hAnsiTheme="minorHAnsi" w:cstheme="minorHAnsi"/>
                <w:b/>
                <w:bCs/>
                <w:sz w:val="22"/>
                <w:szCs w:val="22"/>
              </w:rPr>
            </w:pPr>
            <w:r w:rsidRPr="005019A1">
              <w:rPr>
                <w:rFonts w:asciiTheme="minorHAnsi" w:hAnsiTheme="minorHAnsi" w:cstheme="minorHAnsi"/>
                <w:b/>
                <w:bCs/>
                <w:sz w:val="22"/>
                <w:szCs w:val="22"/>
              </w:rPr>
              <w:t>rs_econ_6</w:t>
            </w:r>
          </w:p>
        </w:tc>
        <w:tc>
          <w:tcPr>
            <w:tcW w:w="3180" w:type="dxa"/>
          </w:tcPr>
          <w:p w14:paraId="291FDD7D"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How would you rate your access to opportunities (employment and training)?</w:t>
            </w:r>
          </w:p>
        </w:tc>
        <w:tc>
          <w:tcPr>
            <w:tcW w:w="1136" w:type="dxa"/>
            <w:shd w:val="clear" w:color="auto" w:fill="F3C6AC" w:themeFill="accent1" w:themeFillTint="66"/>
          </w:tcPr>
          <w:p w14:paraId="4680D1EC"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D0E9B4" w:themeFill="accent6" w:themeFillTint="66"/>
          </w:tcPr>
          <w:p w14:paraId="57023432"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209713C5" w14:textId="1AA3E77D" w:rsidR="00C058D0" w:rsidRPr="00ED0481" w:rsidRDefault="002F0E8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690B880B" w14:textId="75A09692" w:rsidR="00C058D0" w:rsidRPr="00ED0481" w:rsidRDefault="004857AE"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106" w:type="dxa"/>
            <w:shd w:val="clear" w:color="auto" w:fill="D0E9B4" w:themeFill="accent6" w:themeFillTint="66"/>
          </w:tcPr>
          <w:p w14:paraId="7866D783" w14:textId="78D39937" w:rsidR="00C058D0" w:rsidRPr="00ED0481" w:rsidRDefault="00E04C9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r>
      <w:tr w:rsidR="005019A1" w:rsidRPr="005019A1" w14:paraId="2755493A" w14:textId="19891C20" w:rsidTr="005019A1">
        <w:tc>
          <w:tcPr>
            <w:tcW w:w="1204" w:type="dxa"/>
          </w:tcPr>
          <w:p w14:paraId="34889990" w14:textId="77777777" w:rsidR="00C058D0" w:rsidRPr="005019A1" w:rsidRDefault="00C058D0" w:rsidP="00C058D0">
            <w:pPr>
              <w:rPr>
                <w:rFonts w:asciiTheme="minorHAnsi" w:hAnsiTheme="minorHAnsi" w:cstheme="minorHAnsi"/>
                <w:b/>
                <w:bCs/>
                <w:sz w:val="22"/>
                <w:szCs w:val="22"/>
              </w:rPr>
            </w:pPr>
            <w:r w:rsidRPr="005019A1">
              <w:rPr>
                <w:rFonts w:asciiTheme="minorHAnsi" w:hAnsiTheme="minorHAnsi" w:cstheme="minorHAnsi"/>
                <w:b/>
                <w:bCs/>
                <w:sz w:val="22"/>
                <w:szCs w:val="22"/>
              </w:rPr>
              <w:t>rs_econ_7</w:t>
            </w:r>
          </w:p>
        </w:tc>
        <w:tc>
          <w:tcPr>
            <w:tcW w:w="3180" w:type="dxa"/>
          </w:tcPr>
          <w:p w14:paraId="7777E7CD"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Do you currently work?</w:t>
            </w:r>
          </w:p>
        </w:tc>
        <w:tc>
          <w:tcPr>
            <w:tcW w:w="1136" w:type="dxa"/>
            <w:shd w:val="clear" w:color="auto" w:fill="D9D9D9" w:themeFill="background1" w:themeFillShade="D9"/>
          </w:tcPr>
          <w:p w14:paraId="4E04900B"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0E9B4" w:themeFill="accent6" w:themeFillTint="66"/>
          </w:tcPr>
          <w:p w14:paraId="2016D77B" w14:textId="77777777" w:rsidR="00C058D0" w:rsidRPr="005019A1" w:rsidRDefault="00C058D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01FF9043" w14:textId="484CDB8E" w:rsidR="00C058D0" w:rsidRPr="00ED0481" w:rsidRDefault="002F0E8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54F47EC3" w14:textId="086BCC2D" w:rsidR="00C058D0" w:rsidRPr="00ED0481" w:rsidRDefault="00982352"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106" w:type="dxa"/>
            <w:shd w:val="clear" w:color="auto" w:fill="D0E9B4" w:themeFill="accent6" w:themeFillTint="66"/>
          </w:tcPr>
          <w:p w14:paraId="3C08C686" w14:textId="4CF1B3C2" w:rsidR="00C058D0" w:rsidRPr="00ED0481" w:rsidRDefault="00E04C90" w:rsidP="00C058D0">
            <w:pPr>
              <w:rPr>
                <w:rFonts w:asciiTheme="minorHAnsi" w:hAnsiTheme="minorHAnsi" w:cstheme="minorHAnsi"/>
                <w:sz w:val="22"/>
                <w:szCs w:val="22"/>
              </w:rPr>
            </w:pPr>
            <w:r w:rsidRPr="005019A1">
              <w:rPr>
                <w:rFonts w:asciiTheme="minorHAnsi" w:hAnsiTheme="minorHAnsi" w:cstheme="minorHAnsi"/>
                <w:sz w:val="22"/>
                <w:szCs w:val="22"/>
              </w:rPr>
              <w:t>Positive</w:t>
            </w:r>
          </w:p>
        </w:tc>
      </w:tr>
      <w:tr w:rsidR="005019A1" w:rsidRPr="005019A1" w14:paraId="6360A3C4" w14:textId="3D8D8D52" w:rsidTr="005019A1">
        <w:tc>
          <w:tcPr>
            <w:tcW w:w="1204" w:type="dxa"/>
          </w:tcPr>
          <w:p w14:paraId="0DE6EAC0"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rs_econ_8</w:t>
            </w:r>
          </w:p>
        </w:tc>
        <w:tc>
          <w:tcPr>
            <w:tcW w:w="3180" w:type="dxa"/>
          </w:tcPr>
          <w:p w14:paraId="6EC86F76"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Do you own any of the following productive assets?</w:t>
            </w:r>
          </w:p>
        </w:tc>
        <w:tc>
          <w:tcPr>
            <w:tcW w:w="1136" w:type="dxa"/>
            <w:shd w:val="clear" w:color="auto" w:fill="F3C6AC" w:themeFill="accent1" w:themeFillTint="66"/>
          </w:tcPr>
          <w:p w14:paraId="1A68E60D"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D0E9B4" w:themeFill="accent6" w:themeFillTint="66"/>
          </w:tcPr>
          <w:p w14:paraId="454E2EA7"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0414539F" w14:textId="642FC168" w:rsidR="008D2EEF" w:rsidRPr="00ED048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25FF5D58" w14:textId="2DB20B6D" w:rsidR="008D2EEF" w:rsidRPr="00ED0481" w:rsidRDefault="00F50705" w:rsidP="008D2EEF">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106" w:type="dxa"/>
            <w:shd w:val="clear" w:color="auto" w:fill="D0E9B4" w:themeFill="accent6" w:themeFillTint="66"/>
          </w:tcPr>
          <w:p w14:paraId="7A735DF9" w14:textId="2B9FA3CC" w:rsidR="008D2EEF" w:rsidRPr="00ED0481" w:rsidRDefault="00FB2E05" w:rsidP="008D2EEF">
            <w:pPr>
              <w:rPr>
                <w:rFonts w:asciiTheme="minorHAnsi" w:hAnsiTheme="minorHAnsi" w:cstheme="minorHAnsi"/>
                <w:sz w:val="22"/>
                <w:szCs w:val="22"/>
              </w:rPr>
            </w:pPr>
            <w:r w:rsidRPr="005019A1">
              <w:rPr>
                <w:rFonts w:asciiTheme="minorHAnsi" w:hAnsiTheme="minorHAnsi" w:cstheme="minorHAnsi"/>
                <w:sz w:val="22"/>
                <w:szCs w:val="22"/>
              </w:rPr>
              <w:t>Positive</w:t>
            </w:r>
          </w:p>
        </w:tc>
      </w:tr>
      <w:tr w:rsidR="005019A1" w:rsidRPr="005019A1" w14:paraId="295F05CC" w14:textId="7ADC7664" w:rsidTr="005019A1">
        <w:tc>
          <w:tcPr>
            <w:tcW w:w="1204" w:type="dxa"/>
          </w:tcPr>
          <w:p w14:paraId="0D779403"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rs_econ_9</w:t>
            </w:r>
          </w:p>
        </w:tc>
        <w:tc>
          <w:tcPr>
            <w:tcW w:w="3180" w:type="dxa"/>
          </w:tcPr>
          <w:p w14:paraId="3F75E998"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Are you currently looking for a job?</w:t>
            </w:r>
          </w:p>
        </w:tc>
        <w:tc>
          <w:tcPr>
            <w:tcW w:w="1136" w:type="dxa"/>
            <w:shd w:val="clear" w:color="auto" w:fill="F3C6AC" w:themeFill="accent1" w:themeFillTint="66"/>
          </w:tcPr>
          <w:p w14:paraId="298F3008"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D9D9D9" w:themeFill="background1" w:themeFillShade="D9"/>
          </w:tcPr>
          <w:p w14:paraId="75326524"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F3C6AC" w:themeFill="accent1" w:themeFillTint="66"/>
          </w:tcPr>
          <w:p w14:paraId="48CAE9F4" w14:textId="0EB8A88C" w:rsidR="008D2EEF" w:rsidRPr="00ED0481" w:rsidRDefault="00E67630" w:rsidP="008D2EEF">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D9D9D9" w:themeFill="background1" w:themeFillShade="D9"/>
          </w:tcPr>
          <w:p w14:paraId="3EEB10BD" w14:textId="354065E4" w:rsidR="008D2EEF" w:rsidRPr="00ED0481" w:rsidRDefault="00F50705"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76B6D9C7" w14:textId="54D7750B" w:rsidR="008D2EEF" w:rsidRPr="00ED0481" w:rsidRDefault="00D82BF7"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3A6FCD9D" w14:textId="4DDFE7FD" w:rsidTr="005019A1">
        <w:tc>
          <w:tcPr>
            <w:tcW w:w="1204" w:type="dxa"/>
          </w:tcPr>
          <w:p w14:paraId="3D6E365B"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rs_soc_11</w:t>
            </w:r>
          </w:p>
        </w:tc>
        <w:tc>
          <w:tcPr>
            <w:tcW w:w="3180" w:type="dxa"/>
          </w:tcPr>
          <w:p w14:paraId="48281354"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How would you rate your access to housing in your community?</w:t>
            </w:r>
          </w:p>
        </w:tc>
        <w:tc>
          <w:tcPr>
            <w:tcW w:w="1136" w:type="dxa"/>
            <w:shd w:val="clear" w:color="auto" w:fill="D9D9D9" w:themeFill="background1" w:themeFillShade="D9"/>
          </w:tcPr>
          <w:p w14:paraId="447A684A"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26FFB281"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6254E43A" w14:textId="60F5F8E2" w:rsidR="008D2EEF" w:rsidRPr="00ED0481" w:rsidRDefault="00FC3659"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5E3CD537" w14:textId="45A8C594" w:rsidR="008D2EEF" w:rsidRPr="00ED0481" w:rsidRDefault="00250BA9"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21D3C022" w14:textId="718941D6" w:rsidR="008D2EEF" w:rsidRPr="00ED0481" w:rsidRDefault="00D82BF7"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2B8B7F62" w14:textId="653E5464" w:rsidTr="005019A1">
        <w:tc>
          <w:tcPr>
            <w:tcW w:w="1204" w:type="dxa"/>
          </w:tcPr>
          <w:p w14:paraId="6E2FD633"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rs_soc_12</w:t>
            </w:r>
          </w:p>
        </w:tc>
        <w:tc>
          <w:tcPr>
            <w:tcW w:w="3180" w:type="dxa"/>
          </w:tcPr>
          <w:p w14:paraId="3C395E62"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How would you rate the standard of housing you live in today?</w:t>
            </w:r>
          </w:p>
        </w:tc>
        <w:tc>
          <w:tcPr>
            <w:tcW w:w="1136" w:type="dxa"/>
            <w:shd w:val="clear" w:color="auto" w:fill="F3C6AC" w:themeFill="accent1" w:themeFillTint="66"/>
          </w:tcPr>
          <w:p w14:paraId="7FE6B92D"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F3C6AC" w:themeFill="accent1" w:themeFillTint="66"/>
          </w:tcPr>
          <w:p w14:paraId="515B02E9"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F3C6AC" w:themeFill="accent1" w:themeFillTint="66"/>
          </w:tcPr>
          <w:p w14:paraId="49B5B936" w14:textId="1C8F4EA9" w:rsidR="008D2EEF" w:rsidRPr="00ED0481" w:rsidRDefault="009E166F" w:rsidP="008D2EEF">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D9D9D9" w:themeFill="background1" w:themeFillShade="D9"/>
          </w:tcPr>
          <w:p w14:paraId="0CC7E96C" w14:textId="0FA1A93C" w:rsidR="008D2EEF" w:rsidRPr="00ED0481" w:rsidRDefault="00250BA9"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3C6AC" w:themeFill="accent1" w:themeFillTint="66"/>
          </w:tcPr>
          <w:p w14:paraId="2338670F" w14:textId="6176B85E" w:rsidR="008D2EEF" w:rsidRPr="00ED0481" w:rsidRDefault="00456561" w:rsidP="008D2EEF">
            <w:pPr>
              <w:rPr>
                <w:rFonts w:asciiTheme="minorHAnsi" w:hAnsiTheme="minorHAnsi" w:cstheme="minorHAnsi"/>
                <w:sz w:val="22"/>
                <w:szCs w:val="22"/>
              </w:rPr>
            </w:pPr>
            <w:r w:rsidRPr="005019A1">
              <w:rPr>
                <w:rFonts w:asciiTheme="minorHAnsi" w:hAnsiTheme="minorHAnsi" w:cstheme="minorHAnsi"/>
                <w:sz w:val="22"/>
                <w:szCs w:val="22"/>
              </w:rPr>
              <w:t>Negative</w:t>
            </w:r>
          </w:p>
        </w:tc>
      </w:tr>
      <w:tr w:rsidR="005019A1" w:rsidRPr="005019A1" w14:paraId="777640AD" w14:textId="196F7952" w:rsidTr="005019A1">
        <w:tc>
          <w:tcPr>
            <w:tcW w:w="1204" w:type="dxa"/>
          </w:tcPr>
          <w:p w14:paraId="21A2AB2B"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rs_soc_13</w:t>
            </w:r>
          </w:p>
        </w:tc>
        <w:tc>
          <w:tcPr>
            <w:tcW w:w="3180" w:type="dxa"/>
          </w:tcPr>
          <w:p w14:paraId="788D5EEB"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How would you rate the access to education in your community?</w:t>
            </w:r>
          </w:p>
        </w:tc>
        <w:tc>
          <w:tcPr>
            <w:tcW w:w="1136" w:type="dxa"/>
            <w:shd w:val="clear" w:color="auto" w:fill="D9D9D9" w:themeFill="background1" w:themeFillShade="D9"/>
          </w:tcPr>
          <w:p w14:paraId="627F5674"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4A248E5C"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7647010B" w14:textId="635EB020" w:rsidR="008D2EEF" w:rsidRPr="00ED0481" w:rsidRDefault="009D1E5E" w:rsidP="008D2EEF">
            <w:pPr>
              <w:rPr>
                <w:rFonts w:asciiTheme="minorHAnsi" w:hAnsiTheme="minorHAnsi" w:cstheme="minorHAnsi"/>
                <w:sz w:val="22"/>
                <w:szCs w:val="22"/>
              </w:rPr>
            </w:pPr>
            <w:r w:rsidRPr="00ED0481">
              <w:rPr>
                <w:rFonts w:asciiTheme="minorHAnsi" w:hAnsiTheme="minorHAnsi" w:cstheme="minorHAnsi"/>
                <w:sz w:val="22"/>
                <w:szCs w:val="22"/>
              </w:rPr>
              <w:t>None</w:t>
            </w:r>
          </w:p>
        </w:tc>
        <w:tc>
          <w:tcPr>
            <w:tcW w:w="1099" w:type="dxa"/>
            <w:shd w:val="clear" w:color="auto" w:fill="D9D9D9" w:themeFill="background1" w:themeFillShade="D9"/>
          </w:tcPr>
          <w:p w14:paraId="6EAEFC83" w14:textId="3B88EA3E" w:rsidR="008D2EEF" w:rsidRPr="00ED0481" w:rsidRDefault="00801FC6"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648DEC45" w14:textId="2745C8FB" w:rsidR="008D2EEF" w:rsidRPr="00ED0481" w:rsidRDefault="00D82BF7"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393E5BF9" w14:textId="086B06B6" w:rsidTr="005019A1">
        <w:tc>
          <w:tcPr>
            <w:tcW w:w="1204" w:type="dxa"/>
          </w:tcPr>
          <w:p w14:paraId="0E9C2436" w14:textId="77777777" w:rsidR="008D2EEF" w:rsidRPr="00ED0481" w:rsidRDefault="008D2EEF" w:rsidP="008D2EEF">
            <w:pPr>
              <w:rPr>
                <w:rFonts w:asciiTheme="minorHAnsi" w:hAnsiTheme="minorHAnsi" w:cstheme="minorHAnsi"/>
                <w:b/>
                <w:bCs/>
                <w:sz w:val="22"/>
                <w:szCs w:val="22"/>
              </w:rPr>
            </w:pPr>
            <w:r w:rsidRPr="00ED0481">
              <w:rPr>
                <w:rFonts w:asciiTheme="minorHAnsi" w:hAnsiTheme="minorHAnsi" w:cstheme="minorHAnsi"/>
                <w:b/>
                <w:bCs/>
                <w:sz w:val="22"/>
                <w:szCs w:val="22"/>
              </w:rPr>
              <w:t>rs_soc_14</w:t>
            </w:r>
          </w:p>
        </w:tc>
        <w:tc>
          <w:tcPr>
            <w:tcW w:w="3180" w:type="dxa"/>
          </w:tcPr>
          <w:p w14:paraId="1725ECBC"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Are all school-aged children in your household currently attending school?</w:t>
            </w:r>
          </w:p>
        </w:tc>
        <w:tc>
          <w:tcPr>
            <w:tcW w:w="1136" w:type="dxa"/>
            <w:shd w:val="clear" w:color="auto" w:fill="F3C6AC" w:themeFill="accent1" w:themeFillTint="66"/>
          </w:tcPr>
          <w:p w14:paraId="24F795DB"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Negative</w:t>
            </w:r>
          </w:p>
        </w:tc>
        <w:tc>
          <w:tcPr>
            <w:tcW w:w="1099" w:type="dxa"/>
            <w:shd w:val="clear" w:color="auto" w:fill="D9D9D9" w:themeFill="background1" w:themeFillShade="D9"/>
          </w:tcPr>
          <w:p w14:paraId="493CB6D1"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547764F8" w14:textId="4CC6E51B" w:rsidR="008D2EEF" w:rsidRPr="00ED0481" w:rsidRDefault="009D1E5E" w:rsidP="008D2EEF">
            <w:pPr>
              <w:rPr>
                <w:rFonts w:asciiTheme="minorHAnsi" w:hAnsiTheme="minorHAnsi" w:cstheme="minorHAnsi"/>
                <w:sz w:val="22"/>
                <w:szCs w:val="22"/>
              </w:rPr>
            </w:pPr>
            <w:r w:rsidRPr="00ED0481">
              <w:rPr>
                <w:rFonts w:asciiTheme="minorHAnsi" w:hAnsiTheme="minorHAnsi" w:cstheme="minorHAnsi"/>
                <w:sz w:val="22"/>
                <w:szCs w:val="22"/>
              </w:rPr>
              <w:t>None</w:t>
            </w:r>
          </w:p>
        </w:tc>
        <w:tc>
          <w:tcPr>
            <w:tcW w:w="1099" w:type="dxa"/>
            <w:shd w:val="clear" w:color="auto" w:fill="D9D9D9" w:themeFill="background1" w:themeFillShade="D9"/>
          </w:tcPr>
          <w:p w14:paraId="2DEF2F5C" w14:textId="79864E48" w:rsidR="008D2EEF" w:rsidRPr="00ED0481" w:rsidRDefault="00801FC6"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0CED26B2" w14:textId="6600175C" w:rsidR="008D2EEF" w:rsidRPr="00ED0481" w:rsidRDefault="00D82BF7"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3A7BB1B9" w14:textId="7871FF22" w:rsidTr="005019A1">
        <w:tc>
          <w:tcPr>
            <w:tcW w:w="1204" w:type="dxa"/>
          </w:tcPr>
          <w:p w14:paraId="285B3673"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rs_soc_15</w:t>
            </w:r>
          </w:p>
        </w:tc>
        <w:tc>
          <w:tcPr>
            <w:tcW w:w="3180" w:type="dxa"/>
          </w:tcPr>
          <w:p w14:paraId="4E44AF32"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How would you rate the access to justice and law enforcement in your community?</w:t>
            </w:r>
          </w:p>
        </w:tc>
        <w:tc>
          <w:tcPr>
            <w:tcW w:w="1136" w:type="dxa"/>
            <w:shd w:val="clear" w:color="auto" w:fill="D9D9D9" w:themeFill="background1" w:themeFillShade="D9"/>
          </w:tcPr>
          <w:p w14:paraId="3C01EDB3"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3108D261"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2AEF8EFA" w14:textId="0FA42A59" w:rsidR="008D2EEF" w:rsidRPr="00ED0481" w:rsidRDefault="009D1E5E" w:rsidP="008D2EEF">
            <w:pPr>
              <w:rPr>
                <w:rFonts w:asciiTheme="minorHAnsi" w:hAnsiTheme="minorHAnsi" w:cstheme="minorHAnsi"/>
                <w:sz w:val="22"/>
                <w:szCs w:val="22"/>
              </w:rPr>
            </w:pPr>
            <w:r w:rsidRPr="00ED0481">
              <w:rPr>
                <w:rFonts w:asciiTheme="minorHAnsi" w:hAnsiTheme="minorHAnsi" w:cstheme="minorHAnsi"/>
                <w:sz w:val="22"/>
                <w:szCs w:val="22"/>
              </w:rPr>
              <w:t>None</w:t>
            </w:r>
          </w:p>
        </w:tc>
        <w:tc>
          <w:tcPr>
            <w:tcW w:w="1099" w:type="dxa"/>
            <w:shd w:val="clear" w:color="auto" w:fill="D9D9D9" w:themeFill="background1" w:themeFillShade="D9"/>
          </w:tcPr>
          <w:p w14:paraId="05AA6BCC" w14:textId="7167F848" w:rsidR="008D2EEF" w:rsidRPr="00ED0481" w:rsidRDefault="00801FC6"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4855BCD4" w14:textId="7CB53050" w:rsidR="008D2EEF" w:rsidRPr="00ED0481" w:rsidRDefault="00D82BF7"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155214CC" w14:textId="307C28D2" w:rsidTr="00ED0481">
        <w:tc>
          <w:tcPr>
            <w:tcW w:w="1204" w:type="dxa"/>
          </w:tcPr>
          <w:p w14:paraId="365DE1EC"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rs_soc_16</w:t>
            </w:r>
          </w:p>
        </w:tc>
        <w:tc>
          <w:tcPr>
            <w:tcW w:w="3180" w:type="dxa"/>
          </w:tcPr>
          <w:p w14:paraId="4AB0DACC"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Do you have at least one identification document?</w:t>
            </w:r>
          </w:p>
        </w:tc>
        <w:tc>
          <w:tcPr>
            <w:tcW w:w="1136" w:type="dxa"/>
            <w:shd w:val="clear" w:color="auto" w:fill="D0E9B4" w:themeFill="accent6" w:themeFillTint="66"/>
          </w:tcPr>
          <w:p w14:paraId="7DC6A98F"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4963D0E7"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26D46468" w14:textId="5F39C7DF" w:rsidR="008D2EEF" w:rsidRPr="00ED0481" w:rsidRDefault="009D1E5E" w:rsidP="008D2EEF">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9D9D9" w:themeFill="background1" w:themeFillShade="D9"/>
          </w:tcPr>
          <w:p w14:paraId="451ACCBE" w14:textId="77F91421" w:rsidR="008D2EEF" w:rsidRPr="00ED0481" w:rsidRDefault="00801FC6"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2636DCFA" w14:textId="441CC59F" w:rsidR="008D2EEF" w:rsidRPr="00ED0481" w:rsidRDefault="00D82BF7"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155D1554" w14:textId="42302DF3" w:rsidTr="005019A1">
        <w:tc>
          <w:tcPr>
            <w:tcW w:w="1204" w:type="dxa"/>
          </w:tcPr>
          <w:p w14:paraId="08F498A6"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rs_soc_17</w:t>
            </w:r>
          </w:p>
        </w:tc>
        <w:tc>
          <w:tcPr>
            <w:tcW w:w="3180" w:type="dxa"/>
          </w:tcPr>
          <w:p w14:paraId="2A90D72C"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How would you rate the access to documentation (personal ID, birth certificates, etc.) in your community?</w:t>
            </w:r>
          </w:p>
        </w:tc>
        <w:tc>
          <w:tcPr>
            <w:tcW w:w="1136" w:type="dxa"/>
            <w:shd w:val="clear" w:color="auto" w:fill="D9D9D9" w:themeFill="background1" w:themeFillShade="D9"/>
          </w:tcPr>
          <w:p w14:paraId="119B75AC"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13FE144A"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189E15CD" w14:textId="61CB8476" w:rsidR="008D2EEF" w:rsidRPr="00ED0481" w:rsidRDefault="009D1E5E" w:rsidP="008D2EEF">
            <w:pPr>
              <w:rPr>
                <w:rFonts w:asciiTheme="minorHAnsi" w:hAnsiTheme="minorHAnsi" w:cstheme="minorHAnsi"/>
                <w:sz w:val="22"/>
                <w:szCs w:val="22"/>
              </w:rPr>
            </w:pPr>
            <w:r w:rsidRPr="00ED0481">
              <w:rPr>
                <w:rFonts w:asciiTheme="minorHAnsi" w:hAnsiTheme="minorHAnsi" w:cstheme="minorHAnsi"/>
                <w:sz w:val="22"/>
                <w:szCs w:val="22"/>
              </w:rPr>
              <w:t>None</w:t>
            </w:r>
          </w:p>
        </w:tc>
        <w:tc>
          <w:tcPr>
            <w:tcW w:w="1099" w:type="dxa"/>
            <w:shd w:val="clear" w:color="auto" w:fill="D9D9D9" w:themeFill="background1" w:themeFillShade="D9"/>
          </w:tcPr>
          <w:p w14:paraId="00686571" w14:textId="6FA94C0B" w:rsidR="008D2EEF" w:rsidRPr="00ED0481" w:rsidRDefault="00801FC6"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4D5FA2A9" w14:textId="6FE69B73" w:rsidR="008D2EEF" w:rsidRPr="00ED0481" w:rsidRDefault="00D82BF7"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66BC1E79" w14:textId="6793EC30" w:rsidTr="005019A1">
        <w:tc>
          <w:tcPr>
            <w:tcW w:w="1204" w:type="dxa"/>
          </w:tcPr>
          <w:p w14:paraId="2F080511"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rs_soc_18</w:t>
            </w:r>
          </w:p>
        </w:tc>
        <w:tc>
          <w:tcPr>
            <w:tcW w:w="3180" w:type="dxa"/>
          </w:tcPr>
          <w:p w14:paraId="61B736F0"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How would you rate the access to safe drinking water in your community?</w:t>
            </w:r>
          </w:p>
        </w:tc>
        <w:tc>
          <w:tcPr>
            <w:tcW w:w="1136" w:type="dxa"/>
            <w:shd w:val="clear" w:color="auto" w:fill="D9D9D9" w:themeFill="background1" w:themeFillShade="D9"/>
          </w:tcPr>
          <w:p w14:paraId="4CC38641"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04024921"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5433C9D2" w14:textId="05D48EAC" w:rsidR="008D2EEF" w:rsidRPr="00ED0481" w:rsidRDefault="009D1E5E" w:rsidP="008D2EEF">
            <w:pPr>
              <w:rPr>
                <w:rFonts w:asciiTheme="minorHAnsi" w:hAnsiTheme="minorHAnsi" w:cstheme="minorHAnsi"/>
                <w:sz w:val="22"/>
                <w:szCs w:val="22"/>
              </w:rPr>
            </w:pPr>
            <w:r w:rsidRPr="00ED0481">
              <w:rPr>
                <w:rFonts w:asciiTheme="minorHAnsi" w:hAnsiTheme="minorHAnsi" w:cstheme="minorHAnsi"/>
                <w:sz w:val="22"/>
                <w:szCs w:val="22"/>
              </w:rPr>
              <w:t>None</w:t>
            </w:r>
          </w:p>
        </w:tc>
        <w:tc>
          <w:tcPr>
            <w:tcW w:w="1099" w:type="dxa"/>
            <w:shd w:val="clear" w:color="auto" w:fill="D9D9D9" w:themeFill="background1" w:themeFillShade="D9"/>
          </w:tcPr>
          <w:p w14:paraId="2BA2BAC9" w14:textId="13F85DAD" w:rsidR="008D2EEF" w:rsidRPr="00ED0481" w:rsidRDefault="00801FC6"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30D8E77F" w14:textId="1EB4AB58" w:rsidR="008D2EEF" w:rsidRPr="00ED0481" w:rsidRDefault="00D82BF7"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7CB6E39A" w14:textId="43CC4F2D" w:rsidTr="005019A1">
        <w:tc>
          <w:tcPr>
            <w:tcW w:w="1204" w:type="dxa"/>
          </w:tcPr>
          <w:p w14:paraId="59E9FD98" w14:textId="77777777" w:rsidR="008D2EEF" w:rsidRPr="00ED0481" w:rsidRDefault="008D2EEF" w:rsidP="008D2EEF">
            <w:pPr>
              <w:rPr>
                <w:rFonts w:asciiTheme="minorHAnsi" w:hAnsiTheme="minorHAnsi" w:cstheme="minorHAnsi"/>
                <w:b/>
                <w:bCs/>
                <w:sz w:val="22"/>
                <w:szCs w:val="22"/>
              </w:rPr>
            </w:pPr>
            <w:r w:rsidRPr="00ED0481">
              <w:rPr>
                <w:rFonts w:asciiTheme="minorHAnsi" w:hAnsiTheme="minorHAnsi" w:cstheme="minorHAnsi"/>
                <w:b/>
                <w:bCs/>
                <w:sz w:val="22"/>
                <w:szCs w:val="22"/>
              </w:rPr>
              <w:t>rs_soc_19</w:t>
            </w:r>
          </w:p>
        </w:tc>
        <w:tc>
          <w:tcPr>
            <w:tcW w:w="3180" w:type="dxa"/>
          </w:tcPr>
          <w:p w14:paraId="00B290CE"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How would you rate the access to healthcare in your community?</w:t>
            </w:r>
          </w:p>
        </w:tc>
        <w:tc>
          <w:tcPr>
            <w:tcW w:w="1136" w:type="dxa"/>
            <w:shd w:val="clear" w:color="auto" w:fill="D9D9D9" w:themeFill="background1" w:themeFillShade="D9"/>
          </w:tcPr>
          <w:p w14:paraId="5D69E77B"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42E23FD0"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7766C777" w14:textId="39F36FE1" w:rsidR="008D2EEF" w:rsidRPr="00ED0481" w:rsidRDefault="009D1E5E" w:rsidP="008D2EEF">
            <w:pPr>
              <w:rPr>
                <w:rFonts w:asciiTheme="minorHAnsi" w:hAnsiTheme="minorHAnsi" w:cstheme="minorHAnsi"/>
                <w:sz w:val="22"/>
                <w:szCs w:val="22"/>
              </w:rPr>
            </w:pPr>
            <w:r w:rsidRPr="00ED0481">
              <w:rPr>
                <w:rFonts w:asciiTheme="minorHAnsi" w:hAnsiTheme="minorHAnsi" w:cstheme="minorHAnsi"/>
                <w:sz w:val="22"/>
                <w:szCs w:val="22"/>
              </w:rPr>
              <w:t>None</w:t>
            </w:r>
          </w:p>
        </w:tc>
        <w:tc>
          <w:tcPr>
            <w:tcW w:w="1099" w:type="dxa"/>
            <w:shd w:val="clear" w:color="auto" w:fill="D9D9D9" w:themeFill="background1" w:themeFillShade="D9"/>
          </w:tcPr>
          <w:p w14:paraId="031A7723" w14:textId="3560F4E4" w:rsidR="008D2EEF" w:rsidRPr="00ED0481" w:rsidRDefault="00801FC6"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10065156" w14:textId="0A210831" w:rsidR="008D2EEF" w:rsidRPr="00ED0481" w:rsidRDefault="00D82BF7"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2F66A6C1" w14:textId="580BE42A" w:rsidTr="005019A1">
        <w:tc>
          <w:tcPr>
            <w:tcW w:w="1204" w:type="dxa"/>
          </w:tcPr>
          <w:p w14:paraId="0F46915F"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lastRenderedPageBreak/>
              <w:t>rs_soc_20</w:t>
            </w:r>
          </w:p>
        </w:tc>
        <w:tc>
          <w:tcPr>
            <w:tcW w:w="3180" w:type="dxa"/>
          </w:tcPr>
          <w:p w14:paraId="214397E5"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What is the quality of healthcare available to you?</w:t>
            </w:r>
          </w:p>
        </w:tc>
        <w:tc>
          <w:tcPr>
            <w:tcW w:w="1136" w:type="dxa"/>
            <w:shd w:val="clear" w:color="auto" w:fill="D9D9D9" w:themeFill="background1" w:themeFillShade="D9"/>
          </w:tcPr>
          <w:p w14:paraId="3926F060"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25E077F5" w14:textId="77777777" w:rsidR="008D2EEF" w:rsidRPr="005019A1" w:rsidRDefault="008D2EEF"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F3C6AC" w:themeFill="accent1" w:themeFillTint="66"/>
          </w:tcPr>
          <w:p w14:paraId="05C0F5DB" w14:textId="1DDB693A" w:rsidR="008D2EEF" w:rsidRPr="00ED0481" w:rsidRDefault="009D1E5E" w:rsidP="008D2EEF">
            <w:pPr>
              <w:rPr>
                <w:rFonts w:asciiTheme="minorHAnsi" w:hAnsiTheme="minorHAnsi" w:cstheme="minorHAnsi"/>
                <w:sz w:val="22"/>
                <w:szCs w:val="22"/>
              </w:rPr>
            </w:pPr>
            <w:r w:rsidRPr="00ED0481">
              <w:rPr>
                <w:rFonts w:asciiTheme="minorHAnsi" w:hAnsiTheme="minorHAnsi" w:cstheme="minorHAnsi"/>
                <w:sz w:val="22"/>
                <w:szCs w:val="22"/>
              </w:rPr>
              <w:t>Negative</w:t>
            </w:r>
          </w:p>
        </w:tc>
        <w:tc>
          <w:tcPr>
            <w:tcW w:w="1099" w:type="dxa"/>
            <w:shd w:val="clear" w:color="auto" w:fill="D9D9D9" w:themeFill="background1" w:themeFillShade="D9"/>
          </w:tcPr>
          <w:p w14:paraId="38E6C3E7" w14:textId="30D4580F" w:rsidR="008D2EEF" w:rsidRPr="00ED0481" w:rsidRDefault="00801FC6" w:rsidP="008D2EEF">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D9D9D9" w:themeFill="background1" w:themeFillShade="D9"/>
          </w:tcPr>
          <w:p w14:paraId="5B3CFD4B" w14:textId="29F8528A" w:rsidR="008D2EEF" w:rsidRPr="00ED0481" w:rsidRDefault="00456561" w:rsidP="008D2EEF">
            <w:pPr>
              <w:rPr>
                <w:rFonts w:asciiTheme="minorHAnsi" w:hAnsiTheme="minorHAnsi" w:cstheme="minorHAnsi"/>
                <w:sz w:val="22"/>
                <w:szCs w:val="22"/>
              </w:rPr>
            </w:pPr>
            <w:r w:rsidRPr="005019A1">
              <w:rPr>
                <w:rFonts w:asciiTheme="minorHAnsi" w:hAnsiTheme="minorHAnsi" w:cstheme="minorHAnsi"/>
                <w:sz w:val="22"/>
                <w:szCs w:val="22"/>
              </w:rPr>
              <w:t>None</w:t>
            </w:r>
          </w:p>
        </w:tc>
      </w:tr>
      <w:tr w:rsidR="005019A1" w:rsidRPr="005019A1" w14:paraId="244DED4A" w14:textId="75462C71" w:rsidTr="005019A1">
        <w:tc>
          <w:tcPr>
            <w:tcW w:w="1204" w:type="dxa"/>
          </w:tcPr>
          <w:p w14:paraId="10180F29"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rs_pss_22</w:t>
            </w:r>
          </w:p>
        </w:tc>
        <w:tc>
          <w:tcPr>
            <w:tcW w:w="3180" w:type="dxa"/>
          </w:tcPr>
          <w:p w14:paraId="060A5198"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How often are you invited, or do you participate in social activities (celebrations, weddings, other events) within your community?</w:t>
            </w:r>
          </w:p>
        </w:tc>
        <w:tc>
          <w:tcPr>
            <w:tcW w:w="1136" w:type="dxa"/>
            <w:shd w:val="clear" w:color="auto" w:fill="D0E9B4" w:themeFill="accent6" w:themeFillTint="66"/>
          </w:tcPr>
          <w:p w14:paraId="54E8E273"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05443265"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552AF7A8" w14:textId="7B344C52" w:rsidR="00D842CA" w:rsidRPr="00ED0481" w:rsidRDefault="004A646B"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7F7EC78B" w14:textId="670AE777"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2023D7C6" w14:textId="0E95F8A0"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r w:rsidR="005019A1" w:rsidRPr="005019A1" w14:paraId="0541D465" w14:textId="0E03910B" w:rsidTr="005019A1">
        <w:tc>
          <w:tcPr>
            <w:tcW w:w="1204" w:type="dxa"/>
          </w:tcPr>
          <w:p w14:paraId="5C94E3E2"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rs_pss_23</w:t>
            </w:r>
          </w:p>
        </w:tc>
        <w:tc>
          <w:tcPr>
            <w:tcW w:w="3180" w:type="dxa"/>
          </w:tcPr>
          <w:p w14:paraId="56F73130"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How do you feel about your support network? Can you rely on the network’s support?</w:t>
            </w:r>
          </w:p>
        </w:tc>
        <w:tc>
          <w:tcPr>
            <w:tcW w:w="1136" w:type="dxa"/>
            <w:shd w:val="clear" w:color="auto" w:fill="D0E9B4" w:themeFill="accent6" w:themeFillTint="66"/>
          </w:tcPr>
          <w:p w14:paraId="6426E157"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429FBDD1"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304CD929" w14:textId="1AB22280" w:rsidR="00D842CA" w:rsidRPr="00ED0481" w:rsidRDefault="004A646B"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65524F8E" w14:textId="7FF15B08"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39E01A07" w14:textId="2A6FCDFF"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r w:rsidR="005019A1" w:rsidRPr="005019A1" w14:paraId="0AC96FCD" w14:textId="05EF353D" w:rsidTr="005019A1">
        <w:tc>
          <w:tcPr>
            <w:tcW w:w="1204" w:type="dxa"/>
          </w:tcPr>
          <w:p w14:paraId="497DD585"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rs_pss_24</w:t>
            </w:r>
          </w:p>
        </w:tc>
        <w:tc>
          <w:tcPr>
            <w:tcW w:w="3180" w:type="dxa"/>
          </w:tcPr>
          <w:p w14:paraId="7B753D4F"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Do you feel you are part of the community where you currently live?</w:t>
            </w:r>
          </w:p>
        </w:tc>
        <w:tc>
          <w:tcPr>
            <w:tcW w:w="1136" w:type="dxa"/>
            <w:shd w:val="clear" w:color="auto" w:fill="D0E9B4" w:themeFill="accent6" w:themeFillTint="66"/>
          </w:tcPr>
          <w:p w14:paraId="5BBDF26A"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2109A9F2"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4A1AD41D" w14:textId="65923712" w:rsidR="00D842CA" w:rsidRPr="00ED0481" w:rsidRDefault="00361DE2"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6D602A22" w14:textId="588FE16C"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44DA22E7" w14:textId="1E3E6823"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r w:rsidR="005019A1" w:rsidRPr="005019A1" w14:paraId="29107E39" w14:textId="47DEFAB6" w:rsidTr="005019A1">
        <w:tc>
          <w:tcPr>
            <w:tcW w:w="1204" w:type="dxa"/>
          </w:tcPr>
          <w:p w14:paraId="6CD2B881"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rs_pss_25</w:t>
            </w:r>
          </w:p>
        </w:tc>
        <w:tc>
          <w:tcPr>
            <w:tcW w:w="3180" w:type="dxa"/>
          </w:tcPr>
          <w:p w14:paraId="6AFD0D12"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How physically safe do you feel for yourself and your family during everyday activities outside your residence?</w:t>
            </w:r>
          </w:p>
        </w:tc>
        <w:tc>
          <w:tcPr>
            <w:tcW w:w="1136" w:type="dxa"/>
            <w:shd w:val="clear" w:color="auto" w:fill="D0E9B4" w:themeFill="accent6" w:themeFillTint="66"/>
          </w:tcPr>
          <w:p w14:paraId="08EB4E13"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461EDCFC"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3EA183C0" w14:textId="3302BB84" w:rsidR="00D842CA" w:rsidRPr="00ED0481" w:rsidRDefault="00361DE2"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6E5F0115" w14:textId="2F9D2C2B"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50450224" w14:textId="5B2DB88A"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r w:rsidR="005019A1" w:rsidRPr="005019A1" w14:paraId="6754E898" w14:textId="75E0092F" w:rsidTr="005019A1">
        <w:tc>
          <w:tcPr>
            <w:tcW w:w="1204" w:type="dxa"/>
          </w:tcPr>
          <w:p w14:paraId="78C71FE7" w14:textId="77777777" w:rsidR="00D842CA" w:rsidRPr="005019A1" w:rsidRDefault="00D842CA" w:rsidP="00D842CA">
            <w:pPr>
              <w:rPr>
                <w:rFonts w:asciiTheme="minorHAnsi" w:hAnsiTheme="minorHAnsi" w:cstheme="minorHAnsi"/>
                <w:b/>
                <w:bCs/>
                <w:sz w:val="22"/>
                <w:szCs w:val="22"/>
              </w:rPr>
            </w:pPr>
            <w:r w:rsidRPr="005019A1">
              <w:rPr>
                <w:rFonts w:asciiTheme="minorHAnsi" w:hAnsiTheme="minorHAnsi" w:cstheme="minorHAnsi"/>
                <w:b/>
                <w:bCs/>
                <w:sz w:val="22"/>
                <w:szCs w:val="22"/>
              </w:rPr>
              <w:t>rs_pss_26</w:t>
            </w:r>
          </w:p>
        </w:tc>
        <w:tc>
          <w:tcPr>
            <w:tcW w:w="3180" w:type="dxa"/>
          </w:tcPr>
          <w:p w14:paraId="0A1FE0E6"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How frequently have you experienced important tensions or conflicts between you and your family?</w:t>
            </w:r>
          </w:p>
        </w:tc>
        <w:tc>
          <w:tcPr>
            <w:tcW w:w="1136" w:type="dxa"/>
            <w:shd w:val="clear" w:color="auto" w:fill="D0E9B4" w:themeFill="accent6" w:themeFillTint="66"/>
          </w:tcPr>
          <w:p w14:paraId="04039453"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185DF38B"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1567ADE1" w14:textId="78BF6FD9" w:rsidR="00D842CA" w:rsidRPr="00ED0481" w:rsidRDefault="00361DE2"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714D6AFC" w14:textId="39CAB634"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2ECD396D" w14:textId="040D7E52"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r w:rsidR="005019A1" w:rsidRPr="005019A1" w14:paraId="6DB9CF86" w14:textId="140D8AED" w:rsidTr="005019A1">
        <w:tc>
          <w:tcPr>
            <w:tcW w:w="1204" w:type="dxa"/>
          </w:tcPr>
          <w:p w14:paraId="3F6C0BE6"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rs_pss_27</w:t>
            </w:r>
          </w:p>
        </w:tc>
        <w:tc>
          <w:tcPr>
            <w:tcW w:w="3180" w:type="dxa"/>
          </w:tcPr>
          <w:p w14:paraId="2F1159FC"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Have you felt discriminated against?</w:t>
            </w:r>
          </w:p>
        </w:tc>
        <w:tc>
          <w:tcPr>
            <w:tcW w:w="1136" w:type="dxa"/>
            <w:shd w:val="clear" w:color="auto" w:fill="D9D9D9" w:themeFill="background1" w:themeFillShade="D9"/>
          </w:tcPr>
          <w:p w14:paraId="47B5F3CF" w14:textId="4760B638"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2A572F2E" w14:textId="643B6732"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19065342" w14:textId="14BE4987" w:rsidR="00D842CA" w:rsidRPr="00ED0481" w:rsidRDefault="00361DE2"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1D6A467E" w14:textId="3F74F3C0"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66977286" w14:textId="14B3D0C1"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r w:rsidR="005019A1" w:rsidRPr="005019A1" w14:paraId="039FC246" w14:textId="178A26FF" w:rsidTr="005019A1">
        <w:tc>
          <w:tcPr>
            <w:tcW w:w="1204" w:type="dxa"/>
          </w:tcPr>
          <w:p w14:paraId="0C5B4364" w14:textId="77777777" w:rsidR="00D842CA" w:rsidRPr="005019A1" w:rsidRDefault="00D842CA" w:rsidP="00D842CA">
            <w:pPr>
              <w:rPr>
                <w:rFonts w:asciiTheme="minorHAnsi" w:hAnsiTheme="minorHAnsi" w:cstheme="minorHAnsi"/>
                <w:b/>
                <w:bCs/>
                <w:sz w:val="22"/>
                <w:szCs w:val="22"/>
              </w:rPr>
            </w:pPr>
            <w:r w:rsidRPr="005019A1">
              <w:rPr>
                <w:rFonts w:asciiTheme="minorHAnsi" w:hAnsiTheme="minorHAnsi" w:cstheme="minorHAnsi"/>
                <w:b/>
                <w:bCs/>
                <w:sz w:val="22"/>
                <w:szCs w:val="22"/>
              </w:rPr>
              <w:t>rs_pss_28</w:t>
            </w:r>
          </w:p>
        </w:tc>
        <w:tc>
          <w:tcPr>
            <w:tcW w:w="3180" w:type="dxa"/>
          </w:tcPr>
          <w:p w14:paraId="2435029C"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Do you often suffer from any of the following? (signs of distress)</w:t>
            </w:r>
          </w:p>
        </w:tc>
        <w:tc>
          <w:tcPr>
            <w:tcW w:w="1136" w:type="dxa"/>
            <w:shd w:val="clear" w:color="auto" w:fill="D0E9B4" w:themeFill="accent6" w:themeFillTint="66"/>
          </w:tcPr>
          <w:p w14:paraId="20B1E5C1"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63C7D0BD"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00F5392E" w14:textId="3AE078B2" w:rsidR="00D842CA" w:rsidRPr="00ED0481" w:rsidRDefault="00361DE2"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55685825" w14:textId="76F992E2"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2A06BA96" w14:textId="515C4218"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r w:rsidR="005019A1" w:rsidRPr="005019A1" w14:paraId="6C70772B" w14:textId="70E2D2DB" w:rsidTr="005019A1">
        <w:tc>
          <w:tcPr>
            <w:tcW w:w="1204" w:type="dxa"/>
          </w:tcPr>
          <w:p w14:paraId="22ECA237"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rs_pss_29</w:t>
            </w:r>
          </w:p>
        </w:tc>
        <w:tc>
          <w:tcPr>
            <w:tcW w:w="3180" w:type="dxa"/>
          </w:tcPr>
          <w:p w14:paraId="6B17E6F4"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Would you wish to receive psychological support if it was available to you?</w:t>
            </w:r>
          </w:p>
        </w:tc>
        <w:tc>
          <w:tcPr>
            <w:tcW w:w="1136" w:type="dxa"/>
            <w:shd w:val="clear" w:color="auto" w:fill="D9D9D9" w:themeFill="background1" w:themeFillShade="D9"/>
          </w:tcPr>
          <w:p w14:paraId="0F0409B7"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28F57AB0"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3C85AEFC" w14:textId="6A56201A" w:rsidR="00D842CA" w:rsidRPr="00ED0481" w:rsidRDefault="00361DE2"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2E940ADB" w14:textId="35030015"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48C00CA0" w14:textId="5B608595"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r w:rsidR="005019A1" w:rsidRPr="005019A1" w14:paraId="2DE7F12B" w14:textId="31663F57" w:rsidTr="005019A1">
        <w:tc>
          <w:tcPr>
            <w:tcW w:w="1204" w:type="dxa"/>
          </w:tcPr>
          <w:p w14:paraId="3198A688"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rs_pss_30</w:t>
            </w:r>
          </w:p>
        </w:tc>
        <w:tc>
          <w:tcPr>
            <w:tcW w:w="3180" w:type="dxa"/>
          </w:tcPr>
          <w:p w14:paraId="48397743"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Do you feel that you are able to stay and live in this country?</w:t>
            </w:r>
          </w:p>
        </w:tc>
        <w:tc>
          <w:tcPr>
            <w:tcW w:w="1136" w:type="dxa"/>
            <w:shd w:val="clear" w:color="auto" w:fill="D9D9D9" w:themeFill="background1" w:themeFillShade="D9"/>
          </w:tcPr>
          <w:p w14:paraId="5FA12698" w14:textId="3D693BD4"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0E9B4" w:themeFill="accent6" w:themeFillTint="66"/>
          </w:tcPr>
          <w:p w14:paraId="44528C94" w14:textId="0AB3AF86"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4ADF050D" w14:textId="67326D6A" w:rsidR="00D842CA" w:rsidRPr="00ED0481" w:rsidRDefault="00361DE2" w:rsidP="00D842CA">
            <w:pPr>
              <w:rPr>
                <w:rFonts w:asciiTheme="minorHAnsi" w:hAnsiTheme="minorHAnsi" w:cstheme="minorHAnsi"/>
                <w:sz w:val="22"/>
                <w:szCs w:val="22"/>
              </w:rPr>
            </w:pPr>
            <w:r w:rsidRPr="005019A1">
              <w:rPr>
                <w:rFonts w:asciiTheme="minorHAnsi" w:hAnsiTheme="minorHAnsi" w:cstheme="minorHAnsi"/>
                <w:sz w:val="22"/>
                <w:szCs w:val="22"/>
              </w:rPr>
              <w:t>Positive</w:t>
            </w:r>
          </w:p>
        </w:tc>
        <w:tc>
          <w:tcPr>
            <w:tcW w:w="1099" w:type="dxa"/>
            <w:shd w:val="clear" w:color="auto" w:fill="D0E9B4" w:themeFill="accent6" w:themeFillTint="66"/>
          </w:tcPr>
          <w:p w14:paraId="64C819AB" w14:textId="45831C06"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3A98CD90" w14:textId="20F1906E"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r w:rsidR="005019A1" w:rsidRPr="005019A1" w14:paraId="66D6CD91" w14:textId="7779EF16" w:rsidTr="005019A1">
        <w:tc>
          <w:tcPr>
            <w:tcW w:w="1204" w:type="dxa"/>
          </w:tcPr>
          <w:p w14:paraId="361BCB93"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rs_pss_31</w:t>
            </w:r>
          </w:p>
        </w:tc>
        <w:tc>
          <w:tcPr>
            <w:tcW w:w="3180" w:type="dxa"/>
          </w:tcPr>
          <w:p w14:paraId="635D8EC8" w14:textId="77777777"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On a scale from 1 to 5, how likely are you to migrate in the future?</w:t>
            </w:r>
          </w:p>
        </w:tc>
        <w:tc>
          <w:tcPr>
            <w:tcW w:w="1136" w:type="dxa"/>
            <w:shd w:val="clear" w:color="auto" w:fill="D9D9D9" w:themeFill="background1" w:themeFillShade="D9"/>
          </w:tcPr>
          <w:p w14:paraId="173B7A55" w14:textId="040E7E60"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5FD0C307" w14:textId="3B12E9B0" w:rsidR="00D842CA" w:rsidRPr="005019A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164D150E" w14:textId="5B5844A4" w:rsidR="00D842CA" w:rsidRPr="00ED0481" w:rsidRDefault="00361DE2"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099" w:type="dxa"/>
            <w:shd w:val="clear" w:color="auto" w:fill="D9D9D9" w:themeFill="background1" w:themeFillShade="D9"/>
          </w:tcPr>
          <w:p w14:paraId="657BF7F0" w14:textId="20DA9EF0" w:rsidR="00D842CA" w:rsidRPr="00ED0481" w:rsidRDefault="000A532E" w:rsidP="00D842CA">
            <w:pPr>
              <w:rPr>
                <w:rFonts w:asciiTheme="minorHAnsi" w:hAnsiTheme="minorHAnsi" w:cstheme="minorHAnsi"/>
                <w:sz w:val="22"/>
                <w:szCs w:val="22"/>
              </w:rPr>
            </w:pPr>
            <w:r w:rsidRPr="005019A1">
              <w:rPr>
                <w:rFonts w:asciiTheme="minorHAnsi" w:hAnsiTheme="minorHAnsi" w:cstheme="minorHAnsi"/>
                <w:sz w:val="22"/>
                <w:szCs w:val="22"/>
              </w:rPr>
              <w:t>None</w:t>
            </w:r>
          </w:p>
        </w:tc>
        <w:tc>
          <w:tcPr>
            <w:tcW w:w="1106" w:type="dxa"/>
            <w:shd w:val="clear" w:color="auto" w:fill="FFFFFF" w:themeFill="background1"/>
          </w:tcPr>
          <w:p w14:paraId="1BD61BD3" w14:textId="6E3E83A1" w:rsidR="00D842CA" w:rsidRPr="00ED0481" w:rsidRDefault="00D842CA" w:rsidP="00D842CA">
            <w:pPr>
              <w:rPr>
                <w:rFonts w:asciiTheme="minorHAnsi" w:hAnsiTheme="minorHAnsi" w:cstheme="minorHAnsi"/>
                <w:sz w:val="22"/>
                <w:szCs w:val="22"/>
              </w:rPr>
            </w:pPr>
            <w:r w:rsidRPr="005019A1">
              <w:rPr>
                <w:rFonts w:asciiTheme="minorHAnsi" w:hAnsiTheme="minorHAnsi" w:cstheme="minorHAnsi"/>
                <w:sz w:val="22"/>
                <w:szCs w:val="22"/>
              </w:rPr>
              <w:t>n/a</w:t>
            </w:r>
          </w:p>
        </w:tc>
      </w:tr>
    </w:tbl>
    <w:p w14:paraId="58037DBC" w14:textId="6B235056" w:rsidR="00776F30" w:rsidRDefault="00776F30" w:rsidP="00A54C77">
      <w:pPr>
        <w:pStyle w:val="ItadNormalText"/>
      </w:pPr>
    </w:p>
    <w:p w14:paraId="2F5F3CE5" w14:textId="02B83519" w:rsidR="00507F49" w:rsidRDefault="00A10DE6" w:rsidP="00F11587">
      <w:pPr>
        <w:pStyle w:val="ItadH4"/>
        <w:rPr>
          <w:b/>
          <w:bCs/>
          <w:i w:val="0"/>
          <w:iCs w:val="0"/>
          <w:color w:val="3B3B3C" w:themeColor="text1"/>
          <w:sz w:val="22"/>
          <w:szCs w:val="22"/>
        </w:rPr>
      </w:pPr>
      <w:r w:rsidRPr="00ED0481">
        <w:rPr>
          <w:b/>
          <w:bCs/>
          <w:i w:val="0"/>
          <w:iCs w:val="0"/>
        </w:rPr>
        <w:t xml:space="preserve">Economic Dimension </w:t>
      </w:r>
    </w:p>
    <w:p w14:paraId="47323A78" w14:textId="04F23E7C" w:rsidR="00507F49" w:rsidRDefault="00507F49" w:rsidP="00507F49">
      <w:pPr>
        <w:pStyle w:val="ItadNormalText"/>
      </w:pPr>
      <w:r>
        <w:t xml:space="preserve">In the economic dimension table 6 shows that </w:t>
      </w:r>
      <w:r w:rsidR="00AA0D2E" w:rsidRPr="004C6EC3">
        <w:t xml:space="preserve">6 out of 9 economic variables show a statistically significant positive change from baseline to endline for respondents that received the economic support. All direct effect variables show this change and three indirect variables. </w:t>
      </w:r>
      <w:r w:rsidRPr="004C6EC3">
        <w:t xml:space="preserve">For respondents receiving support there is </w:t>
      </w:r>
      <w:r w:rsidRPr="00ED0481">
        <w:rPr>
          <w:b/>
          <w:bCs/>
        </w:rPr>
        <w:t>an 18% increase in their economic satisfaction, a 60% increase in currently working, and a 20% increase in owning at least one productive asset</w:t>
      </w:r>
      <w:r>
        <w:t>)</w:t>
      </w:r>
      <w:r w:rsidRPr="004C6EC3">
        <w:t>.</w:t>
      </w:r>
    </w:p>
    <w:p w14:paraId="3A4ACC84" w14:textId="3E5B387E" w:rsidR="00AA0D2E" w:rsidRPr="00E35985" w:rsidRDefault="00507F49" w:rsidP="00ED0481">
      <w:pPr>
        <w:pStyle w:val="ItadNormalText"/>
      </w:pPr>
      <w:r w:rsidRPr="00E35985">
        <w:t>Two</w:t>
      </w:r>
      <w:r w:rsidR="00AA0D2E" w:rsidRPr="00E35985">
        <w:t xml:space="preserve"> out of </w:t>
      </w:r>
      <w:r w:rsidRPr="00E35985">
        <w:t xml:space="preserve">the 9 economic dimension </w:t>
      </w:r>
      <w:r w:rsidR="00AA0D2E" w:rsidRPr="00E35985">
        <w:t xml:space="preserve">variables show a negative change from baseline to endline for both respondents receiving and not receiving support. </w:t>
      </w:r>
      <w:r w:rsidRPr="00E35985">
        <w:t xml:space="preserve">The ability to borrow money, results showed a significant </w:t>
      </w:r>
      <w:r w:rsidRPr="00ED0481">
        <w:t>decrease</w:t>
      </w:r>
      <w:r w:rsidRPr="00E35985">
        <w:t xml:space="preserve"> for those who didn’t receive support (almost all of whom were in Ethiopia) and a significant increase for those who did receive support. On ownership of productive assets results also showed a decrease among those who didn’t receive support and a significant and quite large increase among those who did receive support. </w:t>
      </w:r>
      <w:r w:rsidRPr="00ED0481">
        <w:t>More than 20%</w:t>
      </w:r>
      <w:r w:rsidRPr="00E35985">
        <w:t xml:space="preserve"> are more likely to own at least 1 productive asset at endline.</w:t>
      </w:r>
    </w:p>
    <w:p w14:paraId="6E765B01" w14:textId="77777777" w:rsidR="005D259E" w:rsidRDefault="005D259E">
      <w:pPr>
        <w:spacing w:after="160" w:line="259" w:lineRule="auto"/>
        <w:rPr>
          <w:b/>
          <w:bCs/>
          <w:i/>
          <w:iCs/>
          <w:color w:val="767171" w:themeColor="background2" w:themeShade="80"/>
          <w:sz w:val="24"/>
          <w:szCs w:val="24"/>
        </w:rPr>
      </w:pPr>
      <w:r>
        <w:rPr>
          <w:b/>
          <w:bCs/>
        </w:rPr>
        <w:br w:type="page"/>
      </w:r>
    </w:p>
    <w:p w14:paraId="3F42F28C" w14:textId="3E8E26E1" w:rsidR="00507F49" w:rsidRPr="003E3FEC" w:rsidRDefault="00A10DE6" w:rsidP="00ED0481">
      <w:pPr>
        <w:pStyle w:val="ItadH4"/>
        <w:rPr>
          <w:b/>
          <w:bCs/>
        </w:rPr>
      </w:pPr>
      <w:r w:rsidRPr="00ED0481">
        <w:rPr>
          <w:b/>
          <w:bCs/>
        </w:rPr>
        <w:lastRenderedPageBreak/>
        <w:t xml:space="preserve">Social Dimension </w:t>
      </w:r>
    </w:p>
    <w:p w14:paraId="138636FB" w14:textId="6BDE014A" w:rsidR="00F77863" w:rsidRPr="004C6EC3" w:rsidRDefault="00507F49" w:rsidP="00ED0481">
      <w:pPr>
        <w:pStyle w:val="ItadNormalText"/>
      </w:pPr>
      <w:r>
        <w:t xml:space="preserve">In the social dimension, </w:t>
      </w:r>
      <w:r w:rsidR="00F77863" w:rsidRPr="004C6EC3">
        <w:t xml:space="preserve">7 out of </w:t>
      </w:r>
      <w:r w:rsidR="00A42B18">
        <w:t>9</w:t>
      </w:r>
      <w:r w:rsidR="00F77863" w:rsidRPr="004C6EC3">
        <w:t xml:space="preserve"> variables show no change from baseline to endline for both respondents that received support and did not receive support.</w:t>
      </w:r>
      <w:r w:rsidR="006061FB">
        <w:t xml:space="preserve"> </w:t>
      </w:r>
      <w:r w:rsidR="00F77863" w:rsidRPr="004C6EC3">
        <w:t xml:space="preserve">Both respondents that received support and did not receive support reported a </w:t>
      </w:r>
      <w:r w:rsidR="00F77863" w:rsidRPr="00ED0481">
        <w:rPr>
          <w:b/>
          <w:bCs/>
        </w:rPr>
        <w:t>negative change in their housing</w:t>
      </w:r>
      <w:r w:rsidR="00F77863" w:rsidRPr="004C6EC3">
        <w:t xml:space="preserve"> from baseline to endline. </w:t>
      </w:r>
      <w:r w:rsidR="006061FB">
        <w:t>B</w:t>
      </w:r>
      <w:r w:rsidR="00F77863" w:rsidRPr="004C6EC3">
        <w:t xml:space="preserve">oth respondents that received support and did not receive support reported a </w:t>
      </w:r>
      <w:r w:rsidR="00F77863" w:rsidRPr="00ED0481">
        <w:rPr>
          <w:b/>
          <w:bCs/>
        </w:rPr>
        <w:t>positive change in having at least one form of identification</w:t>
      </w:r>
      <w:r w:rsidR="00F77863" w:rsidRPr="004C6EC3">
        <w:t xml:space="preserve"> from baseline to endline. Respondents that received no support report more negative outcomes for school aged children currently attending school. This is the only variable where results differ from respondents that did receive support wherein no change was reported. </w:t>
      </w:r>
    </w:p>
    <w:p w14:paraId="7CC2170A" w14:textId="77777777" w:rsidR="00F77863" w:rsidRPr="004C6EC3" w:rsidRDefault="00F77863" w:rsidP="00A54C77">
      <w:pPr>
        <w:pStyle w:val="ItadNormalText"/>
      </w:pPr>
    </w:p>
    <w:p w14:paraId="16B40A94" w14:textId="68C1EEAA" w:rsidR="00F77863" w:rsidRPr="00ED0481" w:rsidRDefault="006061FB" w:rsidP="00ED0481">
      <w:pPr>
        <w:pStyle w:val="ItadH4"/>
        <w:rPr>
          <w:b/>
          <w:bCs/>
        </w:rPr>
      </w:pPr>
      <w:r w:rsidRPr="00ED0481">
        <w:rPr>
          <w:b/>
          <w:bCs/>
          <w:i w:val="0"/>
          <w:iCs w:val="0"/>
        </w:rPr>
        <w:t>Psychosocial</w:t>
      </w:r>
      <w:r w:rsidR="00A10DE6" w:rsidRPr="00ED0481">
        <w:rPr>
          <w:b/>
          <w:bCs/>
          <w:i w:val="0"/>
          <w:iCs w:val="0"/>
        </w:rPr>
        <w:t xml:space="preserve"> Dimension</w:t>
      </w:r>
    </w:p>
    <w:p w14:paraId="62846E86" w14:textId="5A042CE4" w:rsidR="008F0E63" w:rsidRPr="004C6EC3" w:rsidRDefault="006061FB" w:rsidP="00ED0481">
      <w:pPr>
        <w:pStyle w:val="ItadNormalText"/>
      </w:pPr>
      <w:r>
        <w:t xml:space="preserve">In the psychosocial dimension, </w:t>
      </w:r>
      <w:r w:rsidR="008F0E63">
        <w:t>7</w:t>
      </w:r>
      <w:r w:rsidR="00B61502" w:rsidRPr="004C6EC3">
        <w:t xml:space="preserve"> out of 9 variables show a positive change from baseline to endline for respondents that received the psychosocial support</w:t>
      </w:r>
      <w:r w:rsidR="008F0E63">
        <w:t xml:space="preserve"> and four of these variables are statistically significantly different from respondents that received no support</w:t>
      </w:r>
      <w:r w:rsidR="00B61502" w:rsidRPr="004C6EC3">
        <w:t xml:space="preserve">. All direct effect variables show this change. </w:t>
      </w:r>
      <w:r w:rsidRPr="004C6EC3">
        <w:t>For respondents receiving support there is an</w:t>
      </w:r>
      <w:r>
        <w:t xml:space="preserve"> average improvement of </w:t>
      </w:r>
      <w:r w:rsidRPr="004C6EC3">
        <w:t xml:space="preserve">16.6% </w:t>
      </w:r>
      <w:r>
        <w:t xml:space="preserve">from the mean </w:t>
      </w:r>
      <w:r w:rsidRPr="004C6EC3">
        <w:t>in less frequent conflict with family and friends and a</w:t>
      </w:r>
      <w:r>
        <w:t>n average improvement of</w:t>
      </w:r>
      <w:r w:rsidRPr="004C6EC3">
        <w:t xml:space="preserve"> 19.8%</w:t>
      </w:r>
      <w:r>
        <w:t xml:space="preserve"> from the mean</w:t>
      </w:r>
      <w:r w:rsidRPr="004C6EC3">
        <w:t xml:space="preserve"> in reporting less frequent signs of distress</w:t>
      </w:r>
      <w:r>
        <w:t xml:space="preserve">. </w:t>
      </w:r>
      <w:r w:rsidR="008B78CC" w:rsidRPr="004C6EC3">
        <w:t xml:space="preserve">Indirect psychosocial variables that also had a significantly positive finding include variable 24- sense of belonging in the community and variable 25- sense of physical security. Although the result was positive for respondents that received no support as well, the increase was statistically significant in scale. Both respondents that did receive and did not receive psychosocial support reported a positive improve on variable 22 – participation in social activities and variable 23- strength of support network. The differences in respondents were not statistically significant on either variable. Both respondents reported no change on variable 29, the desire to receive psychosocial support. </w:t>
      </w:r>
      <w:r w:rsidR="008F0E63">
        <w:t xml:space="preserve">Regarding variable 30- the ability to stay in the country- respondents that received support reported a positive change in their responses compared to no change in respondents that did not receive support. </w:t>
      </w:r>
    </w:p>
    <w:p w14:paraId="1EB73028" w14:textId="77777777" w:rsidR="005162C5" w:rsidRDefault="005162C5" w:rsidP="005162C5">
      <w:pPr>
        <w:pStyle w:val="ItadH4"/>
        <w:rPr>
          <w:b/>
          <w:bCs/>
          <w:i w:val="0"/>
          <w:iCs w:val="0"/>
        </w:rPr>
      </w:pPr>
    </w:p>
    <w:p w14:paraId="4399E26D" w14:textId="5F95EE0B" w:rsidR="00810515" w:rsidRDefault="00B533FF" w:rsidP="00ED0481">
      <w:pPr>
        <w:pStyle w:val="ItadH4"/>
      </w:pPr>
      <w:r w:rsidRPr="00ED0481">
        <w:rPr>
          <w:b/>
          <w:bCs/>
        </w:rPr>
        <w:t>Summary</w:t>
      </w:r>
    </w:p>
    <w:p w14:paraId="2C1BF844" w14:textId="77777777" w:rsidR="005C26AF" w:rsidRDefault="00B533FF" w:rsidP="00B533FF">
      <w:pPr>
        <w:pStyle w:val="ItadNormalText"/>
      </w:pPr>
      <w:r w:rsidRPr="004C6EC3">
        <w:t>The results show that on variables where IOM interventions have the potential to have a direct or even indirect effect, there is a significant positive impact for respondents receiving the economic and/or psychosocial support.</w:t>
      </w:r>
      <w:r w:rsidR="00810515">
        <w:t xml:space="preserve"> </w:t>
      </w:r>
      <w:r w:rsidR="00AE1875">
        <w:t>Table 7 provides a summary of variables with</w:t>
      </w:r>
      <w:r w:rsidR="00AE1875" w:rsidRPr="00AE1875">
        <w:t xml:space="preserve"> </w:t>
      </w:r>
      <w:r w:rsidR="00AE1875">
        <w:t xml:space="preserve">a positive change from baseline to endline </w:t>
      </w:r>
      <w:r w:rsidR="005C26AF">
        <w:t>for</w:t>
      </w:r>
      <w:r w:rsidR="00AE1875">
        <w:t xml:space="preserve"> respondents receiving support. Of the 7 variables across the three dimensions where a positive direct effect was predicted, 5 of these variables </w:t>
      </w:r>
      <w:r w:rsidR="005C26AF">
        <w:t xml:space="preserve">show a positive result. Of the 11 variables where an indirect effect was predicted, 7 of these variables show a positive result. Finally, of the 9 variables where no direct effect was predicted, two variables show a positive result. </w:t>
      </w:r>
    </w:p>
    <w:p w14:paraId="076A6AA4" w14:textId="670C6C50" w:rsidR="00810515" w:rsidRDefault="005C26AF" w:rsidP="00B533FF">
      <w:pPr>
        <w:pStyle w:val="ItadNormalText"/>
      </w:pPr>
      <w:r>
        <w:t xml:space="preserve">The vast majority of positive effects are in the economic and psychosocial domains. </w:t>
      </w:r>
      <w:r w:rsidRPr="004C6EC3">
        <w:t xml:space="preserve">Respondents receiving the </w:t>
      </w:r>
      <w:r>
        <w:t xml:space="preserve">economic or psychosocial </w:t>
      </w:r>
      <w:r w:rsidRPr="004C6EC3">
        <w:t>support have much better outcomes on these variables than respondents that have not received the interventions.</w:t>
      </w:r>
      <w:r>
        <w:t xml:space="preserve"> This aligns with where IOM programming interventions are focused, and the predictions made in Table 2. There is little impact in the social domain where IOM has few programmes, and the variables in this domain are largely beyond the scope of IOM programming. </w:t>
      </w:r>
    </w:p>
    <w:p w14:paraId="690A1F25" w14:textId="4C44AF3F" w:rsidR="00DE128D" w:rsidRDefault="00DE128D" w:rsidP="00B533FF">
      <w:pPr>
        <w:pStyle w:val="ItadNormalText"/>
      </w:pPr>
    </w:p>
    <w:p w14:paraId="29DBC0DF" w14:textId="77777777" w:rsidR="002B1E04" w:rsidRDefault="002B1E04">
      <w:pPr>
        <w:spacing w:after="160" w:line="259" w:lineRule="auto"/>
        <w:rPr>
          <w:color w:val="3B3B3C" w:themeColor="text1"/>
        </w:rPr>
      </w:pPr>
      <w:r>
        <w:br w:type="page"/>
      </w:r>
    </w:p>
    <w:p w14:paraId="0203D364" w14:textId="23BD225B" w:rsidR="00DE128D" w:rsidRDefault="00DE128D" w:rsidP="00B533FF">
      <w:pPr>
        <w:pStyle w:val="ItadNormalText"/>
      </w:pPr>
      <w:r>
        <w:lastRenderedPageBreak/>
        <w:t>Table 7: Overview of variables with positive change from baseline to endline in respondents receiving support</w:t>
      </w:r>
    </w:p>
    <w:tbl>
      <w:tblPr>
        <w:tblStyle w:val="ItadGreenHeaderRow"/>
        <w:tblW w:w="0" w:type="auto"/>
        <w:tblLook w:val="04A0" w:firstRow="1" w:lastRow="0" w:firstColumn="1" w:lastColumn="0" w:noHBand="0" w:noVBand="1"/>
      </w:tblPr>
      <w:tblGrid>
        <w:gridCol w:w="1442"/>
        <w:gridCol w:w="2487"/>
        <w:gridCol w:w="2487"/>
        <w:gridCol w:w="2487"/>
      </w:tblGrid>
      <w:tr w:rsidR="00FC47A8" w14:paraId="0ECAD2E2" w14:textId="77777777" w:rsidTr="002B1E04">
        <w:trPr>
          <w:cnfStyle w:val="100000000000" w:firstRow="1" w:lastRow="0" w:firstColumn="0" w:lastColumn="0" w:oddVBand="0" w:evenVBand="0" w:oddHBand="0" w:evenHBand="0" w:firstRowFirstColumn="0" w:firstRowLastColumn="0" w:lastRowFirstColumn="0" w:lastRowLastColumn="0"/>
        </w:trPr>
        <w:tc>
          <w:tcPr>
            <w:tcW w:w="1442" w:type="dxa"/>
          </w:tcPr>
          <w:p w14:paraId="60F2C7A5" w14:textId="5D32ABC9" w:rsidR="00810515" w:rsidRDefault="00810515" w:rsidP="002B1E04">
            <w:pPr>
              <w:pStyle w:val="ItadNormalText"/>
              <w:spacing w:before="60" w:after="60"/>
            </w:pPr>
            <w:r>
              <w:t>Dimension</w:t>
            </w:r>
            <w:r w:rsidR="00C31476">
              <w:t>/</w:t>
            </w:r>
            <w:r w:rsidR="002B1E04">
              <w:t xml:space="preserve"> </w:t>
            </w:r>
            <w:r w:rsidR="00C31476">
              <w:t>Prediction</w:t>
            </w:r>
          </w:p>
        </w:tc>
        <w:tc>
          <w:tcPr>
            <w:tcW w:w="2487" w:type="dxa"/>
          </w:tcPr>
          <w:p w14:paraId="5CE1E96B" w14:textId="41B66F23" w:rsidR="00810515" w:rsidRDefault="00810515" w:rsidP="002B1E04">
            <w:pPr>
              <w:pStyle w:val="ItadNormalText"/>
              <w:spacing w:before="60" w:after="60"/>
            </w:pPr>
            <w:r>
              <w:t>Direct Effect Positive</w:t>
            </w:r>
          </w:p>
        </w:tc>
        <w:tc>
          <w:tcPr>
            <w:tcW w:w="2487" w:type="dxa"/>
          </w:tcPr>
          <w:p w14:paraId="61C49DF6" w14:textId="0B4026CB" w:rsidR="00810515" w:rsidRDefault="00810515" w:rsidP="002B1E04">
            <w:pPr>
              <w:pStyle w:val="ItadNormalText"/>
              <w:spacing w:before="60" w:after="60"/>
            </w:pPr>
            <w:r>
              <w:t xml:space="preserve">Indirect Effect Positive </w:t>
            </w:r>
          </w:p>
        </w:tc>
        <w:tc>
          <w:tcPr>
            <w:tcW w:w="2487" w:type="dxa"/>
          </w:tcPr>
          <w:p w14:paraId="4EECDC61" w14:textId="46EF286A" w:rsidR="00810515" w:rsidRDefault="00810515" w:rsidP="002B1E04">
            <w:pPr>
              <w:pStyle w:val="ItadNormalText"/>
              <w:spacing w:before="60" w:after="60"/>
            </w:pPr>
            <w:r>
              <w:t xml:space="preserve">No Direct Effect </w:t>
            </w:r>
          </w:p>
        </w:tc>
      </w:tr>
      <w:tr w:rsidR="00FC47A8" w14:paraId="7C231428" w14:textId="77777777" w:rsidTr="002B1E04">
        <w:trPr>
          <w:cnfStyle w:val="000000100000" w:firstRow="0" w:lastRow="0" w:firstColumn="0" w:lastColumn="0" w:oddVBand="0" w:evenVBand="0" w:oddHBand="1" w:evenHBand="0" w:firstRowFirstColumn="0" w:firstRowLastColumn="0" w:lastRowFirstColumn="0" w:lastRowLastColumn="0"/>
          <w:trHeight w:val="1018"/>
        </w:trPr>
        <w:tc>
          <w:tcPr>
            <w:tcW w:w="1442" w:type="dxa"/>
          </w:tcPr>
          <w:p w14:paraId="7F951E5F" w14:textId="70E83BF4" w:rsidR="00810515" w:rsidRDefault="00810515" w:rsidP="002B1E04">
            <w:pPr>
              <w:pStyle w:val="ItadNormalText"/>
              <w:spacing w:before="60" w:after="60"/>
            </w:pPr>
            <w:r>
              <w:t>Economic</w:t>
            </w:r>
          </w:p>
        </w:tc>
        <w:tc>
          <w:tcPr>
            <w:tcW w:w="2487" w:type="dxa"/>
          </w:tcPr>
          <w:p w14:paraId="2EFC0B1B" w14:textId="5B9B6424" w:rsidR="00810515" w:rsidRPr="0000666C" w:rsidRDefault="00810515" w:rsidP="002B1E04">
            <w:pPr>
              <w:pStyle w:val="paragraph"/>
              <w:spacing w:before="60" w:beforeAutospacing="0" w:after="60" w:afterAutospacing="0"/>
              <w:textAlignment w:val="baseline"/>
              <w:rPr>
                <w:rFonts w:ascii="Calibri" w:hAnsi="Calibri" w:cs="Calibri"/>
                <w:sz w:val="20"/>
                <w:szCs w:val="20"/>
                <w:lang w:val="en-GB"/>
              </w:rPr>
            </w:pPr>
            <w:r>
              <w:rPr>
                <w:rStyle w:val="normaltextrun"/>
                <w:rFonts w:ascii="Calibri" w:hAnsi="Calibri" w:cs="Calibri"/>
                <w:sz w:val="20"/>
                <w:szCs w:val="20"/>
                <w:lang w:val="en-GB"/>
              </w:rPr>
              <w:t xml:space="preserve">1) </w:t>
            </w:r>
            <w:r w:rsidRPr="0000666C">
              <w:rPr>
                <w:rStyle w:val="normaltextrun"/>
                <w:rFonts w:ascii="Calibri" w:hAnsi="Calibri" w:cs="Calibri"/>
                <w:sz w:val="20"/>
                <w:szCs w:val="20"/>
                <w:lang w:val="en-GB"/>
              </w:rPr>
              <w:t>Satisfaction with current economic situation</w:t>
            </w:r>
            <w:r w:rsidRPr="0000666C">
              <w:rPr>
                <w:rStyle w:val="eop"/>
                <w:rFonts w:ascii="Calibri" w:hAnsi="Calibri" w:cs="Calibri"/>
                <w:sz w:val="20"/>
                <w:szCs w:val="20"/>
                <w:lang w:val="en-GB"/>
              </w:rPr>
              <w:t> </w:t>
            </w:r>
          </w:p>
          <w:p w14:paraId="1642D01F" w14:textId="77777777" w:rsidR="00810515" w:rsidRPr="0000666C" w:rsidRDefault="00810515" w:rsidP="002B1E04">
            <w:pPr>
              <w:pStyle w:val="paragraph"/>
              <w:spacing w:before="60" w:beforeAutospacing="0" w:after="6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6) Perceived access to employment and training</w:t>
            </w:r>
            <w:r w:rsidRPr="0000666C">
              <w:rPr>
                <w:rStyle w:val="eop"/>
                <w:rFonts w:ascii="Calibri" w:hAnsi="Calibri" w:cs="Calibri"/>
                <w:sz w:val="20"/>
                <w:szCs w:val="20"/>
                <w:lang w:val="en-GB"/>
              </w:rPr>
              <w:t> </w:t>
            </w:r>
          </w:p>
          <w:p w14:paraId="16BB30F4" w14:textId="52D0569A" w:rsidR="00810515" w:rsidRPr="00ED0481" w:rsidRDefault="00810515" w:rsidP="002B1E04">
            <w:pPr>
              <w:pStyle w:val="paragraph"/>
              <w:spacing w:before="60" w:beforeAutospacing="0" w:after="60" w:afterAutospacing="0"/>
              <w:textAlignment w:val="baseline"/>
              <w:rPr>
                <w:rFonts w:cs="Calibri"/>
                <w:sz w:val="20"/>
                <w:szCs w:val="20"/>
              </w:rPr>
            </w:pPr>
            <w:r w:rsidRPr="0000666C">
              <w:rPr>
                <w:rStyle w:val="normaltextrun"/>
                <w:rFonts w:ascii="Calibri" w:hAnsi="Calibri" w:cs="Calibri"/>
                <w:sz w:val="20"/>
                <w:szCs w:val="20"/>
                <w:lang w:val="en-GB"/>
              </w:rPr>
              <w:t>7) Currently working </w:t>
            </w:r>
            <w:r w:rsidRPr="0000666C">
              <w:rPr>
                <w:rStyle w:val="eop"/>
                <w:rFonts w:ascii="Calibri" w:hAnsi="Calibri" w:cs="Calibri"/>
                <w:sz w:val="20"/>
                <w:szCs w:val="20"/>
                <w:lang w:val="en-GB"/>
              </w:rPr>
              <w:t> </w:t>
            </w:r>
          </w:p>
        </w:tc>
        <w:tc>
          <w:tcPr>
            <w:tcW w:w="2487" w:type="dxa"/>
          </w:tcPr>
          <w:p w14:paraId="01841EA5" w14:textId="77777777" w:rsidR="00810515" w:rsidRPr="0000666C" w:rsidRDefault="00810515" w:rsidP="002B1E04">
            <w:pPr>
              <w:pStyle w:val="paragraph"/>
              <w:spacing w:before="60" w:beforeAutospacing="0" w:after="6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2) Frequency of Food insecurity</w:t>
            </w:r>
          </w:p>
          <w:p w14:paraId="44984854" w14:textId="77777777" w:rsidR="00810515" w:rsidRPr="0000666C" w:rsidRDefault="00810515" w:rsidP="002B1E04">
            <w:pPr>
              <w:pStyle w:val="paragraph"/>
              <w:spacing w:before="60" w:beforeAutospacing="0" w:after="6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 xml:space="preserve">3) Financial Inclusion </w:t>
            </w:r>
          </w:p>
          <w:p w14:paraId="4C55C5DD" w14:textId="77777777" w:rsidR="00810515" w:rsidRPr="0000666C" w:rsidRDefault="00810515" w:rsidP="002B1E04">
            <w:pPr>
              <w:pStyle w:val="paragraph"/>
              <w:spacing w:before="60" w:beforeAutospacing="0" w:after="6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 xml:space="preserve">8) Ownership of productive assets </w:t>
            </w:r>
          </w:p>
          <w:p w14:paraId="2651BFA8" w14:textId="77777777" w:rsidR="00810515" w:rsidRDefault="00810515" w:rsidP="002B1E04">
            <w:pPr>
              <w:pStyle w:val="ItadNormalText"/>
              <w:spacing w:before="60" w:after="60"/>
            </w:pPr>
          </w:p>
        </w:tc>
        <w:tc>
          <w:tcPr>
            <w:tcW w:w="2487" w:type="dxa"/>
          </w:tcPr>
          <w:p w14:paraId="293260A8" w14:textId="005C5A0D" w:rsidR="00810515" w:rsidRDefault="00810515" w:rsidP="002B1E04">
            <w:pPr>
              <w:pStyle w:val="ItadNormalText"/>
              <w:spacing w:before="60" w:after="60"/>
            </w:pPr>
            <w:r>
              <w:t>N/A</w:t>
            </w:r>
          </w:p>
        </w:tc>
      </w:tr>
      <w:tr w:rsidR="00FC47A8" w14:paraId="3AFF2FBC" w14:textId="77777777" w:rsidTr="002B1E04">
        <w:tc>
          <w:tcPr>
            <w:tcW w:w="1442" w:type="dxa"/>
          </w:tcPr>
          <w:p w14:paraId="431F6F6A" w14:textId="3EB81AA6" w:rsidR="00810515" w:rsidRDefault="00810515" w:rsidP="002B1E04">
            <w:pPr>
              <w:pStyle w:val="ItadNormalText"/>
              <w:spacing w:before="60" w:after="60"/>
            </w:pPr>
            <w:r>
              <w:t>Social</w:t>
            </w:r>
          </w:p>
        </w:tc>
        <w:tc>
          <w:tcPr>
            <w:tcW w:w="2487" w:type="dxa"/>
          </w:tcPr>
          <w:p w14:paraId="2801FC04" w14:textId="13CF8B10" w:rsidR="00810515" w:rsidRDefault="00810515" w:rsidP="002B1E04">
            <w:pPr>
              <w:pStyle w:val="ItadNormalText"/>
              <w:spacing w:before="60" w:after="60"/>
            </w:pPr>
            <w:r>
              <w:t xml:space="preserve"> Null</w:t>
            </w:r>
          </w:p>
        </w:tc>
        <w:tc>
          <w:tcPr>
            <w:tcW w:w="2487" w:type="dxa"/>
          </w:tcPr>
          <w:p w14:paraId="6F2DFC5E" w14:textId="5BC65741" w:rsidR="00810515" w:rsidRDefault="00810515" w:rsidP="002B1E04">
            <w:pPr>
              <w:pStyle w:val="ItadNormalText"/>
              <w:spacing w:before="60" w:after="60"/>
            </w:pPr>
            <w:r>
              <w:t>Null</w:t>
            </w:r>
          </w:p>
        </w:tc>
        <w:tc>
          <w:tcPr>
            <w:tcW w:w="2487" w:type="dxa"/>
          </w:tcPr>
          <w:p w14:paraId="523796F6" w14:textId="2024768F" w:rsidR="00810515" w:rsidRDefault="00810515" w:rsidP="002B1E04">
            <w:pPr>
              <w:pStyle w:val="ItadNormalText"/>
              <w:spacing w:before="60" w:after="60"/>
            </w:pPr>
            <w:r>
              <w:rPr>
                <w:rFonts w:asciiTheme="minorHAnsi" w:hAnsiTheme="minorHAnsi" w:cstheme="minorHAnsi"/>
                <w:szCs w:val="22"/>
              </w:rPr>
              <w:t xml:space="preserve">16) </w:t>
            </w:r>
            <w:r w:rsidRPr="004C6EC3">
              <w:rPr>
                <w:rFonts w:asciiTheme="minorHAnsi" w:hAnsiTheme="minorHAnsi" w:cstheme="minorHAnsi"/>
                <w:szCs w:val="22"/>
              </w:rPr>
              <w:t>Do you have at least one identification document?</w:t>
            </w:r>
          </w:p>
        </w:tc>
      </w:tr>
      <w:tr w:rsidR="00FC47A8" w14:paraId="7D29C18F" w14:textId="77777777" w:rsidTr="002B1E04">
        <w:trPr>
          <w:cnfStyle w:val="000000100000" w:firstRow="0" w:lastRow="0" w:firstColumn="0" w:lastColumn="0" w:oddVBand="0" w:evenVBand="0" w:oddHBand="1" w:evenHBand="0" w:firstRowFirstColumn="0" w:firstRowLastColumn="0" w:lastRowFirstColumn="0" w:lastRowLastColumn="0"/>
        </w:trPr>
        <w:tc>
          <w:tcPr>
            <w:tcW w:w="1442" w:type="dxa"/>
          </w:tcPr>
          <w:p w14:paraId="5FB97807" w14:textId="4BE6DEDB" w:rsidR="00810515" w:rsidRDefault="00810515" w:rsidP="002B1E04">
            <w:pPr>
              <w:pStyle w:val="ItadNormalText"/>
              <w:spacing w:before="60" w:after="60"/>
            </w:pPr>
            <w:r>
              <w:t>Psychosocial</w:t>
            </w:r>
          </w:p>
        </w:tc>
        <w:tc>
          <w:tcPr>
            <w:tcW w:w="2487" w:type="dxa"/>
          </w:tcPr>
          <w:p w14:paraId="344C41B4" w14:textId="77777777" w:rsidR="00810515" w:rsidRPr="0000666C" w:rsidRDefault="00810515" w:rsidP="002B1E04">
            <w:pPr>
              <w:pStyle w:val="paragraph"/>
              <w:spacing w:before="60" w:beforeAutospacing="0" w:after="60" w:afterAutospacing="0"/>
              <w:textAlignment w:val="baseline"/>
              <w:rPr>
                <w:rStyle w:val="normaltextrun"/>
                <w:rFonts w:ascii="Calibri" w:hAnsi="Calibri" w:cs="Calibri"/>
                <w:sz w:val="20"/>
                <w:szCs w:val="20"/>
                <w:lang w:val="en-GB"/>
              </w:rPr>
            </w:pPr>
            <w:r w:rsidRPr="0000666C">
              <w:rPr>
                <w:rStyle w:val="normaltextrun"/>
                <w:rFonts w:ascii="Calibri" w:hAnsi="Calibri" w:cs="Calibri"/>
                <w:sz w:val="20"/>
                <w:szCs w:val="20"/>
                <w:lang w:val="en-GB"/>
              </w:rPr>
              <w:t>25) Frequency of conflict with family/ domestic tension</w:t>
            </w:r>
          </w:p>
          <w:p w14:paraId="693E826D" w14:textId="6C815684" w:rsidR="00810515" w:rsidRDefault="00810515" w:rsidP="002B1E04">
            <w:pPr>
              <w:pStyle w:val="ItadNormalText"/>
              <w:spacing w:before="60" w:after="60"/>
            </w:pPr>
            <w:r w:rsidRPr="0000666C">
              <w:rPr>
                <w:rStyle w:val="normaltextrun"/>
                <w:rFonts w:cs="Calibri"/>
                <w:sz w:val="20"/>
                <w:szCs w:val="20"/>
              </w:rPr>
              <w:t>27) Frequency of experiencing signs of distress</w:t>
            </w:r>
            <w:r w:rsidRPr="0000666C">
              <w:rPr>
                <w:rStyle w:val="eop"/>
                <w:rFonts w:cs="Calibri"/>
                <w:sz w:val="20"/>
                <w:szCs w:val="20"/>
              </w:rPr>
              <w:t> </w:t>
            </w:r>
          </w:p>
        </w:tc>
        <w:tc>
          <w:tcPr>
            <w:tcW w:w="2487" w:type="dxa"/>
          </w:tcPr>
          <w:p w14:paraId="752C5FB8" w14:textId="77777777" w:rsidR="00810515" w:rsidRPr="0000666C" w:rsidRDefault="00810515" w:rsidP="002B1E04">
            <w:pPr>
              <w:pStyle w:val="paragraph"/>
              <w:spacing w:before="60" w:beforeAutospacing="0" w:after="6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22) Participation in social activities</w:t>
            </w:r>
            <w:r w:rsidRPr="0000666C">
              <w:rPr>
                <w:rStyle w:val="eop"/>
                <w:rFonts w:ascii="Calibri" w:hAnsi="Calibri" w:cs="Calibri"/>
                <w:sz w:val="20"/>
                <w:szCs w:val="20"/>
                <w:lang w:val="en-GB"/>
              </w:rPr>
              <w:t> </w:t>
            </w:r>
          </w:p>
          <w:p w14:paraId="426108C9" w14:textId="77777777" w:rsidR="00810515" w:rsidRPr="0000666C" w:rsidRDefault="00810515" w:rsidP="002B1E04">
            <w:pPr>
              <w:pStyle w:val="paragraph"/>
              <w:spacing w:before="60" w:beforeAutospacing="0" w:after="6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23) Strength of support network</w:t>
            </w:r>
            <w:r w:rsidRPr="0000666C">
              <w:rPr>
                <w:rStyle w:val="eop"/>
                <w:rFonts w:ascii="Calibri" w:hAnsi="Calibri" w:cs="Calibri"/>
                <w:sz w:val="20"/>
                <w:szCs w:val="20"/>
                <w:lang w:val="en-GB"/>
              </w:rPr>
              <w:t> </w:t>
            </w:r>
          </w:p>
          <w:p w14:paraId="1F9AD313" w14:textId="77777777" w:rsidR="00810515" w:rsidRPr="0000666C" w:rsidRDefault="00810515" w:rsidP="002B1E04">
            <w:pPr>
              <w:pStyle w:val="paragraph"/>
              <w:spacing w:before="60" w:beforeAutospacing="0" w:after="60" w:afterAutospacing="0"/>
              <w:textAlignment w:val="baseline"/>
              <w:rPr>
                <w:rFonts w:ascii="Calibri" w:hAnsi="Calibri" w:cs="Calibri"/>
                <w:sz w:val="20"/>
                <w:szCs w:val="20"/>
                <w:lang w:val="en-GB"/>
              </w:rPr>
            </w:pPr>
            <w:r w:rsidRPr="0000666C">
              <w:rPr>
                <w:rStyle w:val="normaltextrun"/>
                <w:rFonts w:ascii="Calibri" w:hAnsi="Calibri" w:cs="Calibri"/>
                <w:sz w:val="20"/>
                <w:szCs w:val="20"/>
                <w:lang w:val="en-GB"/>
              </w:rPr>
              <w:t>24) Sense of belonging to community </w:t>
            </w:r>
            <w:r w:rsidRPr="0000666C">
              <w:rPr>
                <w:rStyle w:val="eop"/>
                <w:rFonts w:ascii="Calibri" w:hAnsi="Calibri" w:cs="Calibri"/>
                <w:sz w:val="20"/>
                <w:szCs w:val="20"/>
                <w:lang w:val="en-GB"/>
              </w:rPr>
              <w:t> </w:t>
            </w:r>
          </w:p>
          <w:p w14:paraId="1E1E804B" w14:textId="1A98713D" w:rsidR="00810515" w:rsidRPr="00ED0481" w:rsidRDefault="00810515" w:rsidP="002B1E04">
            <w:pPr>
              <w:pStyle w:val="paragraph"/>
              <w:spacing w:before="60" w:beforeAutospacing="0" w:after="60" w:afterAutospacing="0"/>
              <w:textAlignment w:val="baseline"/>
              <w:rPr>
                <w:rFonts w:cs="Calibri"/>
                <w:sz w:val="20"/>
                <w:szCs w:val="20"/>
              </w:rPr>
            </w:pPr>
            <w:r w:rsidRPr="0000666C">
              <w:rPr>
                <w:rStyle w:val="normaltextrun"/>
                <w:rFonts w:ascii="Calibri" w:hAnsi="Calibri" w:cs="Calibri"/>
                <w:sz w:val="20"/>
                <w:szCs w:val="20"/>
                <w:lang w:val="en-GB"/>
              </w:rPr>
              <w:t>25) Sense of physical security </w:t>
            </w:r>
            <w:r w:rsidRPr="0000666C">
              <w:rPr>
                <w:rStyle w:val="eop"/>
                <w:rFonts w:ascii="Calibri" w:hAnsi="Calibri" w:cs="Calibri"/>
                <w:sz w:val="20"/>
                <w:szCs w:val="20"/>
                <w:lang w:val="en-GB"/>
              </w:rPr>
              <w:t> </w:t>
            </w:r>
          </w:p>
        </w:tc>
        <w:tc>
          <w:tcPr>
            <w:tcW w:w="2487" w:type="dxa"/>
          </w:tcPr>
          <w:p w14:paraId="132C77EB" w14:textId="63A851D6" w:rsidR="00810515" w:rsidRDefault="00810515" w:rsidP="002B1E04">
            <w:pPr>
              <w:pStyle w:val="ItadNormalText"/>
              <w:spacing w:before="60" w:after="60"/>
            </w:pPr>
            <w:r>
              <w:t xml:space="preserve">30 Ability to stay and live in this country </w:t>
            </w:r>
          </w:p>
        </w:tc>
      </w:tr>
    </w:tbl>
    <w:p w14:paraId="6EF5BA5F" w14:textId="5FD4F8D7" w:rsidR="00B533FF" w:rsidRPr="004C6EC3" w:rsidRDefault="00B533FF" w:rsidP="00B533FF">
      <w:pPr>
        <w:pStyle w:val="ItadNormalText"/>
      </w:pPr>
    </w:p>
    <w:p w14:paraId="48FDF8DB" w14:textId="3B65E23C" w:rsidR="005A3E44" w:rsidRPr="004C6EC3" w:rsidRDefault="005A3E44" w:rsidP="00B533FF">
      <w:pPr>
        <w:pStyle w:val="ItadNormalText"/>
      </w:pPr>
      <w:r w:rsidRPr="004C6EC3">
        <w:t>This analysis demonstrates that the RSI may be an effective tool for measuring reintegration, but is not necessarily a</w:t>
      </w:r>
      <w:r w:rsidR="005C26AF">
        <w:t>s</w:t>
      </w:r>
      <w:r w:rsidRPr="004C6EC3">
        <w:t xml:space="preserve"> effective</w:t>
      </w:r>
      <w:r w:rsidR="005C26AF">
        <w:t xml:space="preserve"> of a</w:t>
      </w:r>
      <w:r w:rsidRPr="004C6EC3">
        <w:t xml:space="preserve"> tool to evaluate IOM reintegration programming as</w:t>
      </w:r>
      <w:r w:rsidR="005C26AF">
        <w:t xml:space="preserve"> 9 </w:t>
      </w:r>
      <w:r w:rsidRPr="004C6EC3">
        <w:t xml:space="preserve"> of the variables within the RSI are outside of the scope of IOM programming. </w:t>
      </w:r>
      <w:r w:rsidR="00C551C2">
        <w:t>Log frames would be useful to align programming to intended results and outcome variables that would be r</w:t>
      </w:r>
      <w:r w:rsidR="00E53BCC">
        <w:t xml:space="preserve">elevant to IOM programming rather than a conceptual approach to measuring sustainable reintegration. </w:t>
      </w:r>
    </w:p>
    <w:p w14:paraId="13A80E86" w14:textId="77777777" w:rsidR="00E9670E" w:rsidRDefault="00E9670E" w:rsidP="007E3552">
      <w:pPr>
        <w:pStyle w:val="ItadH3"/>
        <w:rPr>
          <w:lang w:val="en-GB"/>
        </w:rPr>
      </w:pPr>
    </w:p>
    <w:p w14:paraId="4FD446C2" w14:textId="10652779" w:rsidR="007E3552" w:rsidRPr="004C6EC3" w:rsidRDefault="007E3552" w:rsidP="007E3552">
      <w:pPr>
        <w:pStyle w:val="ItadH3"/>
        <w:rPr>
          <w:lang w:val="en-GB"/>
        </w:rPr>
      </w:pPr>
      <w:r w:rsidRPr="004C6EC3">
        <w:rPr>
          <w:lang w:val="en-GB"/>
        </w:rPr>
        <w:t xml:space="preserve">Thresholds </w:t>
      </w:r>
    </w:p>
    <w:p w14:paraId="308C75DC" w14:textId="483EACBD" w:rsidR="0016775B" w:rsidRPr="004C6EC3" w:rsidRDefault="007E3552" w:rsidP="007E3552">
      <w:pPr>
        <w:pStyle w:val="ItadNormalText"/>
      </w:pPr>
      <w:r w:rsidRPr="004C6EC3">
        <w:t>The defining of thresholds is significant in an index.</w:t>
      </w:r>
      <w:r w:rsidR="0061637F">
        <w:t xml:space="preserve"> In general, thresholds used in indices are normally benchmarked to global standards and available data.</w:t>
      </w:r>
      <w:r w:rsidRPr="004C6EC3">
        <w:t xml:space="preserve"> Thresholds are difficult to benchmark as reintegration indexes are very new</w:t>
      </w:r>
      <w:r w:rsidR="0061637F">
        <w:t xml:space="preserve"> and such standards do not exist</w:t>
      </w:r>
      <w:r w:rsidRPr="004C6EC3">
        <w:t>.</w:t>
      </w:r>
      <w:r w:rsidR="0016775B" w:rsidRPr="004C6EC3">
        <w:t xml:space="preserve"> Further, the RSI is comprised of several subjective variables, due to the fact that reintegration is a subjective and objective process, however, benchmarking of subjective variables </w:t>
      </w:r>
      <w:r w:rsidR="0061637F" w:rsidRPr="004C6EC3">
        <w:t>adds</w:t>
      </w:r>
      <w:r w:rsidR="0016775B" w:rsidRPr="004C6EC3">
        <w:t xml:space="preserve"> further complication. Therefore, the defining of a threshold for either the dimension level of composite RSI score is highly subjective. </w:t>
      </w:r>
    </w:p>
    <w:p w14:paraId="5CF6A588" w14:textId="27E865C9" w:rsidR="00E9670E" w:rsidRDefault="0016775B" w:rsidP="007E3552">
      <w:pPr>
        <w:pStyle w:val="ItadNormalText"/>
      </w:pPr>
      <w:r w:rsidRPr="004C6EC3">
        <w:t xml:space="preserve">Here we explore different thresholds of the dimension and </w:t>
      </w:r>
      <w:r w:rsidR="005D0032" w:rsidRPr="004C6EC3">
        <w:t>composite</w:t>
      </w:r>
      <w:r w:rsidRPr="004C6EC3">
        <w:t xml:space="preserve"> RSI scores</w:t>
      </w:r>
      <w:r w:rsidR="00055171" w:rsidRPr="004C6EC3">
        <w:t xml:space="preserve"> at 50%, 65%, 75% and 90%. In theory, a composite RSI score of 100% is mo</w:t>
      </w:r>
      <w:r w:rsidR="0077615D">
        <w:t>st</w:t>
      </w:r>
      <w:r w:rsidR="00055171" w:rsidRPr="004C6EC3">
        <w:t xml:space="preserve"> desirable</w:t>
      </w:r>
      <w:r w:rsidR="0077615D">
        <w:t>, however, recognizably a score of 100% is likely impossible</w:t>
      </w:r>
      <w:r w:rsidR="00055171" w:rsidRPr="004C6EC3">
        <w:t xml:space="preserve">. </w:t>
      </w:r>
    </w:p>
    <w:p w14:paraId="06AA6525" w14:textId="44C9A828" w:rsidR="00E9670E" w:rsidRPr="00942DF1" w:rsidRDefault="00E9670E" w:rsidP="00E9670E">
      <w:pPr>
        <w:pStyle w:val="ItadNormalText"/>
      </w:pPr>
      <w:r>
        <w:fldChar w:fldCharType="begin"/>
      </w:r>
      <w:r>
        <w:instrText xml:space="preserve"> REF _Ref109378847 \h </w:instrText>
      </w:r>
      <w:r>
        <w:fldChar w:fldCharType="separate"/>
      </w:r>
      <w:r>
        <w:t xml:space="preserve">Table </w:t>
      </w:r>
      <w:r>
        <w:rPr>
          <w:noProof/>
        </w:rPr>
        <w:t>8</w:t>
      </w:r>
      <w:r>
        <w:fldChar w:fldCharType="end"/>
      </w:r>
      <w:r>
        <w:t xml:space="preserve"> shows the dimension RSI scores threshold comparison at 50%, 60%, 75%, and 90%. Corresponding to the composite RSI score (Table 9), there is a striking difference from 50% and 65% threshold reintegration scores in both the economic and social dimensions.  </w:t>
      </w:r>
      <w:r w:rsidRPr="003B5604">
        <w:rPr>
          <w:b/>
          <w:bCs/>
        </w:rPr>
        <w:t>At endline on the economic dimension 47% of respondents are reintegrated at the 50% threshold and this decreases to only 18% at the 65% threshold.</w:t>
      </w:r>
      <w:r>
        <w:t xml:space="preserve"> In the </w:t>
      </w:r>
      <w:r w:rsidRPr="003B5604">
        <w:rPr>
          <w:b/>
          <w:bCs/>
        </w:rPr>
        <w:t>social dimension at endline 72% of respondents are reintegrated at the 50% threshold and this decreases to 29% at the 65% threshold.</w:t>
      </w:r>
      <w:r>
        <w:t xml:space="preserve"> The decrease is </w:t>
      </w:r>
      <w:r>
        <w:lastRenderedPageBreak/>
        <w:t>far less pronounced in the psychosocial dimension wherein at endline 97% of respondents are reintegrated at the 50% threshold and this decreases to 84% at the 65% threshold.</w:t>
      </w:r>
    </w:p>
    <w:p w14:paraId="51F6DF6F" w14:textId="77777777" w:rsidR="00E9670E" w:rsidRPr="007C0825" w:rsidRDefault="00E9670E" w:rsidP="00E9670E">
      <w:pPr>
        <w:rPr>
          <w:b/>
          <w:bCs/>
        </w:rPr>
      </w:pPr>
    </w:p>
    <w:p w14:paraId="06E67880" w14:textId="77777777" w:rsidR="00E9670E" w:rsidRDefault="00E9670E" w:rsidP="00E9670E">
      <w:pPr>
        <w:pStyle w:val="Caption"/>
        <w:keepNext/>
      </w:pPr>
      <w:bookmarkStart w:id="5" w:name="_Ref109378847"/>
      <w:r>
        <w:t xml:space="preserve">Table </w:t>
      </w:r>
      <w:r>
        <w:fldChar w:fldCharType="begin"/>
      </w:r>
      <w:r>
        <w:instrText>SEQ Table \* ARABIC</w:instrText>
      </w:r>
      <w:r>
        <w:fldChar w:fldCharType="separate"/>
      </w:r>
      <w:r>
        <w:rPr>
          <w:noProof/>
        </w:rPr>
        <w:t>8</w:t>
      </w:r>
      <w:r>
        <w:fldChar w:fldCharType="end"/>
      </w:r>
      <w:bookmarkEnd w:id="5"/>
      <w:r>
        <w:t xml:space="preserve"> </w:t>
      </w:r>
      <w:r w:rsidRPr="00045665">
        <w:t>Dimension RSI Scores thresholds comparison</w:t>
      </w:r>
    </w:p>
    <w:tbl>
      <w:tblPr>
        <w:tblStyle w:val="ItadGreenHeaderRow"/>
        <w:tblW w:w="0" w:type="auto"/>
        <w:tblLook w:val="04A0" w:firstRow="1" w:lastRow="0" w:firstColumn="1" w:lastColumn="0" w:noHBand="0" w:noVBand="1"/>
      </w:tblPr>
      <w:tblGrid>
        <w:gridCol w:w="1384"/>
        <w:gridCol w:w="1426"/>
        <w:gridCol w:w="1195"/>
        <w:gridCol w:w="1142"/>
        <w:gridCol w:w="1374"/>
        <w:gridCol w:w="1168"/>
        <w:gridCol w:w="1214"/>
      </w:tblGrid>
      <w:tr w:rsidR="00E9670E" w:rsidRPr="00473806" w14:paraId="210F45E0" w14:textId="77777777" w:rsidTr="00535E32">
        <w:trPr>
          <w:cnfStyle w:val="100000000000" w:firstRow="1" w:lastRow="0" w:firstColumn="0" w:lastColumn="0" w:oddVBand="0" w:evenVBand="0" w:oddHBand="0" w:evenHBand="0" w:firstRowFirstColumn="0" w:firstRowLastColumn="0" w:lastRowFirstColumn="0" w:lastRowLastColumn="0"/>
        </w:trPr>
        <w:tc>
          <w:tcPr>
            <w:tcW w:w="1384" w:type="dxa"/>
          </w:tcPr>
          <w:p w14:paraId="52A96B70"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 xml:space="preserve">% </w:t>
            </w:r>
            <w:r w:rsidRPr="00473806">
              <w:rPr>
                <w:b/>
                <w:bCs/>
                <w:color w:val="FFFFFF" w:themeColor="background1"/>
                <w:sz w:val="20"/>
                <w:szCs w:val="20"/>
                <w:lang w:val="en-CA"/>
              </w:rPr>
              <w:t>Econ RSS</w:t>
            </w:r>
            <w:r w:rsidRPr="00473806">
              <w:rPr>
                <w:color w:val="FFFFFF" w:themeColor="background1"/>
                <w:sz w:val="20"/>
                <w:szCs w:val="20"/>
                <w:lang w:val="en-CA"/>
              </w:rPr>
              <w:t xml:space="preserve"> scores meeting threshold</w:t>
            </w:r>
          </w:p>
        </w:tc>
        <w:tc>
          <w:tcPr>
            <w:tcW w:w="1426" w:type="dxa"/>
          </w:tcPr>
          <w:p w14:paraId="488B9695" w14:textId="77777777" w:rsidR="00E9670E" w:rsidRPr="00473806" w:rsidRDefault="00E9670E" w:rsidP="00535E32">
            <w:pPr>
              <w:pStyle w:val="ItadNormalText"/>
              <w:rPr>
                <w:color w:val="FFFFFF" w:themeColor="background1"/>
                <w:sz w:val="20"/>
                <w:szCs w:val="20"/>
                <w:lang w:val="en-CA"/>
              </w:rPr>
            </w:pPr>
          </w:p>
        </w:tc>
        <w:tc>
          <w:tcPr>
            <w:tcW w:w="1195" w:type="dxa"/>
          </w:tcPr>
          <w:p w14:paraId="2E1CA560"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Total Scored</w:t>
            </w:r>
          </w:p>
        </w:tc>
        <w:tc>
          <w:tcPr>
            <w:tcW w:w="1142" w:type="dxa"/>
          </w:tcPr>
          <w:p w14:paraId="1C012626"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50%</w:t>
            </w:r>
          </w:p>
          <w:p w14:paraId="73214436"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Current RSS (cut-off x)</w:t>
            </w:r>
          </w:p>
        </w:tc>
        <w:tc>
          <w:tcPr>
            <w:tcW w:w="1374" w:type="dxa"/>
          </w:tcPr>
          <w:p w14:paraId="5E42C599"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65%</w:t>
            </w:r>
          </w:p>
        </w:tc>
        <w:tc>
          <w:tcPr>
            <w:tcW w:w="1168" w:type="dxa"/>
          </w:tcPr>
          <w:p w14:paraId="42A373B2"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75%</w:t>
            </w:r>
          </w:p>
        </w:tc>
        <w:tc>
          <w:tcPr>
            <w:tcW w:w="1214" w:type="dxa"/>
          </w:tcPr>
          <w:p w14:paraId="139A49D6"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90%</w:t>
            </w:r>
          </w:p>
        </w:tc>
      </w:tr>
      <w:tr w:rsidR="00E9670E" w14:paraId="32FFF193" w14:textId="77777777" w:rsidTr="00535E32">
        <w:trPr>
          <w:cnfStyle w:val="000000100000" w:firstRow="0" w:lastRow="0" w:firstColumn="0" w:lastColumn="0" w:oddVBand="0" w:evenVBand="0" w:oddHBand="1" w:evenHBand="0" w:firstRowFirstColumn="0" w:firstRowLastColumn="0" w:lastRowFirstColumn="0" w:lastRowLastColumn="0"/>
        </w:trPr>
        <w:tc>
          <w:tcPr>
            <w:tcW w:w="1384" w:type="dxa"/>
            <w:vMerge w:val="restart"/>
          </w:tcPr>
          <w:p w14:paraId="61F85F84" w14:textId="77777777" w:rsidR="00E9670E" w:rsidRDefault="00E9670E" w:rsidP="00535E32">
            <w:pPr>
              <w:pStyle w:val="ItadNormalText"/>
              <w:rPr>
                <w:sz w:val="20"/>
                <w:szCs w:val="20"/>
                <w:lang w:val="en-CA"/>
              </w:rPr>
            </w:pPr>
            <w:r>
              <w:rPr>
                <w:sz w:val="20"/>
                <w:szCs w:val="20"/>
                <w:lang w:val="en-CA"/>
              </w:rPr>
              <w:t>Ethiopia</w:t>
            </w:r>
          </w:p>
        </w:tc>
        <w:tc>
          <w:tcPr>
            <w:tcW w:w="1426" w:type="dxa"/>
          </w:tcPr>
          <w:p w14:paraId="10752D30" w14:textId="77777777" w:rsidR="00E9670E" w:rsidRDefault="00E9670E" w:rsidP="00535E32">
            <w:pPr>
              <w:pStyle w:val="ItadNormalText"/>
              <w:jc w:val="right"/>
              <w:rPr>
                <w:sz w:val="20"/>
                <w:szCs w:val="20"/>
                <w:lang w:val="en-CA"/>
              </w:rPr>
            </w:pPr>
            <w:r>
              <w:rPr>
                <w:sz w:val="20"/>
                <w:szCs w:val="20"/>
                <w:lang w:val="en-CA"/>
              </w:rPr>
              <w:t>Baseline</w:t>
            </w:r>
          </w:p>
        </w:tc>
        <w:tc>
          <w:tcPr>
            <w:tcW w:w="1195" w:type="dxa"/>
          </w:tcPr>
          <w:p w14:paraId="7A5342EE" w14:textId="77777777" w:rsidR="00E9670E" w:rsidRDefault="00E9670E" w:rsidP="00535E32">
            <w:pPr>
              <w:pStyle w:val="ItadNormalText"/>
              <w:jc w:val="right"/>
              <w:rPr>
                <w:sz w:val="20"/>
                <w:szCs w:val="20"/>
                <w:lang w:val="en-CA"/>
              </w:rPr>
            </w:pPr>
            <w:r>
              <w:rPr>
                <w:sz w:val="20"/>
                <w:szCs w:val="20"/>
                <w:lang w:val="en-CA"/>
              </w:rPr>
              <w:t>519</w:t>
            </w:r>
          </w:p>
        </w:tc>
        <w:tc>
          <w:tcPr>
            <w:tcW w:w="1142" w:type="dxa"/>
          </w:tcPr>
          <w:p w14:paraId="673BA303" w14:textId="77777777" w:rsidR="00E9670E" w:rsidRDefault="00E9670E" w:rsidP="00535E32">
            <w:pPr>
              <w:pStyle w:val="ItadNormalText"/>
              <w:jc w:val="right"/>
              <w:rPr>
                <w:sz w:val="20"/>
                <w:szCs w:val="20"/>
                <w:lang w:val="en-CA"/>
              </w:rPr>
            </w:pPr>
            <w:r>
              <w:rPr>
                <w:sz w:val="20"/>
                <w:szCs w:val="20"/>
                <w:lang w:val="en-CA"/>
              </w:rPr>
              <w:t>83</w:t>
            </w:r>
          </w:p>
        </w:tc>
        <w:tc>
          <w:tcPr>
            <w:tcW w:w="1374" w:type="dxa"/>
          </w:tcPr>
          <w:p w14:paraId="75E9A259" w14:textId="77777777" w:rsidR="00E9670E" w:rsidRDefault="00E9670E" w:rsidP="00535E32">
            <w:pPr>
              <w:pStyle w:val="ItadNormalText"/>
              <w:jc w:val="right"/>
              <w:rPr>
                <w:sz w:val="20"/>
                <w:szCs w:val="20"/>
                <w:lang w:val="en-CA"/>
              </w:rPr>
            </w:pPr>
            <w:r>
              <w:rPr>
                <w:sz w:val="20"/>
                <w:szCs w:val="20"/>
                <w:lang w:val="en-CA"/>
              </w:rPr>
              <w:t>9</w:t>
            </w:r>
          </w:p>
        </w:tc>
        <w:tc>
          <w:tcPr>
            <w:tcW w:w="1168" w:type="dxa"/>
          </w:tcPr>
          <w:p w14:paraId="1F061EA1" w14:textId="77777777" w:rsidR="00E9670E" w:rsidRDefault="00E9670E" w:rsidP="00535E32">
            <w:pPr>
              <w:pStyle w:val="ItadNormalText"/>
              <w:jc w:val="right"/>
              <w:rPr>
                <w:sz w:val="20"/>
                <w:szCs w:val="20"/>
                <w:lang w:val="en-CA"/>
              </w:rPr>
            </w:pPr>
            <w:r>
              <w:rPr>
                <w:sz w:val="20"/>
                <w:szCs w:val="20"/>
                <w:lang w:val="en-CA"/>
              </w:rPr>
              <w:t>1</w:t>
            </w:r>
          </w:p>
        </w:tc>
        <w:tc>
          <w:tcPr>
            <w:tcW w:w="1214" w:type="dxa"/>
          </w:tcPr>
          <w:p w14:paraId="48D1C85A" w14:textId="77777777" w:rsidR="00E9670E" w:rsidRDefault="00E9670E" w:rsidP="00535E32">
            <w:pPr>
              <w:pStyle w:val="ItadNormalText"/>
              <w:jc w:val="right"/>
              <w:rPr>
                <w:sz w:val="20"/>
                <w:szCs w:val="20"/>
                <w:lang w:val="en-CA"/>
              </w:rPr>
            </w:pPr>
            <w:r>
              <w:rPr>
                <w:sz w:val="20"/>
                <w:szCs w:val="20"/>
                <w:lang w:val="en-CA"/>
              </w:rPr>
              <w:t>0</w:t>
            </w:r>
          </w:p>
        </w:tc>
      </w:tr>
      <w:tr w:rsidR="00E9670E" w14:paraId="244ADCCD" w14:textId="77777777" w:rsidTr="00535E32">
        <w:tc>
          <w:tcPr>
            <w:tcW w:w="1384" w:type="dxa"/>
            <w:vMerge/>
          </w:tcPr>
          <w:p w14:paraId="1FE355D1" w14:textId="77777777" w:rsidR="00E9670E" w:rsidRDefault="00E9670E" w:rsidP="00535E32">
            <w:pPr>
              <w:pStyle w:val="ItadNormalText"/>
              <w:rPr>
                <w:sz w:val="20"/>
                <w:szCs w:val="20"/>
                <w:lang w:val="en-CA"/>
              </w:rPr>
            </w:pPr>
          </w:p>
        </w:tc>
        <w:tc>
          <w:tcPr>
            <w:tcW w:w="1426" w:type="dxa"/>
          </w:tcPr>
          <w:p w14:paraId="6F5FFC5A" w14:textId="77777777" w:rsidR="00E9670E" w:rsidRDefault="00E9670E" w:rsidP="00535E32">
            <w:pPr>
              <w:pStyle w:val="ItadNormalText"/>
              <w:jc w:val="right"/>
              <w:rPr>
                <w:sz w:val="20"/>
                <w:szCs w:val="20"/>
                <w:lang w:val="en-CA"/>
              </w:rPr>
            </w:pPr>
            <w:r>
              <w:rPr>
                <w:sz w:val="20"/>
                <w:szCs w:val="20"/>
                <w:lang w:val="en-CA"/>
              </w:rPr>
              <w:t>Endline</w:t>
            </w:r>
          </w:p>
        </w:tc>
        <w:tc>
          <w:tcPr>
            <w:tcW w:w="1195" w:type="dxa"/>
          </w:tcPr>
          <w:p w14:paraId="50610932" w14:textId="77777777" w:rsidR="00E9670E" w:rsidRDefault="00E9670E" w:rsidP="00535E32">
            <w:pPr>
              <w:pStyle w:val="ItadNormalText"/>
              <w:jc w:val="right"/>
              <w:rPr>
                <w:sz w:val="20"/>
                <w:szCs w:val="20"/>
                <w:lang w:val="en-CA"/>
              </w:rPr>
            </w:pPr>
            <w:r>
              <w:rPr>
                <w:sz w:val="20"/>
                <w:szCs w:val="20"/>
                <w:lang w:val="en-CA"/>
              </w:rPr>
              <w:t>832</w:t>
            </w:r>
          </w:p>
        </w:tc>
        <w:tc>
          <w:tcPr>
            <w:tcW w:w="1142" w:type="dxa"/>
          </w:tcPr>
          <w:p w14:paraId="35AAB0C9" w14:textId="77777777" w:rsidR="00E9670E" w:rsidRDefault="00E9670E" w:rsidP="00535E32">
            <w:pPr>
              <w:pStyle w:val="ItadNormalText"/>
              <w:jc w:val="right"/>
              <w:rPr>
                <w:sz w:val="20"/>
                <w:szCs w:val="20"/>
                <w:lang w:val="en-CA"/>
              </w:rPr>
            </w:pPr>
            <w:r>
              <w:rPr>
                <w:sz w:val="20"/>
                <w:szCs w:val="20"/>
                <w:lang w:val="en-CA"/>
              </w:rPr>
              <w:t>401</w:t>
            </w:r>
          </w:p>
        </w:tc>
        <w:tc>
          <w:tcPr>
            <w:tcW w:w="1374" w:type="dxa"/>
          </w:tcPr>
          <w:p w14:paraId="704CDEE4" w14:textId="77777777" w:rsidR="00E9670E" w:rsidRDefault="00E9670E" w:rsidP="00535E32">
            <w:pPr>
              <w:pStyle w:val="ItadNormalText"/>
              <w:jc w:val="right"/>
              <w:rPr>
                <w:sz w:val="20"/>
                <w:szCs w:val="20"/>
                <w:lang w:val="en-CA"/>
              </w:rPr>
            </w:pPr>
            <w:r>
              <w:rPr>
                <w:sz w:val="20"/>
                <w:szCs w:val="20"/>
                <w:lang w:val="en-CA"/>
              </w:rPr>
              <w:t>129</w:t>
            </w:r>
          </w:p>
        </w:tc>
        <w:tc>
          <w:tcPr>
            <w:tcW w:w="1168" w:type="dxa"/>
          </w:tcPr>
          <w:p w14:paraId="500FC2CB" w14:textId="77777777" w:rsidR="00E9670E" w:rsidRDefault="00E9670E" w:rsidP="00535E32">
            <w:pPr>
              <w:pStyle w:val="ItadNormalText"/>
              <w:jc w:val="right"/>
              <w:rPr>
                <w:sz w:val="20"/>
                <w:szCs w:val="20"/>
                <w:lang w:val="en-CA"/>
              </w:rPr>
            </w:pPr>
            <w:r>
              <w:rPr>
                <w:sz w:val="20"/>
                <w:szCs w:val="20"/>
                <w:lang w:val="en-CA"/>
              </w:rPr>
              <w:t>48</w:t>
            </w:r>
          </w:p>
        </w:tc>
        <w:tc>
          <w:tcPr>
            <w:tcW w:w="1214" w:type="dxa"/>
          </w:tcPr>
          <w:p w14:paraId="07B0CA3B" w14:textId="77777777" w:rsidR="00E9670E" w:rsidRDefault="00E9670E" w:rsidP="00535E32">
            <w:pPr>
              <w:pStyle w:val="ItadNormalText"/>
              <w:jc w:val="right"/>
              <w:rPr>
                <w:sz w:val="20"/>
                <w:szCs w:val="20"/>
                <w:lang w:val="en-CA"/>
              </w:rPr>
            </w:pPr>
            <w:r>
              <w:rPr>
                <w:sz w:val="20"/>
                <w:szCs w:val="20"/>
                <w:lang w:val="en-CA"/>
              </w:rPr>
              <w:t>1</w:t>
            </w:r>
          </w:p>
        </w:tc>
      </w:tr>
      <w:tr w:rsidR="00E9670E" w14:paraId="170A5C81" w14:textId="77777777" w:rsidTr="00535E32">
        <w:trPr>
          <w:cnfStyle w:val="000000100000" w:firstRow="0" w:lastRow="0" w:firstColumn="0" w:lastColumn="0" w:oddVBand="0" w:evenVBand="0" w:oddHBand="1" w:evenHBand="0" w:firstRowFirstColumn="0" w:firstRowLastColumn="0" w:lastRowFirstColumn="0" w:lastRowLastColumn="0"/>
        </w:trPr>
        <w:tc>
          <w:tcPr>
            <w:tcW w:w="1384" w:type="dxa"/>
            <w:vMerge w:val="restart"/>
          </w:tcPr>
          <w:p w14:paraId="6705741F" w14:textId="77777777" w:rsidR="00E9670E" w:rsidRDefault="00E9670E" w:rsidP="00535E32">
            <w:pPr>
              <w:pStyle w:val="ItadNormalText"/>
              <w:rPr>
                <w:sz w:val="20"/>
                <w:szCs w:val="20"/>
                <w:lang w:val="en-CA"/>
              </w:rPr>
            </w:pPr>
            <w:r>
              <w:rPr>
                <w:sz w:val="20"/>
                <w:szCs w:val="20"/>
                <w:lang w:val="en-CA"/>
              </w:rPr>
              <w:t>Somalia</w:t>
            </w:r>
          </w:p>
        </w:tc>
        <w:tc>
          <w:tcPr>
            <w:tcW w:w="1426" w:type="dxa"/>
          </w:tcPr>
          <w:p w14:paraId="5744A652" w14:textId="77777777" w:rsidR="00E9670E" w:rsidRDefault="00E9670E" w:rsidP="00535E32">
            <w:pPr>
              <w:pStyle w:val="ItadNormalText"/>
              <w:jc w:val="right"/>
              <w:rPr>
                <w:sz w:val="20"/>
                <w:szCs w:val="20"/>
                <w:lang w:val="en-CA"/>
              </w:rPr>
            </w:pPr>
            <w:r>
              <w:rPr>
                <w:sz w:val="20"/>
                <w:szCs w:val="20"/>
                <w:lang w:val="en-CA"/>
              </w:rPr>
              <w:t>Baseline</w:t>
            </w:r>
          </w:p>
        </w:tc>
        <w:tc>
          <w:tcPr>
            <w:tcW w:w="1195" w:type="dxa"/>
          </w:tcPr>
          <w:p w14:paraId="7FAD888D" w14:textId="77777777" w:rsidR="00E9670E" w:rsidRDefault="00E9670E" w:rsidP="00535E32">
            <w:pPr>
              <w:pStyle w:val="ItadNormalText"/>
              <w:jc w:val="right"/>
              <w:rPr>
                <w:sz w:val="20"/>
                <w:szCs w:val="20"/>
                <w:lang w:val="en-CA"/>
              </w:rPr>
            </w:pPr>
            <w:r>
              <w:rPr>
                <w:sz w:val="20"/>
                <w:szCs w:val="20"/>
                <w:lang w:val="en-CA"/>
              </w:rPr>
              <w:t>155</w:t>
            </w:r>
          </w:p>
        </w:tc>
        <w:tc>
          <w:tcPr>
            <w:tcW w:w="1142" w:type="dxa"/>
          </w:tcPr>
          <w:p w14:paraId="3F5C9796" w14:textId="77777777" w:rsidR="00E9670E" w:rsidRDefault="00E9670E" w:rsidP="00535E32">
            <w:pPr>
              <w:pStyle w:val="ItadNormalText"/>
              <w:jc w:val="right"/>
              <w:rPr>
                <w:sz w:val="20"/>
                <w:szCs w:val="20"/>
                <w:lang w:val="en-CA"/>
              </w:rPr>
            </w:pPr>
            <w:r>
              <w:rPr>
                <w:sz w:val="20"/>
                <w:szCs w:val="20"/>
                <w:lang w:val="en-CA"/>
              </w:rPr>
              <w:t>2</w:t>
            </w:r>
          </w:p>
        </w:tc>
        <w:tc>
          <w:tcPr>
            <w:tcW w:w="1374" w:type="dxa"/>
          </w:tcPr>
          <w:p w14:paraId="5E3033D3" w14:textId="77777777" w:rsidR="00E9670E" w:rsidRDefault="00E9670E" w:rsidP="00535E32">
            <w:pPr>
              <w:pStyle w:val="ItadNormalText"/>
              <w:jc w:val="right"/>
              <w:rPr>
                <w:sz w:val="20"/>
                <w:szCs w:val="20"/>
                <w:lang w:val="en-CA"/>
              </w:rPr>
            </w:pPr>
            <w:r>
              <w:rPr>
                <w:sz w:val="20"/>
                <w:szCs w:val="20"/>
                <w:lang w:val="en-CA"/>
              </w:rPr>
              <w:t>0</w:t>
            </w:r>
          </w:p>
        </w:tc>
        <w:tc>
          <w:tcPr>
            <w:tcW w:w="1168" w:type="dxa"/>
          </w:tcPr>
          <w:p w14:paraId="7A4119CA" w14:textId="77777777" w:rsidR="00E9670E" w:rsidRDefault="00E9670E" w:rsidP="00535E32">
            <w:pPr>
              <w:pStyle w:val="ItadNormalText"/>
              <w:jc w:val="right"/>
              <w:rPr>
                <w:sz w:val="20"/>
                <w:szCs w:val="20"/>
                <w:lang w:val="en-CA"/>
              </w:rPr>
            </w:pPr>
            <w:r>
              <w:rPr>
                <w:sz w:val="20"/>
                <w:szCs w:val="20"/>
                <w:lang w:val="en-CA"/>
              </w:rPr>
              <w:t>0</w:t>
            </w:r>
          </w:p>
        </w:tc>
        <w:tc>
          <w:tcPr>
            <w:tcW w:w="1214" w:type="dxa"/>
          </w:tcPr>
          <w:p w14:paraId="2E87490E" w14:textId="77777777" w:rsidR="00E9670E" w:rsidRDefault="00E9670E" w:rsidP="00535E32">
            <w:pPr>
              <w:pStyle w:val="ItadNormalText"/>
              <w:jc w:val="right"/>
              <w:rPr>
                <w:sz w:val="20"/>
                <w:szCs w:val="20"/>
                <w:lang w:val="en-CA"/>
              </w:rPr>
            </w:pPr>
            <w:r>
              <w:rPr>
                <w:sz w:val="20"/>
                <w:szCs w:val="20"/>
                <w:lang w:val="en-CA"/>
              </w:rPr>
              <w:t>0</w:t>
            </w:r>
          </w:p>
        </w:tc>
      </w:tr>
      <w:tr w:rsidR="00E9670E" w14:paraId="50649E78" w14:textId="77777777" w:rsidTr="00535E32">
        <w:tc>
          <w:tcPr>
            <w:tcW w:w="1384" w:type="dxa"/>
            <w:vMerge/>
          </w:tcPr>
          <w:p w14:paraId="038B801B" w14:textId="77777777" w:rsidR="00E9670E" w:rsidRDefault="00E9670E" w:rsidP="00535E32">
            <w:pPr>
              <w:pStyle w:val="ItadNormalText"/>
              <w:rPr>
                <w:sz w:val="20"/>
                <w:szCs w:val="20"/>
                <w:lang w:val="en-CA"/>
              </w:rPr>
            </w:pPr>
          </w:p>
        </w:tc>
        <w:tc>
          <w:tcPr>
            <w:tcW w:w="1426" w:type="dxa"/>
          </w:tcPr>
          <w:p w14:paraId="19BE4AFA" w14:textId="77777777" w:rsidR="00E9670E" w:rsidRDefault="00E9670E" w:rsidP="00535E32">
            <w:pPr>
              <w:pStyle w:val="ItadNormalText"/>
              <w:jc w:val="right"/>
              <w:rPr>
                <w:sz w:val="20"/>
                <w:szCs w:val="20"/>
                <w:lang w:val="en-CA"/>
              </w:rPr>
            </w:pPr>
            <w:r>
              <w:rPr>
                <w:sz w:val="20"/>
                <w:szCs w:val="20"/>
                <w:lang w:val="en-CA"/>
              </w:rPr>
              <w:t>Endline</w:t>
            </w:r>
          </w:p>
        </w:tc>
        <w:tc>
          <w:tcPr>
            <w:tcW w:w="1195" w:type="dxa"/>
          </w:tcPr>
          <w:p w14:paraId="344F1104" w14:textId="77777777" w:rsidR="00E9670E" w:rsidRDefault="00E9670E" w:rsidP="00535E32">
            <w:pPr>
              <w:pStyle w:val="ItadNormalText"/>
              <w:jc w:val="right"/>
              <w:rPr>
                <w:sz w:val="20"/>
                <w:szCs w:val="20"/>
                <w:lang w:val="en-CA"/>
              </w:rPr>
            </w:pPr>
            <w:r>
              <w:rPr>
                <w:sz w:val="20"/>
                <w:szCs w:val="20"/>
                <w:lang w:val="en-CA"/>
              </w:rPr>
              <w:t>212</w:t>
            </w:r>
          </w:p>
        </w:tc>
        <w:tc>
          <w:tcPr>
            <w:tcW w:w="1142" w:type="dxa"/>
          </w:tcPr>
          <w:p w14:paraId="584CA922" w14:textId="77777777" w:rsidR="00E9670E" w:rsidRDefault="00E9670E" w:rsidP="00535E32">
            <w:pPr>
              <w:pStyle w:val="ItadNormalText"/>
              <w:jc w:val="right"/>
              <w:rPr>
                <w:sz w:val="20"/>
                <w:szCs w:val="20"/>
                <w:lang w:val="en-CA"/>
              </w:rPr>
            </w:pPr>
            <w:r>
              <w:rPr>
                <w:sz w:val="20"/>
                <w:szCs w:val="20"/>
                <w:lang w:val="en-CA"/>
              </w:rPr>
              <w:t>126</w:t>
            </w:r>
          </w:p>
        </w:tc>
        <w:tc>
          <w:tcPr>
            <w:tcW w:w="1374" w:type="dxa"/>
          </w:tcPr>
          <w:p w14:paraId="10015FA9" w14:textId="77777777" w:rsidR="00E9670E" w:rsidRDefault="00E9670E" w:rsidP="00535E32">
            <w:pPr>
              <w:pStyle w:val="ItadNormalText"/>
              <w:jc w:val="right"/>
              <w:rPr>
                <w:sz w:val="20"/>
                <w:szCs w:val="20"/>
                <w:lang w:val="en-CA"/>
              </w:rPr>
            </w:pPr>
            <w:r>
              <w:rPr>
                <w:sz w:val="20"/>
                <w:szCs w:val="20"/>
                <w:lang w:val="en-CA"/>
              </w:rPr>
              <w:t>78</w:t>
            </w:r>
          </w:p>
        </w:tc>
        <w:tc>
          <w:tcPr>
            <w:tcW w:w="1168" w:type="dxa"/>
          </w:tcPr>
          <w:p w14:paraId="1FBF95DC" w14:textId="77777777" w:rsidR="00E9670E" w:rsidRDefault="00E9670E" w:rsidP="00535E32">
            <w:pPr>
              <w:pStyle w:val="ItadNormalText"/>
              <w:jc w:val="right"/>
              <w:rPr>
                <w:sz w:val="20"/>
                <w:szCs w:val="20"/>
                <w:lang w:val="en-CA"/>
              </w:rPr>
            </w:pPr>
            <w:r>
              <w:rPr>
                <w:sz w:val="20"/>
                <w:szCs w:val="20"/>
                <w:lang w:val="en-CA"/>
              </w:rPr>
              <w:t>33</w:t>
            </w:r>
          </w:p>
        </w:tc>
        <w:tc>
          <w:tcPr>
            <w:tcW w:w="1214" w:type="dxa"/>
          </w:tcPr>
          <w:p w14:paraId="13E4ECFF" w14:textId="77777777" w:rsidR="00E9670E" w:rsidRDefault="00E9670E" w:rsidP="00535E32">
            <w:pPr>
              <w:pStyle w:val="ItadNormalText"/>
              <w:jc w:val="right"/>
              <w:rPr>
                <w:sz w:val="20"/>
                <w:szCs w:val="20"/>
                <w:lang w:val="en-CA"/>
              </w:rPr>
            </w:pPr>
            <w:r>
              <w:rPr>
                <w:sz w:val="20"/>
                <w:szCs w:val="20"/>
                <w:lang w:val="en-CA"/>
              </w:rPr>
              <w:t>3</w:t>
            </w:r>
          </w:p>
        </w:tc>
      </w:tr>
      <w:tr w:rsidR="00E9670E" w14:paraId="7ADD757C" w14:textId="77777777" w:rsidTr="00535E32">
        <w:trPr>
          <w:cnfStyle w:val="000000100000" w:firstRow="0" w:lastRow="0" w:firstColumn="0" w:lastColumn="0" w:oddVBand="0" w:evenVBand="0" w:oddHBand="1" w:evenHBand="0" w:firstRowFirstColumn="0" w:firstRowLastColumn="0" w:lastRowFirstColumn="0" w:lastRowLastColumn="0"/>
        </w:trPr>
        <w:tc>
          <w:tcPr>
            <w:tcW w:w="1384" w:type="dxa"/>
            <w:vMerge w:val="restart"/>
          </w:tcPr>
          <w:p w14:paraId="3F204566" w14:textId="77777777" w:rsidR="00E9670E" w:rsidRDefault="00E9670E" w:rsidP="00535E32">
            <w:pPr>
              <w:pStyle w:val="ItadNormalText"/>
              <w:rPr>
                <w:sz w:val="20"/>
                <w:szCs w:val="20"/>
                <w:lang w:val="en-CA"/>
              </w:rPr>
            </w:pPr>
            <w:r>
              <w:rPr>
                <w:sz w:val="20"/>
                <w:szCs w:val="20"/>
                <w:lang w:val="en-CA"/>
              </w:rPr>
              <w:t>Sudan</w:t>
            </w:r>
          </w:p>
        </w:tc>
        <w:tc>
          <w:tcPr>
            <w:tcW w:w="1426" w:type="dxa"/>
          </w:tcPr>
          <w:p w14:paraId="541331CB" w14:textId="77777777" w:rsidR="00E9670E" w:rsidRDefault="00E9670E" w:rsidP="00535E32">
            <w:pPr>
              <w:pStyle w:val="ItadNormalText"/>
              <w:jc w:val="right"/>
              <w:rPr>
                <w:sz w:val="20"/>
                <w:szCs w:val="20"/>
                <w:lang w:val="en-CA"/>
              </w:rPr>
            </w:pPr>
            <w:r>
              <w:rPr>
                <w:sz w:val="20"/>
                <w:szCs w:val="20"/>
                <w:lang w:val="en-CA"/>
              </w:rPr>
              <w:t>Baseline</w:t>
            </w:r>
          </w:p>
        </w:tc>
        <w:tc>
          <w:tcPr>
            <w:tcW w:w="1195" w:type="dxa"/>
          </w:tcPr>
          <w:p w14:paraId="7F6A2D7B" w14:textId="77777777" w:rsidR="00E9670E" w:rsidRDefault="00E9670E" w:rsidP="00535E32">
            <w:pPr>
              <w:pStyle w:val="ItadNormalText"/>
              <w:jc w:val="right"/>
              <w:rPr>
                <w:sz w:val="20"/>
                <w:szCs w:val="20"/>
                <w:lang w:val="en-CA"/>
              </w:rPr>
            </w:pPr>
            <w:r>
              <w:rPr>
                <w:sz w:val="20"/>
                <w:szCs w:val="20"/>
                <w:lang w:val="en-CA"/>
              </w:rPr>
              <w:t>603</w:t>
            </w:r>
          </w:p>
        </w:tc>
        <w:tc>
          <w:tcPr>
            <w:tcW w:w="1142" w:type="dxa"/>
          </w:tcPr>
          <w:p w14:paraId="275FC7BD" w14:textId="77777777" w:rsidR="00E9670E" w:rsidRDefault="00E9670E" w:rsidP="00535E32">
            <w:pPr>
              <w:pStyle w:val="ItadNormalText"/>
              <w:jc w:val="right"/>
              <w:rPr>
                <w:sz w:val="20"/>
                <w:szCs w:val="20"/>
                <w:lang w:val="en-CA"/>
              </w:rPr>
            </w:pPr>
            <w:r>
              <w:rPr>
                <w:sz w:val="20"/>
                <w:szCs w:val="20"/>
                <w:lang w:val="en-CA"/>
              </w:rPr>
              <w:t>247</w:t>
            </w:r>
          </w:p>
        </w:tc>
        <w:tc>
          <w:tcPr>
            <w:tcW w:w="1374" w:type="dxa"/>
          </w:tcPr>
          <w:p w14:paraId="207E6179" w14:textId="77777777" w:rsidR="00E9670E" w:rsidRDefault="00E9670E" w:rsidP="00535E32">
            <w:pPr>
              <w:pStyle w:val="ItadNormalText"/>
              <w:jc w:val="right"/>
              <w:rPr>
                <w:sz w:val="20"/>
                <w:szCs w:val="20"/>
                <w:lang w:val="en-CA"/>
              </w:rPr>
            </w:pPr>
            <w:r>
              <w:rPr>
                <w:sz w:val="20"/>
                <w:szCs w:val="20"/>
                <w:lang w:val="en-CA"/>
              </w:rPr>
              <w:t>82</w:t>
            </w:r>
          </w:p>
        </w:tc>
        <w:tc>
          <w:tcPr>
            <w:tcW w:w="1168" w:type="dxa"/>
          </w:tcPr>
          <w:p w14:paraId="2B6E2132" w14:textId="77777777" w:rsidR="00E9670E" w:rsidRDefault="00E9670E" w:rsidP="00535E32">
            <w:pPr>
              <w:pStyle w:val="ItadNormalText"/>
              <w:jc w:val="right"/>
              <w:rPr>
                <w:sz w:val="20"/>
                <w:szCs w:val="20"/>
                <w:lang w:val="en-CA"/>
              </w:rPr>
            </w:pPr>
            <w:r>
              <w:rPr>
                <w:sz w:val="20"/>
                <w:szCs w:val="20"/>
                <w:lang w:val="en-CA"/>
              </w:rPr>
              <w:t>20</w:t>
            </w:r>
          </w:p>
        </w:tc>
        <w:tc>
          <w:tcPr>
            <w:tcW w:w="1214" w:type="dxa"/>
          </w:tcPr>
          <w:p w14:paraId="3AFC4485" w14:textId="77777777" w:rsidR="00E9670E" w:rsidRDefault="00E9670E" w:rsidP="00535E32">
            <w:pPr>
              <w:pStyle w:val="ItadNormalText"/>
              <w:jc w:val="right"/>
              <w:rPr>
                <w:sz w:val="20"/>
                <w:szCs w:val="20"/>
                <w:lang w:val="en-CA"/>
              </w:rPr>
            </w:pPr>
            <w:r>
              <w:rPr>
                <w:sz w:val="20"/>
                <w:szCs w:val="20"/>
                <w:lang w:val="en-CA"/>
              </w:rPr>
              <w:t>1</w:t>
            </w:r>
          </w:p>
        </w:tc>
      </w:tr>
      <w:tr w:rsidR="00E9670E" w14:paraId="18C875BB" w14:textId="77777777" w:rsidTr="00535E32">
        <w:tc>
          <w:tcPr>
            <w:tcW w:w="1384" w:type="dxa"/>
            <w:vMerge/>
          </w:tcPr>
          <w:p w14:paraId="1CF107B7" w14:textId="77777777" w:rsidR="00E9670E" w:rsidRDefault="00E9670E" w:rsidP="00535E32">
            <w:pPr>
              <w:pStyle w:val="ItadNormalText"/>
              <w:rPr>
                <w:sz w:val="20"/>
                <w:szCs w:val="20"/>
                <w:lang w:val="en-CA"/>
              </w:rPr>
            </w:pPr>
          </w:p>
        </w:tc>
        <w:tc>
          <w:tcPr>
            <w:tcW w:w="1426" w:type="dxa"/>
          </w:tcPr>
          <w:p w14:paraId="65C1C016" w14:textId="77777777" w:rsidR="00E9670E" w:rsidRDefault="00E9670E" w:rsidP="00535E32">
            <w:pPr>
              <w:pStyle w:val="ItadNormalText"/>
              <w:jc w:val="right"/>
              <w:rPr>
                <w:sz w:val="20"/>
                <w:szCs w:val="20"/>
                <w:lang w:val="en-CA"/>
              </w:rPr>
            </w:pPr>
            <w:r>
              <w:rPr>
                <w:sz w:val="20"/>
                <w:szCs w:val="20"/>
                <w:lang w:val="en-CA"/>
              </w:rPr>
              <w:t>Endline</w:t>
            </w:r>
          </w:p>
        </w:tc>
        <w:tc>
          <w:tcPr>
            <w:tcW w:w="1195" w:type="dxa"/>
          </w:tcPr>
          <w:p w14:paraId="54F2E634" w14:textId="77777777" w:rsidR="00E9670E" w:rsidRDefault="00E9670E" w:rsidP="00535E32">
            <w:pPr>
              <w:pStyle w:val="ItadNormalText"/>
              <w:jc w:val="right"/>
              <w:rPr>
                <w:sz w:val="20"/>
                <w:szCs w:val="20"/>
                <w:lang w:val="en-CA"/>
              </w:rPr>
            </w:pPr>
            <w:r>
              <w:rPr>
                <w:sz w:val="20"/>
                <w:szCs w:val="20"/>
                <w:lang w:val="en-CA"/>
              </w:rPr>
              <w:t>974</w:t>
            </w:r>
          </w:p>
        </w:tc>
        <w:tc>
          <w:tcPr>
            <w:tcW w:w="1142" w:type="dxa"/>
          </w:tcPr>
          <w:p w14:paraId="05764D68" w14:textId="77777777" w:rsidR="00E9670E" w:rsidRDefault="00E9670E" w:rsidP="00535E32">
            <w:pPr>
              <w:pStyle w:val="ItadNormalText"/>
              <w:jc w:val="right"/>
              <w:rPr>
                <w:sz w:val="20"/>
                <w:szCs w:val="20"/>
                <w:lang w:val="en-CA"/>
              </w:rPr>
            </w:pPr>
            <w:r>
              <w:rPr>
                <w:sz w:val="20"/>
                <w:szCs w:val="20"/>
                <w:lang w:val="en-CA"/>
              </w:rPr>
              <w:t>425</w:t>
            </w:r>
          </w:p>
        </w:tc>
        <w:tc>
          <w:tcPr>
            <w:tcW w:w="1374" w:type="dxa"/>
          </w:tcPr>
          <w:p w14:paraId="26845391" w14:textId="77777777" w:rsidR="00E9670E" w:rsidRDefault="00E9670E" w:rsidP="00535E32">
            <w:pPr>
              <w:pStyle w:val="ItadNormalText"/>
              <w:jc w:val="right"/>
              <w:rPr>
                <w:sz w:val="20"/>
                <w:szCs w:val="20"/>
                <w:lang w:val="en-CA"/>
              </w:rPr>
            </w:pPr>
            <w:r>
              <w:rPr>
                <w:sz w:val="20"/>
                <w:szCs w:val="20"/>
                <w:lang w:val="en-CA"/>
              </w:rPr>
              <w:t>154</w:t>
            </w:r>
          </w:p>
        </w:tc>
        <w:tc>
          <w:tcPr>
            <w:tcW w:w="1168" w:type="dxa"/>
          </w:tcPr>
          <w:p w14:paraId="3D86B1C6" w14:textId="77777777" w:rsidR="00E9670E" w:rsidRDefault="00E9670E" w:rsidP="00535E32">
            <w:pPr>
              <w:pStyle w:val="ItadNormalText"/>
              <w:jc w:val="right"/>
              <w:rPr>
                <w:sz w:val="20"/>
                <w:szCs w:val="20"/>
                <w:lang w:val="en-CA"/>
              </w:rPr>
            </w:pPr>
            <w:r>
              <w:rPr>
                <w:sz w:val="20"/>
                <w:szCs w:val="20"/>
                <w:lang w:val="en-CA"/>
              </w:rPr>
              <w:t>44</w:t>
            </w:r>
          </w:p>
        </w:tc>
        <w:tc>
          <w:tcPr>
            <w:tcW w:w="1214" w:type="dxa"/>
          </w:tcPr>
          <w:p w14:paraId="735ED96F" w14:textId="77777777" w:rsidR="00E9670E" w:rsidRDefault="00E9670E" w:rsidP="00535E32">
            <w:pPr>
              <w:pStyle w:val="ItadNormalText"/>
              <w:jc w:val="right"/>
              <w:rPr>
                <w:sz w:val="20"/>
                <w:szCs w:val="20"/>
                <w:lang w:val="en-CA"/>
              </w:rPr>
            </w:pPr>
            <w:r>
              <w:rPr>
                <w:sz w:val="20"/>
                <w:szCs w:val="20"/>
                <w:lang w:val="en-CA"/>
              </w:rPr>
              <w:t>2</w:t>
            </w:r>
          </w:p>
        </w:tc>
      </w:tr>
      <w:tr w:rsidR="00E9670E" w14:paraId="1240FA1B" w14:textId="77777777" w:rsidTr="00535E32">
        <w:trPr>
          <w:cnfStyle w:val="000000100000" w:firstRow="0" w:lastRow="0" w:firstColumn="0" w:lastColumn="0" w:oddVBand="0" w:evenVBand="0" w:oddHBand="1" w:evenHBand="0" w:firstRowFirstColumn="0" w:firstRowLastColumn="0" w:lastRowFirstColumn="0" w:lastRowLastColumn="0"/>
        </w:trPr>
        <w:tc>
          <w:tcPr>
            <w:tcW w:w="1384" w:type="dxa"/>
          </w:tcPr>
          <w:p w14:paraId="5D594AE4" w14:textId="77777777" w:rsidR="00E9670E" w:rsidRDefault="00E9670E" w:rsidP="00535E32">
            <w:pPr>
              <w:pStyle w:val="ItadNormalText"/>
              <w:rPr>
                <w:sz w:val="20"/>
                <w:szCs w:val="20"/>
                <w:lang w:val="en-CA"/>
              </w:rPr>
            </w:pPr>
            <w:r w:rsidRPr="004C6EC3">
              <w:rPr>
                <w:sz w:val="20"/>
                <w:szCs w:val="20"/>
              </w:rPr>
              <w:t xml:space="preserve">Total </w:t>
            </w:r>
          </w:p>
        </w:tc>
        <w:tc>
          <w:tcPr>
            <w:tcW w:w="1426" w:type="dxa"/>
          </w:tcPr>
          <w:p w14:paraId="459B035D" w14:textId="77777777" w:rsidR="00E9670E" w:rsidRDefault="00E9670E" w:rsidP="00535E32">
            <w:pPr>
              <w:pStyle w:val="ItadNormalText"/>
              <w:jc w:val="right"/>
              <w:rPr>
                <w:sz w:val="20"/>
                <w:szCs w:val="20"/>
                <w:lang w:val="en-CA"/>
              </w:rPr>
            </w:pPr>
            <w:r>
              <w:rPr>
                <w:sz w:val="20"/>
                <w:szCs w:val="20"/>
              </w:rPr>
              <w:t>Baseline</w:t>
            </w:r>
          </w:p>
        </w:tc>
        <w:tc>
          <w:tcPr>
            <w:tcW w:w="1195" w:type="dxa"/>
            <w:vAlign w:val="bottom"/>
          </w:tcPr>
          <w:p w14:paraId="66DCEE42" w14:textId="77777777" w:rsidR="00E9670E" w:rsidRDefault="00E9670E" w:rsidP="00535E32">
            <w:pPr>
              <w:pStyle w:val="ItadNormalText"/>
              <w:jc w:val="right"/>
              <w:rPr>
                <w:sz w:val="20"/>
                <w:szCs w:val="20"/>
                <w:lang w:val="en-CA"/>
              </w:rPr>
            </w:pPr>
            <w:r>
              <w:rPr>
                <w:rFonts w:cs="Calibri"/>
                <w:color w:val="000000"/>
              </w:rPr>
              <w:t>1237</w:t>
            </w:r>
          </w:p>
        </w:tc>
        <w:tc>
          <w:tcPr>
            <w:tcW w:w="1142" w:type="dxa"/>
            <w:vAlign w:val="bottom"/>
          </w:tcPr>
          <w:p w14:paraId="44AD5442" w14:textId="77777777" w:rsidR="00E9670E" w:rsidRDefault="00E9670E" w:rsidP="00535E32">
            <w:pPr>
              <w:pStyle w:val="ItadNormalText"/>
              <w:jc w:val="right"/>
              <w:rPr>
                <w:sz w:val="20"/>
                <w:szCs w:val="20"/>
                <w:lang w:val="en-CA"/>
              </w:rPr>
            </w:pPr>
            <w:r>
              <w:rPr>
                <w:rFonts w:cs="Calibri"/>
                <w:color w:val="000000"/>
              </w:rPr>
              <w:t>332</w:t>
            </w:r>
          </w:p>
        </w:tc>
        <w:tc>
          <w:tcPr>
            <w:tcW w:w="1374" w:type="dxa"/>
            <w:vAlign w:val="bottom"/>
          </w:tcPr>
          <w:p w14:paraId="48865299" w14:textId="77777777" w:rsidR="00E9670E" w:rsidRDefault="00E9670E" w:rsidP="00535E32">
            <w:pPr>
              <w:pStyle w:val="ItadNormalText"/>
              <w:jc w:val="right"/>
              <w:rPr>
                <w:sz w:val="20"/>
                <w:szCs w:val="20"/>
                <w:lang w:val="en-CA"/>
              </w:rPr>
            </w:pPr>
            <w:r>
              <w:rPr>
                <w:rFonts w:cs="Calibri"/>
                <w:color w:val="000000"/>
              </w:rPr>
              <w:t>91</w:t>
            </w:r>
          </w:p>
        </w:tc>
        <w:tc>
          <w:tcPr>
            <w:tcW w:w="1168" w:type="dxa"/>
            <w:vAlign w:val="bottom"/>
          </w:tcPr>
          <w:p w14:paraId="641BA3A0" w14:textId="77777777" w:rsidR="00E9670E" w:rsidRDefault="00E9670E" w:rsidP="00535E32">
            <w:pPr>
              <w:pStyle w:val="ItadNormalText"/>
              <w:jc w:val="right"/>
              <w:rPr>
                <w:sz w:val="20"/>
                <w:szCs w:val="20"/>
                <w:lang w:val="en-CA"/>
              </w:rPr>
            </w:pPr>
            <w:r>
              <w:rPr>
                <w:rFonts w:cs="Calibri"/>
                <w:color w:val="000000"/>
              </w:rPr>
              <w:t>21</w:t>
            </w:r>
          </w:p>
        </w:tc>
        <w:tc>
          <w:tcPr>
            <w:tcW w:w="1214" w:type="dxa"/>
            <w:vAlign w:val="bottom"/>
          </w:tcPr>
          <w:p w14:paraId="13612E7C" w14:textId="77777777" w:rsidR="00E9670E" w:rsidRDefault="00E9670E" w:rsidP="00535E32">
            <w:pPr>
              <w:pStyle w:val="ItadNormalText"/>
              <w:jc w:val="right"/>
              <w:rPr>
                <w:sz w:val="20"/>
                <w:szCs w:val="20"/>
                <w:lang w:val="en-CA"/>
              </w:rPr>
            </w:pPr>
            <w:r>
              <w:rPr>
                <w:rFonts w:cs="Calibri"/>
                <w:color w:val="000000"/>
              </w:rPr>
              <w:t>1</w:t>
            </w:r>
          </w:p>
        </w:tc>
      </w:tr>
      <w:tr w:rsidR="00E9670E" w14:paraId="58D8F0A0" w14:textId="77777777" w:rsidTr="00535E32">
        <w:tc>
          <w:tcPr>
            <w:tcW w:w="1384" w:type="dxa"/>
          </w:tcPr>
          <w:p w14:paraId="61C793FB" w14:textId="77777777" w:rsidR="00E9670E" w:rsidRDefault="00E9670E" w:rsidP="00535E32">
            <w:pPr>
              <w:pStyle w:val="ItadNormalText"/>
              <w:rPr>
                <w:sz w:val="20"/>
                <w:szCs w:val="20"/>
                <w:lang w:val="en-CA"/>
              </w:rPr>
            </w:pPr>
          </w:p>
        </w:tc>
        <w:tc>
          <w:tcPr>
            <w:tcW w:w="1426" w:type="dxa"/>
          </w:tcPr>
          <w:p w14:paraId="4084EA89" w14:textId="77777777" w:rsidR="00E9670E" w:rsidRDefault="00E9670E" w:rsidP="00535E32">
            <w:pPr>
              <w:pStyle w:val="ItadNormalText"/>
              <w:jc w:val="right"/>
              <w:rPr>
                <w:sz w:val="20"/>
                <w:szCs w:val="20"/>
                <w:lang w:val="en-CA"/>
              </w:rPr>
            </w:pPr>
            <w:r w:rsidRPr="004C6EC3">
              <w:rPr>
                <w:sz w:val="20"/>
                <w:szCs w:val="20"/>
              </w:rPr>
              <w:t>Endline</w:t>
            </w:r>
          </w:p>
        </w:tc>
        <w:tc>
          <w:tcPr>
            <w:tcW w:w="1195" w:type="dxa"/>
            <w:vAlign w:val="bottom"/>
          </w:tcPr>
          <w:p w14:paraId="46266841" w14:textId="77777777" w:rsidR="00E9670E" w:rsidRDefault="00E9670E" w:rsidP="00535E32">
            <w:pPr>
              <w:pStyle w:val="ItadNormalText"/>
              <w:jc w:val="right"/>
              <w:rPr>
                <w:sz w:val="20"/>
                <w:szCs w:val="20"/>
                <w:lang w:val="en-CA"/>
              </w:rPr>
            </w:pPr>
            <w:r>
              <w:rPr>
                <w:rFonts w:cs="Calibri"/>
                <w:color w:val="000000"/>
              </w:rPr>
              <w:t>2018</w:t>
            </w:r>
          </w:p>
        </w:tc>
        <w:tc>
          <w:tcPr>
            <w:tcW w:w="1142" w:type="dxa"/>
            <w:vAlign w:val="bottom"/>
          </w:tcPr>
          <w:p w14:paraId="4A7A6153" w14:textId="77777777" w:rsidR="00E9670E" w:rsidRDefault="00E9670E" w:rsidP="00535E32">
            <w:pPr>
              <w:pStyle w:val="ItadNormalText"/>
              <w:jc w:val="right"/>
              <w:rPr>
                <w:sz w:val="20"/>
                <w:szCs w:val="20"/>
                <w:lang w:val="en-CA"/>
              </w:rPr>
            </w:pPr>
            <w:r>
              <w:rPr>
                <w:rFonts w:cs="Calibri"/>
                <w:color w:val="000000"/>
              </w:rPr>
              <w:t>952</w:t>
            </w:r>
          </w:p>
        </w:tc>
        <w:tc>
          <w:tcPr>
            <w:tcW w:w="1374" w:type="dxa"/>
            <w:vAlign w:val="bottom"/>
          </w:tcPr>
          <w:p w14:paraId="53F49394" w14:textId="77777777" w:rsidR="00E9670E" w:rsidRDefault="00E9670E" w:rsidP="00535E32">
            <w:pPr>
              <w:pStyle w:val="ItadNormalText"/>
              <w:jc w:val="right"/>
              <w:rPr>
                <w:sz w:val="20"/>
                <w:szCs w:val="20"/>
                <w:lang w:val="en-CA"/>
              </w:rPr>
            </w:pPr>
            <w:r>
              <w:rPr>
                <w:rFonts w:cs="Calibri"/>
                <w:color w:val="000000"/>
              </w:rPr>
              <w:t>361</w:t>
            </w:r>
          </w:p>
        </w:tc>
        <w:tc>
          <w:tcPr>
            <w:tcW w:w="1168" w:type="dxa"/>
            <w:vAlign w:val="bottom"/>
          </w:tcPr>
          <w:p w14:paraId="68CE7A37" w14:textId="77777777" w:rsidR="00E9670E" w:rsidRDefault="00E9670E" w:rsidP="00535E32">
            <w:pPr>
              <w:pStyle w:val="ItadNormalText"/>
              <w:jc w:val="right"/>
              <w:rPr>
                <w:sz w:val="20"/>
                <w:szCs w:val="20"/>
                <w:lang w:val="en-CA"/>
              </w:rPr>
            </w:pPr>
            <w:r>
              <w:rPr>
                <w:rFonts w:cs="Calibri"/>
                <w:color w:val="000000"/>
              </w:rPr>
              <w:t>125</w:t>
            </w:r>
          </w:p>
        </w:tc>
        <w:tc>
          <w:tcPr>
            <w:tcW w:w="1214" w:type="dxa"/>
            <w:vAlign w:val="bottom"/>
          </w:tcPr>
          <w:p w14:paraId="54338DEF" w14:textId="77777777" w:rsidR="00E9670E" w:rsidRDefault="00E9670E" w:rsidP="00535E32">
            <w:pPr>
              <w:pStyle w:val="ItadNormalText"/>
              <w:jc w:val="right"/>
              <w:rPr>
                <w:sz w:val="20"/>
                <w:szCs w:val="20"/>
                <w:lang w:val="en-CA"/>
              </w:rPr>
            </w:pPr>
            <w:r>
              <w:rPr>
                <w:rFonts w:cs="Calibri"/>
                <w:color w:val="000000"/>
              </w:rPr>
              <w:t>6</w:t>
            </w:r>
          </w:p>
        </w:tc>
      </w:tr>
    </w:tbl>
    <w:p w14:paraId="15940C0F" w14:textId="77777777" w:rsidR="00E9670E" w:rsidRDefault="00E9670E" w:rsidP="00E9670E"/>
    <w:tbl>
      <w:tblPr>
        <w:tblStyle w:val="ItadGreenHeaderRow"/>
        <w:tblW w:w="0" w:type="auto"/>
        <w:tblLook w:val="04A0" w:firstRow="1" w:lastRow="0" w:firstColumn="1" w:lastColumn="0" w:noHBand="0" w:noVBand="1"/>
      </w:tblPr>
      <w:tblGrid>
        <w:gridCol w:w="1428"/>
        <w:gridCol w:w="1118"/>
        <w:gridCol w:w="1243"/>
        <w:gridCol w:w="1177"/>
        <w:gridCol w:w="1465"/>
        <w:gridCol w:w="1236"/>
        <w:gridCol w:w="1236"/>
      </w:tblGrid>
      <w:tr w:rsidR="00E9670E" w:rsidRPr="00473806" w14:paraId="35F7C390" w14:textId="77777777" w:rsidTr="00535E32">
        <w:trPr>
          <w:cnfStyle w:val="100000000000" w:firstRow="1" w:lastRow="0" w:firstColumn="0" w:lastColumn="0" w:oddVBand="0" w:evenVBand="0" w:oddHBand="0" w:evenHBand="0" w:firstRowFirstColumn="0" w:firstRowLastColumn="0" w:lastRowFirstColumn="0" w:lastRowLastColumn="0"/>
        </w:trPr>
        <w:tc>
          <w:tcPr>
            <w:tcW w:w="1428" w:type="dxa"/>
          </w:tcPr>
          <w:p w14:paraId="6B9F5E6F"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 xml:space="preserve">% </w:t>
            </w:r>
            <w:r w:rsidRPr="00473806">
              <w:rPr>
                <w:b/>
                <w:bCs/>
                <w:color w:val="FFFFFF" w:themeColor="background1"/>
                <w:sz w:val="20"/>
                <w:szCs w:val="20"/>
                <w:lang w:val="en-CA"/>
              </w:rPr>
              <w:t>Social RSS</w:t>
            </w:r>
            <w:r w:rsidRPr="00473806">
              <w:rPr>
                <w:color w:val="FFFFFF" w:themeColor="background1"/>
                <w:sz w:val="20"/>
                <w:szCs w:val="20"/>
                <w:lang w:val="en-CA"/>
              </w:rPr>
              <w:t xml:space="preserve"> scores meeting threshold</w:t>
            </w:r>
          </w:p>
        </w:tc>
        <w:tc>
          <w:tcPr>
            <w:tcW w:w="1118" w:type="dxa"/>
          </w:tcPr>
          <w:p w14:paraId="5BF6B0FF" w14:textId="77777777" w:rsidR="00E9670E" w:rsidRPr="00473806" w:rsidRDefault="00E9670E" w:rsidP="00535E32">
            <w:pPr>
              <w:pStyle w:val="ItadNormalText"/>
              <w:rPr>
                <w:color w:val="FFFFFF" w:themeColor="background1"/>
                <w:sz w:val="20"/>
                <w:szCs w:val="20"/>
                <w:lang w:val="en-CA"/>
              </w:rPr>
            </w:pPr>
          </w:p>
        </w:tc>
        <w:tc>
          <w:tcPr>
            <w:tcW w:w="1243" w:type="dxa"/>
          </w:tcPr>
          <w:p w14:paraId="21F11D66"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Total Scored</w:t>
            </w:r>
          </w:p>
        </w:tc>
        <w:tc>
          <w:tcPr>
            <w:tcW w:w="1177" w:type="dxa"/>
          </w:tcPr>
          <w:p w14:paraId="3A01A813"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50%</w:t>
            </w:r>
          </w:p>
          <w:p w14:paraId="6C99A875"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Current RSS (cut-off x)</w:t>
            </w:r>
          </w:p>
        </w:tc>
        <w:tc>
          <w:tcPr>
            <w:tcW w:w="1465" w:type="dxa"/>
          </w:tcPr>
          <w:p w14:paraId="5DE07C40"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65%</w:t>
            </w:r>
          </w:p>
        </w:tc>
        <w:tc>
          <w:tcPr>
            <w:tcW w:w="1236" w:type="dxa"/>
          </w:tcPr>
          <w:p w14:paraId="080B84E3"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75%</w:t>
            </w:r>
          </w:p>
        </w:tc>
        <w:tc>
          <w:tcPr>
            <w:tcW w:w="1236" w:type="dxa"/>
          </w:tcPr>
          <w:p w14:paraId="3CF59F94"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90%</w:t>
            </w:r>
          </w:p>
        </w:tc>
      </w:tr>
      <w:tr w:rsidR="00E9670E" w14:paraId="7D00D9D0" w14:textId="77777777" w:rsidTr="00535E32">
        <w:trPr>
          <w:cnfStyle w:val="000000100000" w:firstRow="0" w:lastRow="0" w:firstColumn="0" w:lastColumn="0" w:oddVBand="0" w:evenVBand="0" w:oddHBand="1" w:evenHBand="0" w:firstRowFirstColumn="0" w:firstRowLastColumn="0" w:lastRowFirstColumn="0" w:lastRowLastColumn="0"/>
        </w:trPr>
        <w:tc>
          <w:tcPr>
            <w:tcW w:w="1428" w:type="dxa"/>
            <w:vMerge w:val="restart"/>
          </w:tcPr>
          <w:p w14:paraId="7D163A22" w14:textId="77777777" w:rsidR="00E9670E" w:rsidRDefault="00E9670E" w:rsidP="00535E32">
            <w:pPr>
              <w:pStyle w:val="ItadNormalText"/>
              <w:rPr>
                <w:sz w:val="20"/>
                <w:szCs w:val="20"/>
                <w:lang w:val="en-CA"/>
              </w:rPr>
            </w:pPr>
            <w:r>
              <w:rPr>
                <w:sz w:val="20"/>
                <w:szCs w:val="20"/>
                <w:lang w:val="en-CA"/>
              </w:rPr>
              <w:t>Ethiopia</w:t>
            </w:r>
          </w:p>
        </w:tc>
        <w:tc>
          <w:tcPr>
            <w:tcW w:w="1118" w:type="dxa"/>
          </w:tcPr>
          <w:p w14:paraId="58C12DD9" w14:textId="77777777" w:rsidR="00E9670E" w:rsidRDefault="00E9670E" w:rsidP="00535E32">
            <w:pPr>
              <w:pStyle w:val="ItadNormalText"/>
              <w:jc w:val="right"/>
              <w:rPr>
                <w:sz w:val="20"/>
                <w:szCs w:val="20"/>
                <w:lang w:val="en-CA"/>
              </w:rPr>
            </w:pPr>
            <w:r>
              <w:rPr>
                <w:sz w:val="20"/>
                <w:szCs w:val="20"/>
                <w:lang w:val="en-CA"/>
              </w:rPr>
              <w:t>Baseline</w:t>
            </w:r>
          </w:p>
        </w:tc>
        <w:tc>
          <w:tcPr>
            <w:tcW w:w="1243" w:type="dxa"/>
          </w:tcPr>
          <w:p w14:paraId="0608D5A5" w14:textId="77777777" w:rsidR="00E9670E" w:rsidRDefault="00E9670E" w:rsidP="00535E32">
            <w:pPr>
              <w:pStyle w:val="ItadNormalText"/>
              <w:jc w:val="right"/>
              <w:rPr>
                <w:sz w:val="20"/>
                <w:szCs w:val="20"/>
                <w:lang w:val="en-CA"/>
              </w:rPr>
            </w:pPr>
            <w:r>
              <w:rPr>
                <w:sz w:val="20"/>
                <w:szCs w:val="20"/>
                <w:lang w:val="en-CA"/>
              </w:rPr>
              <w:t>519</w:t>
            </w:r>
          </w:p>
        </w:tc>
        <w:tc>
          <w:tcPr>
            <w:tcW w:w="1177" w:type="dxa"/>
          </w:tcPr>
          <w:p w14:paraId="1BF8DF6E" w14:textId="77777777" w:rsidR="00E9670E" w:rsidRDefault="00E9670E" w:rsidP="00535E32">
            <w:pPr>
              <w:pStyle w:val="ItadNormalText"/>
              <w:jc w:val="right"/>
              <w:rPr>
                <w:sz w:val="20"/>
                <w:szCs w:val="20"/>
                <w:lang w:val="en-CA"/>
              </w:rPr>
            </w:pPr>
            <w:r>
              <w:rPr>
                <w:sz w:val="20"/>
                <w:szCs w:val="20"/>
                <w:lang w:val="en-CA"/>
              </w:rPr>
              <w:t>352</w:t>
            </w:r>
          </w:p>
        </w:tc>
        <w:tc>
          <w:tcPr>
            <w:tcW w:w="1465" w:type="dxa"/>
          </w:tcPr>
          <w:p w14:paraId="35A03330" w14:textId="77777777" w:rsidR="00E9670E" w:rsidRDefault="00E9670E" w:rsidP="00535E32">
            <w:pPr>
              <w:pStyle w:val="ItadNormalText"/>
              <w:jc w:val="right"/>
              <w:rPr>
                <w:sz w:val="20"/>
                <w:szCs w:val="20"/>
                <w:lang w:val="en-CA"/>
              </w:rPr>
            </w:pPr>
            <w:r>
              <w:rPr>
                <w:sz w:val="20"/>
                <w:szCs w:val="20"/>
                <w:lang w:val="en-CA"/>
              </w:rPr>
              <w:t>99</w:t>
            </w:r>
          </w:p>
        </w:tc>
        <w:tc>
          <w:tcPr>
            <w:tcW w:w="1236" w:type="dxa"/>
          </w:tcPr>
          <w:p w14:paraId="5DD88311" w14:textId="77777777" w:rsidR="00E9670E" w:rsidRDefault="00E9670E" w:rsidP="00535E32">
            <w:pPr>
              <w:pStyle w:val="ItadNormalText"/>
              <w:jc w:val="right"/>
              <w:rPr>
                <w:sz w:val="20"/>
                <w:szCs w:val="20"/>
                <w:lang w:val="en-CA"/>
              </w:rPr>
            </w:pPr>
            <w:r>
              <w:rPr>
                <w:sz w:val="20"/>
                <w:szCs w:val="20"/>
                <w:lang w:val="en-CA"/>
              </w:rPr>
              <w:t>9</w:t>
            </w:r>
          </w:p>
        </w:tc>
        <w:tc>
          <w:tcPr>
            <w:tcW w:w="1236" w:type="dxa"/>
          </w:tcPr>
          <w:p w14:paraId="5628F9B8" w14:textId="77777777" w:rsidR="00E9670E" w:rsidRDefault="00E9670E" w:rsidP="00535E32">
            <w:pPr>
              <w:pStyle w:val="ItadNormalText"/>
              <w:jc w:val="right"/>
              <w:rPr>
                <w:sz w:val="20"/>
                <w:szCs w:val="20"/>
                <w:lang w:val="en-CA"/>
              </w:rPr>
            </w:pPr>
            <w:r>
              <w:rPr>
                <w:sz w:val="20"/>
                <w:szCs w:val="20"/>
                <w:lang w:val="en-CA"/>
              </w:rPr>
              <w:t>0</w:t>
            </w:r>
          </w:p>
        </w:tc>
      </w:tr>
      <w:tr w:rsidR="00E9670E" w14:paraId="6DD5DADD" w14:textId="77777777" w:rsidTr="00535E32">
        <w:tc>
          <w:tcPr>
            <w:tcW w:w="1428" w:type="dxa"/>
            <w:vMerge/>
          </w:tcPr>
          <w:p w14:paraId="24B0F5D4" w14:textId="77777777" w:rsidR="00E9670E" w:rsidRDefault="00E9670E" w:rsidP="00535E32">
            <w:pPr>
              <w:pStyle w:val="ItadNormalText"/>
              <w:rPr>
                <w:sz w:val="20"/>
                <w:szCs w:val="20"/>
                <w:lang w:val="en-CA"/>
              </w:rPr>
            </w:pPr>
          </w:p>
        </w:tc>
        <w:tc>
          <w:tcPr>
            <w:tcW w:w="1118" w:type="dxa"/>
          </w:tcPr>
          <w:p w14:paraId="33D383D5" w14:textId="77777777" w:rsidR="00E9670E" w:rsidRDefault="00E9670E" w:rsidP="00535E32">
            <w:pPr>
              <w:pStyle w:val="ItadNormalText"/>
              <w:jc w:val="right"/>
              <w:rPr>
                <w:sz w:val="20"/>
                <w:szCs w:val="20"/>
                <w:lang w:val="en-CA"/>
              </w:rPr>
            </w:pPr>
            <w:r>
              <w:rPr>
                <w:sz w:val="20"/>
                <w:szCs w:val="20"/>
                <w:lang w:val="en-CA"/>
              </w:rPr>
              <w:t>Endline</w:t>
            </w:r>
          </w:p>
        </w:tc>
        <w:tc>
          <w:tcPr>
            <w:tcW w:w="1243" w:type="dxa"/>
          </w:tcPr>
          <w:p w14:paraId="54755699" w14:textId="77777777" w:rsidR="00E9670E" w:rsidRDefault="00E9670E" w:rsidP="00535E32">
            <w:pPr>
              <w:pStyle w:val="ItadNormalText"/>
              <w:jc w:val="right"/>
              <w:rPr>
                <w:sz w:val="20"/>
                <w:szCs w:val="20"/>
                <w:lang w:val="en-CA"/>
              </w:rPr>
            </w:pPr>
            <w:r>
              <w:rPr>
                <w:sz w:val="20"/>
                <w:szCs w:val="20"/>
                <w:lang w:val="en-CA"/>
              </w:rPr>
              <w:t>832</w:t>
            </w:r>
          </w:p>
        </w:tc>
        <w:tc>
          <w:tcPr>
            <w:tcW w:w="1177" w:type="dxa"/>
          </w:tcPr>
          <w:p w14:paraId="34880BB7" w14:textId="77777777" w:rsidR="00E9670E" w:rsidRDefault="00E9670E" w:rsidP="00535E32">
            <w:pPr>
              <w:pStyle w:val="ItadNormalText"/>
              <w:jc w:val="right"/>
              <w:rPr>
                <w:sz w:val="20"/>
                <w:szCs w:val="20"/>
                <w:lang w:val="en-CA"/>
              </w:rPr>
            </w:pPr>
            <w:r>
              <w:rPr>
                <w:sz w:val="20"/>
                <w:szCs w:val="20"/>
                <w:lang w:val="en-CA"/>
              </w:rPr>
              <w:t>585</w:t>
            </w:r>
          </w:p>
        </w:tc>
        <w:tc>
          <w:tcPr>
            <w:tcW w:w="1465" w:type="dxa"/>
          </w:tcPr>
          <w:p w14:paraId="6236470B" w14:textId="77777777" w:rsidR="00E9670E" w:rsidRDefault="00E9670E" w:rsidP="00535E32">
            <w:pPr>
              <w:pStyle w:val="ItadNormalText"/>
              <w:jc w:val="right"/>
              <w:rPr>
                <w:sz w:val="20"/>
                <w:szCs w:val="20"/>
                <w:lang w:val="en-CA"/>
              </w:rPr>
            </w:pPr>
            <w:r>
              <w:rPr>
                <w:sz w:val="20"/>
                <w:szCs w:val="20"/>
                <w:lang w:val="en-CA"/>
              </w:rPr>
              <w:t>256</w:t>
            </w:r>
          </w:p>
        </w:tc>
        <w:tc>
          <w:tcPr>
            <w:tcW w:w="1236" w:type="dxa"/>
          </w:tcPr>
          <w:p w14:paraId="5750497C" w14:textId="77777777" w:rsidR="00E9670E" w:rsidRDefault="00E9670E" w:rsidP="00535E32">
            <w:pPr>
              <w:pStyle w:val="ItadNormalText"/>
              <w:jc w:val="right"/>
              <w:rPr>
                <w:sz w:val="20"/>
                <w:szCs w:val="20"/>
                <w:lang w:val="en-CA"/>
              </w:rPr>
            </w:pPr>
            <w:r>
              <w:rPr>
                <w:sz w:val="20"/>
                <w:szCs w:val="20"/>
                <w:lang w:val="en-CA"/>
              </w:rPr>
              <w:t>58</w:t>
            </w:r>
          </w:p>
        </w:tc>
        <w:tc>
          <w:tcPr>
            <w:tcW w:w="1236" w:type="dxa"/>
          </w:tcPr>
          <w:p w14:paraId="3E2007BE" w14:textId="77777777" w:rsidR="00E9670E" w:rsidRDefault="00E9670E" w:rsidP="00535E32">
            <w:pPr>
              <w:pStyle w:val="ItadNormalText"/>
              <w:jc w:val="right"/>
              <w:rPr>
                <w:sz w:val="20"/>
                <w:szCs w:val="20"/>
                <w:lang w:val="en-CA"/>
              </w:rPr>
            </w:pPr>
            <w:r>
              <w:rPr>
                <w:sz w:val="20"/>
                <w:szCs w:val="20"/>
                <w:lang w:val="en-CA"/>
              </w:rPr>
              <w:t>1</w:t>
            </w:r>
          </w:p>
        </w:tc>
      </w:tr>
      <w:tr w:rsidR="00E9670E" w14:paraId="01385CD0" w14:textId="77777777" w:rsidTr="00535E32">
        <w:trPr>
          <w:cnfStyle w:val="000000100000" w:firstRow="0" w:lastRow="0" w:firstColumn="0" w:lastColumn="0" w:oddVBand="0" w:evenVBand="0" w:oddHBand="1" w:evenHBand="0" w:firstRowFirstColumn="0" w:firstRowLastColumn="0" w:lastRowFirstColumn="0" w:lastRowLastColumn="0"/>
        </w:trPr>
        <w:tc>
          <w:tcPr>
            <w:tcW w:w="1428" w:type="dxa"/>
            <w:vMerge w:val="restart"/>
          </w:tcPr>
          <w:p w14:paraId="403A3E21" w14:textId="77777777" w:rsidR="00E9670E" w:rsidRDefault="00E9670E" w:rsidP="00535E32">
            <w:pPr>
              <w:pStyle w:val="ItadNormalText"/>
              <w:rPr>
                <w:sz w:val="20"/>
                <w:szCs w:val="20"/>
                <w:lang w:val="en-CA"/>
              </w:rPr>
            </w:pPr>
            <w:r>
              <w:rPr>
                <w:sz w:val="20"/>
                <w:szCs w:val="20"/>
                <w:lang w:val="en-CA"/>
              </w:rPr>
              <w:t>Somalia</w:t>
            </w:r>
          </w:p>
        </w:tc>
        <w:tc>
          <w:tcPr>
            <w:tcW w:w="1118" w:type="dxa"/>
          </w:tcPr>
          <w:p w14:paraId="156E5CEB" w14:textId="77777777" w:rsidR="00E9670E" w:rsidRDefault="00E9670E" w:rsidP="00535E32">
            <w:pPr>
              <w:pStyle w:val="ItadNormalText"/>
              <w:jc w:val="right"/>
              <w:rPr>
                <w:sz w:val="20"/>
                <w:szCs w:val="20"/>
                <w:lang w:val="en-CA"/>
              </w:rPr>
            </w:pPr>
            <w:r>
              <w:rPr>
                <w:sz w:val="20"/>
                <w:szCs w:val="20"/>
                <w:lang w:val="en-CA"/>
              </w:rPr>
              <w:t>Baseline</w:t>
            </w:r>
          </w:p>
        </w:tc>
        <w:tc>
          <w:tcPr>
            <w:tcW w:w="1243" w:type="dxa"/>
          </w:tcPr>
          <w:p w14:paraId="45EF708C" w14:textId="77777777" w:rsidR="00E9670E" w:rsidRDefault="00E9670E" w:rsidP="00535E32">
            <w:pPr>
              <w:pStyle w:val="ItadNormalText"/>
              <w:jc w:val="right"/>
              <w:rPr>
                <w:sz w:val="20"/>
                <w:szCs w:val="20"/>
                <w:lang w:val="en-CA"/>
              </w:rPr>
            </w:pPr>
            <w:r>
              <w:rPr>
                <w:sz w:val="20"/>
                <w:szCs w:val="20"/>
                <w:lang w:val="en-CA"/>
              </w:rPr>
              <w:t>155</w:t>
            </w:r>
          </w:p>
        </w:tc>
        <w:tc>
          <w:tcPr>
            <w:tcW w:w="1177" w:type="dxa"/>
          </w:tcPr>
          <w:p w14:paraId="0DBD8826" w14:textId="77777777" w:rsidR="00E9670E" w:rsidRDefault="00E9670E" w:rsidP="00535E32">
            <w:pPr>
              <w:pStyle w:val="ItadNormalText"/>
              <w:jc w:val="right"/>
              <w:rPr>
                <w:sz w:val="20"/>
                <w:szCs w:val="20"/>
                <w:lang w:val="en-CA"/>
              </w:rPr>
            </w:pPr>
            <w:r>
              <w:rPr>
                <w:sz w:val="20"/>
                <w:szCs w:val="20"/>
                <w:lang w:val="en-CA"/>
              </w:rPr>
              <w:t>133</w:t>
            </w:r>
          </w:p>
        </w:tc>
        <w:tc>
          <w:tcPr>
            <w:tcW w:w="1465" w:type="dxa"/>
          </w:tcPr>
          <w:p w14:paraId="3B1CD2C0" w14:textId="77777777" w:rsidR="00E9670E" w:rsidRDefault="00E9670E" w:rsidP="00535E32">
            <w:pPr>
              <w:pStyle w:val="ItadNormalText"/>
              <w:jc w:val="right"/>
              <w:rPr>
                <w:sz w:val="20"/>
                <w:szCs w:val="20"/>
                <w:lang w:val="en-CA"/>
              </w:rPr>
            </w:pPr>
            <w:r>
              <w:rPr>
                <w:sz w:val="20"/>
                <w:szCs w:val="20"/>
                <w:lang w:val="en-CA"/>
              </w:rPr>
              <w:t>44</w:t>
            </w:r>
          </w:p>
        </w:tc>
        <w:tc>
          <w:tcPr>
            <w:tcW w:w="1236" w:type="dxa"/>
          </w:tcPr>
          <w:p w14:paraId="5BCDEB63" w14:textId="77777777" w:rsidR="00E9670E" w:rsidRDefault="00E9670E" w:rsidP="00535E32">
            <w:pPr>
              <w:pStyle w:val="ItadNormalText"/>
              <w:jc w:val="right"/>
              <w:rPr>
                <w:sz w:val="20"/>
                <w:szCs w:val="20"/>
                <w:lang w:val="en-CA"/>
              </w:rPr>
            </w:pPr>
            <w:r>
              <w:rPr>
                <w:sz w:val="20"/>
                <w:szCs w:val="20"/>
                <w:lang w:val="en-CA"/>
              </w:rPr>
              <w:t>8</w:t>
            </w:r>
          </w:p>
        </w:tc>
        <w:tc>
          <w:tcPr>
            <w:tcW w:w="1236" w:type="dxa"/>
          </w:tcPr>
          <w:p w14:paraId="05CC146D" w14:textId="77777777" w:rsidR="00E9670E" w:rsidRDefault="00E9670E" w:rsidP="00535E32">
            <w:pPr>
              <w:pStyle w:val="ItadNormalText"/>
              <w:jc w:val="right"/>
              <w:rPr>
                <w:sz w:val="20"/>
                <w:szCs w:val="20"/>
                <w:lang w:val="en-CA"/>
              </w:rPr>
            </w:pPr>
            <w:r>
              <w:rPr>
                <w:sz w:val="20"/>
                <w:szCs w:val="20"/>
                <w:lang w:val="en-CA"/>
              </w:rPr>
              <w:t>0</w:t>
            </w:r>
          </w:p>
        </w:tc>
      </w:tr>
      <w:tr w:rsidR="00E9670E" w14:paraId="14016403" w14:textId="77777777" w:rsidTr="00535E32">
        <w:tc>
          <w:tcPr>
            <w:tcW w:w="1428" w:type="dxa"/>
            <w:vMerge/>
          </w:tcPr>
          <w:p w14:paraId="6A4D486A" w14:textId="77777777" w:rsidR="00E9670E" w:rsidRDefault="00E9670E" w:rsidP="00535E32">
            <w:pPr>
              <w:pStyle w:val="ItadNormalText"/>
              <w:rPr>
                <w:sz w:val="20"/>
                <w:szCs w:val="20"/>
                <w:lang w:val="en-CA"/>
              </w:rPr>
            </w:pPr>
          </w:p>
        </w:tc>
        <w:tc>
          <w:tcPr>
            <w:tcW w:w="1118" w:type="dxa"/>
          </w:tcPr>
          <w:p w14:paraId="31DFF4D5" w14:textId="77777777" w:rsidR="00E9670E" w:rsidRDefault="00E9670E" w:rsidP="00535E32">
            <w:pPr>
              <w:pStyle w:val="ItadNormalText"/>
              <w:jc w:val="right"/>
              <w:rPr>
                <w:sz w:val="20"/>
                <w:szCs w:val="20"/>
                <w:lang w:val="en-CA"/>
              </w:rPr>
            </w:pPr>
            <w:r>
              <w:rPr>
                <w:sz w:val="20"/>
                <w:szCs w:val="20"/>
                <w:lang w:val="en-CA"/>
              </w:rPr>
              <w:t>Endline</w:t>
            </w:r>
          </w:p>
        </w:tc>
        <w:tc>
          <w:tcPr>
            <w:tcW w:w="1243" w:type="dxa"/>
          </w:tcPr>
          <w:p w14:paraId="77C06B03" w14:textId="77777777" w:rsidR="00E9670E" w:rsidRDefault="00E9670E" w:rsidP="00535E32">
            <w:pPr>
              <w:pStyle w:val="ItadNormalText"/>
              <w:jc w:val="right"/>
              <w:rPr>
                <w:sz w:val="20"/>
                <w:szCs w:val="20"/>
                <w:lang w:val="en-CA"/>
              </w:rPr>
            </w:pPr>
            <w:r>
              <w:rPr>
                <w:sz w:val="20"/>
                <w:szCs w:val="20"/>
                <w:lang w:val="en-CA"/>
              </w:rPr>
              <w:t>212</w:t>
            </w:r>
          </w:p>
        </w:tc>
        <w:tc>
          <w:tcPr>
            <w:tcW w:w="1177" w:type="dxa"/>
          </w:tcPr>
          <w:p w14:paraId="2BD657EA" w14:textId="77777777" w:rsidR="00E9670E" w:rsidRDefault="00E9670E" w:rsidP="00535E32">
            <w:pPr>
              <w:pStyle w:val="ItadNormalText"/>
              <w:jc w:val="right"/>
              <w:rPr>
                <w:sz w:val="20"/>
                <w:szCs w:val="20"/>
                <w:lang w:val="en-CA"/>
              </w:rPr>
            </w:pPr>
            <w:r>
              <w:rPr>
                <w:sz w:val="20"/>
                <w:szCs w:val="20"/>
                <w:lang w:val="en-CA"/>
              </w:rPr>
              <w:t>193</w:t>
            </w:r>
          </w:p>
        </w:tc>
        <w:tc>
          <w:tcPr>
            <w:tcW w:w="1465" w:type="dxa"/>
          </w:tcPr>
          <w:p w14:paraId="58F76F5E" w14:textId="77777777" w:rsidR="00E9670E" w:rsidRDefault="00E9670E" w:rsidP="00535E32">
            <w:pPr>
              <w:pStyle w:val="ItadNormalText"/>
              <w:jc w:val="right"/>
              <w:rPr>
                <w:sz w:val="20"/>
                <w:szCs w:val="20"/>
                <w:lang w:val="en-CA"/>
              </w:rPr>
            </w:pPr>
            <w:r>
              <w:rPr>
                <w:sz w:val="20"/>
                <w:szCs w:val="20"/>
                <w:lang w:val="en-CA"/>
              </w:rPr>
              <w:t>96</w:t>
            </w:r>
          </w:p>
        </w:tc>
        <w:tc>
          <w:tcPr>
            <w:tcW w:w="1236" w:type="dxa"/>
          </w:tcPr>
          <w:p w14:paraId="27784E4E" w14:textId="77777777" w:rsidR="00E9670E" w:rsidRDefault="00E9670E" w:rsidP="00535E32">
            <w:pPr>
              <w:pStyle w:val="ItadNormalText"/>
              <w:jc w:val="right"/>
              <w:rPr>
                <w:sz w:val="20"/>
                <w:szCs w:val="20"/>
                <w:lang w:val="en-CA"/>
              </w:rPr>
            </w:pPr>
            <w:r>
              <w:rPr>
                <w:sz w:val="20"/>
                <w:szCs w:val="20"/>
                <w:lang w:val="en-CA"/>
              </w:rPr>
              <w:t>21</w:t>
            </w:r>
          </w:p>
        </w:tc>
        <w:tc>
          <w:tcPr>
            <w:tcW w:w="1236" w:type="dxa"/>
          </w:tcPr>
          <w:p w14:paraId="4D60C20E" w14:textId="77777777" w:rsidR="00E9670E" w:rsidRDefault="00E9670E" w:rsidP="00535E32">
            <w:pPr>
              <w:pStyle w:val="ItadNormalText"/>
              <w:jc w:val="right"/>
              <w:rPr>
                <w:sz w:val="20"/>
                <w:szCs w:val="20"/>
                <w:lang w:val="en-CA"/>
              </w:rPr>
            </w:pPr>
            <w:r>
              <w:rPr>
                <w:sz w:val="20"/>
                <w:szCs w:val="20"/>
                <w:lang w:val="en-CA"/>
              </w:rPr>
              <w:t>1</w:t>
            </w:r>
          </w:p>
        </w:tc>
      </w:tr>
      <w:tr w:rsidR="00E9670E" w14:paraId="75142B46" w14:textId="77777777" w:rsidTr="00535E32">
        <w:trPr>
          <w:cnfStyle w:val="000000100000" w:firstRow="0" w:lastRow="0" w:firstColumn="0" w:lastColumn="0" w:oddVBand="0" w:evenVBand="0" w:oddHBand="1" w:evenHBand="0" w:firstRowFirstColumn="0" w:firstRowLastColumn="0" w:lastRowFirstColumn="0" w:lastRowLastColumn="0"/>
        </w:trPr>
        <w:tc>
          <w:tcPr>
            <w:tcW w:w="1428" w:type="dxa"/>
            <w:vMerge w:val="restart"/>
          </w:tcPr>
          <w:p w14:paraId="1466812A" w14:textId="77777777" w:rsidR="00E9670E" w:rsidRDefault="00E9670E" w:rsidP="00535E32">
            <w:pPr>
              <w:pStyle w:val="ItadNormalText"/>
              <w:rPr>
                <w:sz w:val="20"/>
                <w:szCs w:val="20"/>
                <w:lang w:val="en-CA"/>
              </w:rPr>
            </w:pPr>
            <w:r>
              <w:rPr>
                <w:sz w:val="20"/>
                <w:szCs w:val="20"/>
                <w:lang w:val="en-CA"/>
              </w:rPr>
              <w:t>Sudan</w:t>
            </w:r>
          </w:p>
        </w:tc>
        <w:tc>
          <w:tcPr>
            <w:tcW w:w="1118" w:type="dxa"/>
          </w:tcPr>
          <w:p w14:paraId="3B75D2F8" w14:textId="77777777" w:rsidR="00E9670E" w:rsidRDefault="00E9670E" w:rsidP="00535E32">
            <w:pPr>
              <w:pStyle w:val="ItadNormalText"/>
              <w:jc w:val="right"/>
              <w:rPr>
                <w:sz w:val="20"/>
                <w:szCs w:val="20"/>
                <w:lang w:val="en-CA"/>
              </w:rPr>
            </w:pPr>
            <w:r>
              <w:rPr>
                <w:sz w:val="20"/>
                <w:szCs w:val="20"/>
                <w:lang w:val="en-CA"/>
              </w:rPr>
              <w:t>Baseline</w:t>
            </w:r>
          </w:p>
        </w:tc>
        <w:tc>
          <w:tcPr>
            <w:tcW w:w="1243" w:type="dxa"/>
          </w:tcPr>
          <w:p w14:paraId="322B3C1A" w14:textId="77777777" w:rsidR="00E9670E" w:rsidRDefault="00E9670E" w:rsidP="00535E32">
            <w:pPr>
              <w:pStyle w:val="ItadNormalText"/>
              <w:jc w:val="right"/>
              <w:rPr>
                <w:sz w:val="20"/>
                <w:szCs w:val="20"/>
                <w:lang w:val="en-CA"/>
              </w:rPr>
            </w:pPr>
            <w:r>
              <w:rPr>
                <w:sz w:val="20"/>
                <w:szCs w:val="20"/>
                <w:lang w:val="en-CA"/>
              </w:rPr>
              <w:t>603</w:t>
            </w:r>
          </w:p>
        </w:tc>
        <w:tc>
          <w:tcPr>
            <w:tcW w:w="1177" w:type="dxa"/>
          </w:tcPr>
          <w:p w14:paraId="3FAD7A47" w14:textId="77777777" w:rsidR="00E9670E" w:rsidRDefault="00E9670E" w:rsidP="00535E32">
            <w:pPr>
              <w:pStyle w:val="ItadNormalText"/>
              <w:jc w:val="right"/>
              <w:rPr>
                <w:sz w:val="20"/>
                <w:szCs w:val="20"/>
                <w:lang w:val="en-CA"/>
              </w:rPr>
            </w:pPr>
            <w:r>
              <w:rPr>
                <w:sz w:val="20"/>
                <w:szCs w:val="20"/>
                <w:lang w:val="en-CA"/>
              </w:rPr>
              <w:t>410</w:t>
            </w:r>
          </w:p>
        </w:tc>
        <w:tc>
          <w:tcPr>
            <w:tcW w:w="1465" w:type="dxa"/>
          </w:tcPr>
          <w:p w14:paraId="7D38BE8C" w14:textId="77777777" w:rsidR="00E9670E" w:rsidRDefault="00E9670E" w:rsidP="00535E32">
            <w:pPr>
              <w:pStyle w:val="ItadNormalText"/>
              <w:jc w:val="right"/>
              <w:rPr>
                <w:sz w:val="20"/>
                <w:szCs w:val="20"/>
                <w:lang w:val="en-CA"/>
              </w:rPr>
            </w:pPr>
            <w:r>
              <w:rPr>
                <w:sz w:val="20"/>
                <w:szCs w:val="20"/>
                <w:lang w:val="en-CA"/>
              </w:rPr>
              <w:t>133</w:t>
            </w:r>
          </w:p>
        </w:tc>
        <w:tc>
          <w:tcPr>
            <w:tcW w:w="1236" w:type="dxa"/>
          </w:tcPr>
          <w:p w14:paraId="04F2E903" w14:textId="77777777" w:rsidR="00E9670E" w:rsidRDefault="00E9670E" w:rsidP="00535E32">
            <w:pPr>
              <w:pStyle w:val="ItadNormalText"/>
              <w:jc w:val="right"/>
              <w:rPr>
                <w:sz w:val="20"/>
                <w:szCs w:val="20"/>
                <w:lang w:val="en-CA"/>
              </w:rPr>
            </w:pPr>
            <w:r>
              <w:rPr>
                <w:sz w:val="20"/>
                <w:szCs w:val="20"/>
                <w:lang w:val="en-CA"/>
              </w:rPr>
              <w:t>33</w:t>
            </w:r>
          </w:p>
        </w:tc>
        <w:tc>
          <w:tcPr>
            <w:tcW w:w="1236" w:type="dxa"/>
          </w:tcPr>
          <w:p w14:paraId="75E1DE25" w14:textId="77777777" w:rsidR="00E9670E" w:rsidRDefault="00E9670E" w:rsidP="00535E32">
            <w:pPr>
              <w:pStyle w:val="ItadNormalText"/>
              <w:jc w:val="right"/>
              <w:rPr>
                <w:sz w:val="20"/>
                <w:szCs w:val="20"/>
                <w:lang w:val="en-CA"/>
              </w:rPr>
            </w:pPr>
            <w:r>
              <w:rPr>
                <w:sz w:val="20"/>
                <w:szCs w:val="20"/>
                <w:lang w:val="en-CA"/>
              </w:rPr>
              <w:t>5</w:t>
            </w:r>
          </w:p>
        </w:tc>
      </w:tr>
      <w:tr w:rsidR="00E9670E" w14:paraId="515A0261" w14:textId="77777777" w:rsidTr="00535E32">
        <w:tc>
          <w:tcPr>
            <w:tcW w:w="1428" w:type="dxa"/>
            <w:vMerge/>
          </w:tcPr>
          <w:p w14:paraId="21CD03C2" w14:textId="77777777" w:rsidR="00E9670E" w:rsidRDefault="00E9670E" w:rsidP="00535E32">
            <w:pPr>
              <w:pStyle w:val="ItadNormalText"/>
              <w:rPr>
                <w:sz w:val="20"/>
                <w:szCs w:val="20"/>
                <w:lang w:val="en-CA"/>
              </w:rPr>
            </w:pPr>
          </w:p>
        </w:tc>
        <w:tc>
          <w:tcPr>
            <w:tcW w:w="1118" w:type="dxa"/>
          </w:tcPr>
          <w:p w14:paraId="5115EF89" w14:textId="77777777" w:rsidR="00E9670E" w:rsidRDefault="00E9670E" w:rsidP="00535E32">
            <w:pPr>
              <w:pStyle w:val="ItadNormalText"/>
              <w:jc w:val="right"/>
              <w:rPr>
                <w:sz w:val="20"/>
                <w:szCs w:val="20"/>
                <w:lang w:val="en-CA"/>
              </w:rPr>
            </w:pPr>
            <w:r>
              <w:rPr>
                <w:sz w:val="20"/>
                <w:szCs w:val="20"/>
                <w:lang w:val="en-CA"/>
              </w:rPr>
              <w:t>Endline</w:t>
            </w:r>
          </w:p>
        </w:tc>
        <w:tc>
          <w:tcPr>
            <w:tcW w:w="1243" w:type="dxa"/>
          </w:tcPr>
          <w:p w14:paraId="51932E3D" w14:textId="77777777" w:rsidR="00E9670E" w:rsidRDefault="00E9670E" w:rsidP="00535E32">
            <w:pPr>
              <w:pStyle w:val="ItadNormalText"/>
              <w:jc w:val="right"/>
              <w:rPr>
                <w:sz w:val="20"/>
                <w:szCs w:val="20"/>
                <w:lang w:val="en-CA"/>
              </w:rPr>
            </w:pPr>
            <w:r>
              <w:rPr>
                <w:sz w:val="20"/>
                <w:szCs w:val="20"/>
                <w:lang w:val="en-CA"/>
              </w:rPr>
              <w:t>974</w:t>
            </w:r>
          </w:p>
        </w:tc>
        <w:tc>
          <w:tcPr>
            <w:tcW w:w="1177" w:type="dxa"/>
          </w:tcPr>
          <w:p w14:paraId="1661C157" w14:textId="77777777" w:rsidR="00E9670E" w:rsidRDefault="00E9670E" w:rsidP="00535E32">
            <w:pPr>
              <w:pStyle w:val="ItadNormalText"/>
              <w:jc w:val="right"/>
              <w:rPr>
                <w:sz w:val="20"/>
                <w:szCs w:val="20"/>
                <w:lang w:val="en-CA"/>
              </w:rPr>
            </w:pPr>
            <w:r>
              <w:rPr>
                <w:sz w:val="20"/>
                <w:szCs w:val="20"/>
                <w:lang w:val="en-CA"/>
              </w:rPr>
              <w:t>666</w:t>
            </w:r>
          </w:p>
        </w:tc>
        <w:tc>
          <w:tcPr>
            <w:tcW w:w="1465" w:type="dxa"/>
          </w:tcPr>
          <w:p w14:paraId="3F42DEA7" w14:textId="77777777" w:rsidR="00E9670E" w:rsidRDefault="00E9670E" w:rsidP="00535E32">
            <w:pPr>
              <w:pStyle w:val="ItadNormalText"/>
              <w:jc w:val="right"/>
              <w:rPr>
                <w:sz w:val="20"/>
                <w:szCs w:val="20"/>
                <w:lang w:val="en-CA"/>
              </w:rPr>
            </w:pPr>
            <w:r>
              <w:rPr>
                <w:sz w:val="20"/>
                <w:szCs w:val="20"/>
                <w:lang w:val="en-CA"/>
              </w:rPr>
              <w:t>237</w:t>
            </w:r>
          </w:p>
        </w:tc>
        <w:tc>
          <w:tcPr>
            <w:tcW w:w="1236" w:type="dxa"/>
          </w:tcPr>
          <w:p w14:paraId="0364816A" w14:textId="77777777" w:rsidR="00E9670E" w:rsidRDefault="00E9670E" w:rsidP="00535E32">
            <w:pPr>
              <w:pStyle w:val="ItadNormalText"/>
              <w:jc w:val="right"/>
              <w:rPr>
                <w:sz w:val="20"/>
                <w:szCs w:val="20"/>
                <w:lang w:val="en-CA"/>
              </w:rPr>
            </w:pPr>
            <w:r>
              <w:rPr>
                <w:sz w:val="20"/>
                <w:szCs w:val="20"/>
                <w:lang w:val="en-CA"/>
              </w:rPr>
              <w:t>68</w:t>
            </w:r>
          </w:p>
        </w:tc>
        <w:tc>
          <w:tcPr>
            <w:tcW w:w="1236" w:type="dxa"/>
          </w:tcPr>
          <w:p w14:paraId="41C583B1" w14:textId="77777777" w:rsidR="00E9670E" w:rsidRDefault="00E9670E" w:rsidP="00535E32">
            <w:pPr>
              <w:pStyle w:val="ItadNormalText"/>
              <w:jc w:val="right"/>
              <w:rPr>
                <w:sz w:val="20"/>
                <w:szCs w:val="20"/>
                <w:lang w:val="en-CA"/>
              </w:rPr>
            </w:pPr>
            <w:r>
              <w:rPr>
                <w:sz w:val="20"/>
                <w:szCs w:val="20"/>
                <w:lang w:val="en-CA"/>
              </w:rPr>
              <w:t>7</w:t>
            </w:r>
          </w:p>
        </w:tc>
      </w:tr>
      <w:tr w:rsidR="00E9670E" w14:paraId="0E1837BE" w14:textId="77777777" w:rsidTr="00535E32">
        <w:trPr>
          <w:cnfStyle w:val="000000100000" w:firstRow="0" w:lastRow="0" w:firstColumn="0" w:lastColumn="0" w:oddVBand="0" w:evenVBand="0" w:oddHBand="1" w:evenHBand="0" w:firstRowFirstColumn="0" w:firstRowLastColumn="0" w:lastRowFirstColumn="0" w:lastRowLastColumn="0"/>
        </w:trPr>
        <w:tc>
          <w:tcPr>
            <w:tcW w:w="1428" w:type="dxa"/>
          </w:tcPr>
          <w:p w14:paraId="051A1E5B" w14:textId="77777777" w:rsidR="00E9670E" w:rsidRDefault="00E9670E" w:rsidP="00535E32">
            <w:pPr>
              <w:pStyle w:val="ItadNormalText"/>
              <w:rPr>
                <w:sz w:val="20"/>
                <w:szCs w:val="20"/>
                <w:lang w:val="en-CA"/>
              </w:rPr>
            </w:pPr>
            <w:r w:rsidRPr="004C6EC3">
              <w:rPr>
                <w:sz w:val="20"/>
                <w:szCs w:val="20"/>
              </w:rPr>
              <w:t xml:space="preserve">Total </w:t>
            </w:r>
          </w:p>
        </w:tc>
        <w:tc>
          <w:tcPr>
            <w:tcW w:w="1118" w:type="dxa"/>
          </w:tcPr>
          <w:p w14:paraId="560B37BD" w14:textId="77777777" w:rsidR="00E9670E" w:rsidRDefault="00E9670E" w:rsidP="00535E32">
            <w:pPr>
              <w:pStyle w:val="ItadNormalText"/>
              <w:jc w:val="right"/>
              <w:rPr>
                <w:sz w:val="20"/>
                <w:szCs w:val="20"/>
                <w:lang w:val="en-CA"/>
              </w:rPr>
            </w:pPr>
            <w:r>
              <w:rPr>
                <w:sz w:val="20"/>
                <w:szCs w:val="20"/>
              </w:rPr>
              <w:t>Baseline</w:t>
            </w:r>
          </w:p>
        </w:tc>
        <w:tc>
          <w:tcPr>
            <w:tcW w:w="1243" w:type="dxa"/>
            <w:vAlign w:val="bottom"/>
          </w:tcPr>
          <w:p w14:paraId="07662DB9" w14:textId="77777777" w:rsidR="00E9670E" w:rsidRDefault="00E9670E" w:rsidP="00535E32">
            <w:pPr>
              <w:pStyle w:val="ItadNormalText"/>
              <w:jc w:val="right"/>
              <w:rPr>
                <w:sz w:val="20"/>
                <w:szCs w:val="20"/>
                <w:lang w:val="en-CA"/>
              </w:rPr>
            </w:pPr>
            <w:r>
              <w:rPr>
                <w:rFonts w:cs="Calibri"/>
                <w:color w:val="000000"/>
              </w:rPr>
              <w:t>1237</w:t>
            </w:r>
          </w:p>
        </w:tc>
        <w:tc>
          <w:tcPr>
            <w:tcW w:w="1177" w:type="dxa"/>
            <w:vAlign w:val="bottom"/>
          </w:tcPr>
          <w:p w14:paraId="75F4C06F" w14:textId="77777777" w:rsidR="00E9670E" w:rsidRDefault="00E9670E" w:rsidP="00535E32">
            <w:pPr>
              <w:pStyle w:val="ItadNormalText"/>
              <w:jc w:val="right"/>
              <w:rPr>
                <w:sz w:val="20"/>
                <w:szCs w:val="20"/>
                <w:lang w:val="en-CA"/>
              </w:rPr>
            </w:pPr>
            <w:r>
              <w:rPr>
                <w:rFonts w:cs="Calibri"/>
                <w:color w:val="000000"/>
              </w:rPr>
              <w:t>895</w:t>
            </w:r>
          </w:p>
        </w:tc>
        <w:tc>
          <w:tcPr>
            <w:tcW w:w="1465" w:type="dxa"/>
            <w:vAlign w:val="bottom"/>
          </w:tcPr>
          <w:p w14:paraId="4987654C" w14:textId="77777777" w:rsidR="00E9670E" w:rsidRDefault="00E9670E" w:rsidP="00535E32">
            <w:pPr>
              <w:pStyle w:val="ItadNormalText"/>
              <w:jc w:val="right"/>
              <w:rPr>
                <w:sz w:val="20"/>
                <w:szCs w:val="20"/>
                <w:lang w:val="en-CA"/>
              </w:rPr>
            </w:pPr>
            <w:r>
              <w:rPr>
                <w:rFonts w:cs="Calibri"/>
                <w:color w:val="000000"/>
              </w:rPr>
              <w:t>276</w:t>
            </w:r>
          </w:p>
        </w:tc>
        <w:tc>
          <w:tcPr>
            <w:tcW w:w="1236" w:type="dxa"/>
            <w:vAlign w:val="bottom"/>
          </w:tcPr>
          <w:p w14:paraId="6A4601ED" w14:textId="77777777" w:rsidR="00E9670E" w:rsidRDefault="00E9670E" w:rsidP="00535E32">
            <w:pPr>
              <w:pStyle w:val="ItadNormalText"/>
              <w:jc w:val="right"/>
              <w:rPr>
                <w:sz w:val="20"/>
                <w:szCs w:val="20"/>
                <w:lang w:val="en-CA"/>
              </w:rPr>
            </w:pPr>
            <w:r>
              <w:rPr>
                <w:rFonts w:cs="Calibri"/>
                <w:color w:val="000000"/>
              </w:rPr>
              <w:t>50</w:t>
            </w:r>
          </w:p>
        </w:tc>
        <w:tc>
          <w:tcPr>
            <w:tcW w:w="1236" w:type="dxa"/>
            <w:vAlign w:val="bottom"/>
          </w:tcPr>
          <w:p w14:paraId="1AC4E1D4" w14:textId="77777777" w:rsidR="00E9670E" w:rsidRDefault="00E9670E" w:rsidP="00535E32">
            <w:pPr>
              <w:pStyle w:val="ItadNormalText"/>
              <w:jc w:val="right"/>
              <w:rPr>
                <w:sz w:val="20"/>
                <w:szCs w:val="20"/>
                <w:lang w:val="en-CA"/>
              </w:rPr>
            </w:pPr>
            <w:r>
              <w:rPr>
                <w:rFonts w:cs="Calibri"/>
                <w:color w:val="000000"/>
              </w:rPr>
              <w:t>5</w:t>
            </w:r>
          </w:p>
        </w:tc>
      </w:tr>
      <w:tr w:rsidR="00E9670E" w14:paraId="6E17A699" w14:textId="77777777" w:rsidTr="00535E32">
        <w:tc>
          <w:tcPr>
            <w:tcW w:w="1428" w:type="dxa"/>
          </w:tcPr>
          <w:p w14:paraId="521F3091" w14:textId="77777777" w:rsidR="00E9670E" w:rsidRDefault="00E9670E" w:rsidP="00535E32">
            <w:pPr>
              <w:pStyle w:val="ItadNormalText"/>
              <w:rPr>
                <w:sz w:val="20"/>
                <w:szCs w:val="20"/>
                <w:lang w:val="en-CA"/>
              </w:rPr>
            </w:pPr>
          </w:p>
        </w:tc>
        <w:tc>
          <w:tcPr>
            <w:tcW w:w="1118" w:type="dxa"/>
          </w:tcPr>
          <w:p w14:paraId="1196FB87" w14:textId="77777777" w:rsidR="00E9670E" w:rsidRDefault="00E9670E" w:rsidP="00535E32">
            <w:pPr>
              <w:pStyle w:val="ItadNormalText"/>
              <w:jc w:val="right"/>
              <w:rPr>
                <w:sz w:val="20"/>
                <w:szCs w:val="20"/>
                <w:lang w:val="en-CA"/>
              </w:rPr>
            </w:pPr>
            <w:r w:rsidRPr="004C6EC3">
              <w:rPr>
                <w:sz w:val="20"/>
                <w:szCs w:val="20"/>
              </w:rPr>
              <w:t>Endline</w:t>
            </w:r>
          </w:p>
        </w:tc>
        <w:tc>
          <w:tcPr>
            <w:tcW w:w="1243" w:type="dxa"/>
            <w:vAlign w:val="bottom"/>
          </w:tcPr>
          <w:p w14:paraId="683C1D24" w14:textId="77777777" w:rsidR="00E9670E" w:rsidRDefault="00E9670E" w:rsidP="00535E32">
            <w:pPr>
              <w:pStyle w:val="ItadNormalText"/>
              <w:jc w:val="right"/>
              <w:rPr>
                <w:sz w:val="20"/>
                <w:szCs w:val="20"/>
                <w:lang w:val="en-CA"/>
              </w:rPr>
            </w:pPr>
            <w:r>
              <w:rPr>
                <w:rFonts w:cs="Calibri"/>
                <w:color w:val="000000"/>
              </w:rPr>
              <w:t>2018</w:t>
            </w:r>
          </w:p>
        </w:tc>
        <w:tc>
          <w:tcPr>
            <w:tcW w:w="1177" w:type="dxa"/>
            <w:vAlign w:val="bottom"/>
          </w:tcPr>
          <w:p w14:paraId="6536E9A2" w14:textId="77777777" w:rsidR="00E9670E" w:rsidRDefault="00E9670E" w:rsidP="00535E32">
            <w:pPr>
              <w:pStyle w:val="ItadNormalText"/>
              <w:jc w:val="right"/>
              <w:rPr>
                <w:sz w:val="20"/>
                <w:szCs w:val="20"/>
                <w:lang w:val="en-CA"/>
              </w:rPr>
            </w:pPr>
            <w:r>
              <w:rPr>
                <w:rFonts w:cs="Calibri"/>
                <w:color w:val="000000"/>
              </w:rPr>
              <w:t>1444</w:t>
            </w:r>
          </w:p>
        </w:tc>
        <w:tc>
          <w:tcPr>
            <w:tcW w:w="1465" w:type="dxa"/>
            <w:vAlign w:val="bottom"/>
          </w:tcPr>
          <w:p w14:paraId="06ADD9DA" w14:textId="77777777" w:rsidR="00E9670E" w:rsidRDefault="00E9670E" w:rsidP="00535E32">
            <w:pPr>
              <w:pStyle w:val="ItadNormalText"/>
              <w:jc w:val="right"/>
              <w:rPr>
                <w:sz w:val="20"/>
                <w:szCs w:val="20"/>
                <w:lang w:val="en-CA"/>
              </w:rPr>
            </w:pPr>
            <w:r>
              <w:rPr>
                <w:rFonts w:cs="Calibri"/>
                <w:color w:val="000000"/>
              </w:rPr>
              <w:t>589</w:t>
            </w:r>
          </w:p>
        </w:tc>
        <w:tc>
          <w:tcPr>
            <w:tcW w:w="1236" w:type="dxa"/>
            <w:vAlign w:val="bottom"/>
          </w:tcPr>
          <w:p w14:paraId="568B262F" w14:textId="77777777" w:rsidR="00E9670E" w:rsidRDefault="00E9670E" w:rsidP="00535E32">
            <w:pPr>
              <w:pStyle w:val="ItadNormalText"/>
              <w:jc w:val="right"/>
              <w:rPr>
                <w:sz w:val="20"/>
                <w:szCs w:val="20"/>
                <w:lang w:val="en-CA"/>
              </w:rPr>
            </w:pPr>
            <w:r>
              <w:rPr>
                <w:rFonts w:cs="Calibri"/>
                <w:color w:val="000000"/>
              </w:rPr>
              <w:t>147</w:t>
            </w:r>
          </w:p>
        </w:tc>
        <w:tc>
          <w:tcPr>
            <w:tcW w:w="1236" w:type="dxa"/>
            <w:vAlign w:val="bottom"/>
          </w:tcPr>
          <w:p w14:paraId="3344B670" w14:textId="77777777" w:rsidR="00E9670E" w:rsidRDefault="00E9670E" w:rsidP="00535E32">
            <w:pPr>
              <w:pStyle w:val="ItadNormalText"/>
              <w:jc w:val="right"/>
              <w:rPr>
                <w:sz w:val="20"/>
                <w:szCs w:val="20"/>
                <w:lang w:val="en-CA"/>
              </w:rPr>
            </w:pPr>
            <w:r>
              <w:rPr>
                <w:rFonts w:cs="Calibri"/>
                <w:color w:val="000000"/>
              </w:rPr>
              <w:t>9</w:t>
            </w:r>
          </w:p>
        </w:tc>
      </w:tr>
    </w:tbl>
    <w:p w14:paraId="1C5F3977" w14:textId="77777777" w:rsidR="00E9670E" w:rsidRDefault="00E9670E" w:rsidP="00E9670E"/>
    <w:p w14:paraId="706C7FD0" w14:textId="77777777" w:rsidR="005019A1" w:rsidRDefault="005019A1">
      <w:r>
        <w:br w:type="page"/>
      </w:r>
    </w:p>
    <w:tbl>
      <w:tblPr>
        <w:tblStyle w:val="ItadGreenHeaderRow"/>
        <w:tblW w:w="0" w:type="auto"/>
        <w:tblLayout w:type="fixed"/>
        <w:tblLook w:val="04A0" w:firstRow="1" w:lastRow="0" w:firstColumn="1" w:lastColumn="0" w:noHBand="0" w:noVBand="1"/>
      </w:tblPr>
      <w:tblGrid>
        <w:gridCol w:w="1603"/>
        <w:gridCol w:w="1003"/>
        <w:gridCol w:w="1000"/>
        <w:gridCol w:w="1059"/>
        <w:gridCol w:w="1059"/>
        <w:gridCol w:w="1060"/>
        <w:gridCol w:w="1059"/>
        <w:gridCol w:w="1060"/>
      </w:tblGrid>
      <w:tr w:rsidR="00E9670E" w:rsidRPr="00473806" w14:paraId="4C63528A" w14:textId="77777777" w:rsidTr="00535E32">
        <w:trPr>
          <w:cnfStyle w:val="100000000000" w:firstRow="1" w:lastRow="0" w:firstColumn="0" w:lastColumn="0" w:oddVBand="0" w:evenVBand="0" w:oddHBand="0" w:evenHBand="0" w:firstRowFirstColumn="0" w:firstRowLastColumn="0" w:lastRowFirstColumn="0" w:lastRowLastColumn="0"/>
        </w:trPr>
        <w:tc>
          <w:tcPr>
            <w:tcW w:w="1603" w:type="dxa"/>
          </w:tcPr>
          <w:p w14:paraId="0C2C43B4" w14:textId="64035F51"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lastRenderedPageBreak/>
              <w:t xml:space="preserve">% </w:t>
            </w:r>
            <w:r w:rsidRPr="00473806">
              <w:rPr>
                <w:b/>
                <w:bCs/>
                <w:color w:val="FFFFFF" w:themeColor="background1"/>
                <w:sz w:val="20"/>
                <w:szCs w:val="20"/>
                <w:lang w:val="en-CA"/>
              </w:rPr>
              <w:t>PSS RSS</w:t>
            </w:r>
            <w:r w:rsidRPr="00473806">
              <w:rPr>
                <w:color w:val="FFFFFF" w:themeColor="background1"/>
                <w:sz w:val="20"/>
                <w:szCs w:val="20"/>
                <w:lang w:val="en-CA"/>
              </w:rPr>
              <w:t xml:space="preserve"> scores meeting threshold</w:t>
            </w:r>
          </w:p>
        </w:tc>
        <w:tc>
          <w:tcPr>
            <w:tcW w:w="1003" w:type="dxa"/>
          </w:tcPr>
          <w:p w14:paraId="192E1015" w14:textId="77777777" w:rsidR="00E9670E" w:rsidRPr="00473806" w:rsidRDefault="00E9670E" w:rsidP="00535E32">
            <w:pPr>
              <w:pStyle w:val="ItadNormalText"/>
              <w:rPr>
                <w:color w:val="FFFFFF" w:themeColor="background1"/>
                <w:sz w:val="20"/>
                <w:szCs w:val="20"/>
                <w:lang w:val="en-CA"/>
              </w:rPr>
            </w:pPr>
          </w:p>
        </w:tc>
        <w:tc>
          <w:tcPr>
            <w:tcW w:w="1000" w:type="dxa"/>
          </w:tcPr>
          <w:p w14:paraId="172BB83E"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Total Scored</w:t>
            </w:r>
          </w:p>
        </w:tc>
        <w:tc>
          <w:tcPr>
            <w:tcW w:w="1059" w:type="dxa"/>
          </w:tcPr>
          <w:p w14:paraId="0347E85C" w14:textId="77777777" w:rsidR="00E9670E" w:rsidRPr="00473806" w:rsidRDefault="00E9670E" w:rsidP="00535E32">
            <w:pPr>
              <w:pStyle w:val="ItadNormalText"/>
              <w:rPr>
                <w:color w:val="FFFFFF" w:themeColor="background1"/>
                <w:sz w:val="20"/>
                <w:szCs w:val="20"/>
                <w:lang w:val="en-CA"/>
              </w:rPr>
            </w:pPr>
            <w:r>
              <w:rPr>
                <w:color w:val="FFFFFF" w:themeColor="background1"/>
                <w:sz w:val="20"/>
                <w:szCs w:val="20"/>
                <w:lang w:val="en-CA"/>
              </w:rPr>
              <w:t xml:space="preserve">30% </w:t>
            </w:r>
          </w:p>
        </w:tc>
        <w:tc>
          <w:tcPr>
            <w:tcW w:w="1059" w:type="dxa"/>
          </w:tcPr>
          <w:p w14:paraId="78A9CFFC"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50%</w:t>
            </w:r>
          </w:p>
          <w:p w14:paraId="259CEA17"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Current RSS (cut-off x)</w:t>
            </w:r>
          </w:p>
        </w:tc>
        <w:tc>
          <w:tcPr>
            <w:tcW w:w="1060" w:type="dxa"/>
          </w:tcPr>
          <w:p w14:paraId="0FCD425C"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65%</w:t>
            </w:r>
          </w:p>
        </w:tc>
        <w:tc>
          <w:tcPr>
            <w:tcW w:w="1059" w:type="dxa"/>
          </w:tcPr>
          <w:p w14:paraId="50777A45"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75%</w:t>
            </w:r>
          </w:p>
        </w:tc>
        <w:tc>
          <w:tcPr>
            <w:tcW w:w="1060" w:type="dxa"/>
          </w:tcPr>
          <w:p w14:paraId="129A8169" w14:textId="77777777" w:rsidR="00E9670E" w:rsidRPr="00473806" w:rsidRDefault="00E9670E" w:rsidP="00535E32">
            <w:pPr>
              <w:pStyle w:val="ItadNormalText"/>
              <w:rPr>
                <w:color w:val="FFFFFF" w:themeColor="background1"/>
                <w:sz w:val="20"/>
                <w:szCs w:val="20"/>
                <w:lang w:val="en-CA"/>
              </w:rPr>
            </w:pPr>
            <w:r w:rsidRPr="00473806">
              <w:rPr>
                <w:color w:val="FFFFFF" w:themeColor="background1"/>
                <w:sz w:val="20"/>
                <w:szCs w:val="20"/>
                <w:lang w:val="en-CA"/>
              </w:rPr>
              <w:t>90%</w:t>
            </w:r>
          </w:p>
        </w:tc>
      </w:tr>
      <w:tr w:rsidR="00E9670E" w14:paraId="726882C6" w14:textId="77777777" w:rsidTr="00535E32">
        <w:trPr>
          <w:cnfStyle w:val="000000100000" w:firstRow="0" w:lastRow="0" w:firstColumn="0" w:lastColumn="0" w:oddVBand="0" w:evenVBand="0" w:oddHBand="1" w:evenHBand="0" w:firstRowFirstColumn="0" w:firstRowLastColumn="0" w:lastRowFirstColumn="0" w:lastRowLastColumn="0"/>
        </w:trPr>
        <w:tc>
          <w:tcPr>
            <w:tcW w:w="1603" w:type="dxa"/>
            <w:vMerge w:val="restart"/>
          </w:tcPr>
          <w:p w14:paraId="19625738" w14:textId="77777777" w:rsidR="00E9670E" w:rsidRDefault="00E9670E" w:rsidP="00535E32">
            <w:pPr>
              <w:pStyle w:val="ItadNormalText"/>
              <w:rPr>
                <w:sz w:val="20"/>
                <w:szCs w:val="20"/>
                <w:lang w:val="en-CA"/>
              </w:rPr>
            </w:pPr>
            <w:r>
              <w:rPr>
                <w:sz w:val="20"/>
                <w:szCs w:val="20"/>
                <w:lang w:val="en-CA"/>
              </w:rPr>
              <w:t>Ethiopia</w:t>
            </w:r>
          </w:p>
        </w:tc>
        <w:tc>
          <w:tcPr>
            <w:tcW w:w="1003" w:type="dxa"/>
          </w:tcPr>
          <w:p w14:paraId="6CB8C613" w14:textId="77777777" w:rsidR="00E9670E" w:rsidRDefault="00E9670E" w:rsidP="00535E32">
            <w:pPr>
              <w:pStyle w:val="ItadNormalText"/>
              <w:jc w:val="right"/>
              <w:rPr>
                <w:sz w:val="20"/>
                <w:szCs w:val="20"/>
                <w:lang w:val="en-CA"/>
              </w:rPr>
            </w:pPr>
            <w:r>
              <w:rPr>
                <w:sz w:val="20"/>
                <w:szCs w:val="20"/>
                <w:lang w:val="en-CA"/>
              </w:rPr>
              <w:t>Baseline</w:t>
            </w:r>
          </w:p>
        </w:tc>
        <w:tc>
          <w:tcPr>
            <w:tcW w:w="1000" w:type="dxa"/>
          </w:tcPr>
          <w:p w14:paraId="0793B2BA" w14:textId="77777777" w:rsidR="00E9670E" w:rsidRDefault="00E9670E" w:rsidP="00535E32">
            <w:pPr>
              <w:pStyle w:val="ItadNormalText"/>
              <w:jc w:val="right"/>
              <w:rPr>
                <w:sz w:val="20"/>
                <w:szCs w:val="20"/>
                <w:lang w:val="en-CA"/>
              </w:rPr>
            </w:pPr>
            <w:r>
              <w:rPr>
                <w:sz w:val="20"/>
                <w:szCs w:val="20"/>
                <w:lang w:val="en-CA"/>
              </w:rPr>
              <w:t>519</w:t>
            </w:r>
          </w:p>
        </w:tc>
        <w:tc>
          <w:tcPr>
            <w:tcW w:w="1059" w:type="dxa"/>
          </w:tcPr>
          <w:p w14:paraId="483C4BBB" w14:textId="77777777" w:rsidR="00E9670E" w:rsidRDefault="00E9670E" w:rsidP="00535E32">
            <w:pPr>
              <w:pStyle w:val="ItadNormalText"/>
              <w:jc w:val="right"/>
              <w:rPr>
                <w:sz w:val="20"/>
                <w:szCs w:val="20"/>
                <w:lang w:val="en-CA"/>
              </w:rPr>
            </w:pPr>
            <w:r>
              <w:rPr>
                <w:sz w:val="20"/>
                <w:szCs w:val="20"/>
                <w:lang w:val="en-CA"/>
              </w:rPr>
              <w:t>517</w:t>
            </w:r>
          </w:p>
        </w:tc>
        <w:tc>
          <w:tcPr>
            <w:tcW w:w="1059" w:type="dxa"/>
          </w:tcPr>
          <w:p w14:paraId="4C322DAF" w14:textId="77777777" w:rsidR="00E9670E" w:rsidRDefault="00E9670E" w:rsidP="00535E32">
            <w:pPr>
              <w:pStyle w:val="ItadNormalText"/>
              <w:jc w:val="right"/>
              <w:rPr>
                <w:sz w:val="20"/>
                <w:szCs w:val="20"/>
                <w:lang w:val="en-CA"/>
              </w:rPr>
            </w:pPr>
            <w:r>
              <w:rPr>
                <w:sz w:val="20"/>
                <w:szCs w:val="20"/>
                <w:lang w:val="en-CA"/>
              </w:rPr>
              <w:t>438</w:t>
            </w:r>
          </w:p>
        </w:tc>
        <w:tc>
          <w:tcPr>
            <w:tcW w:w="1060" w:type="dxa"/>
          </w:tcPr>
          <w:p w14:paraId="3C0F69DE" w14:textId="77777777" w:rsidR="00E9670E" w:rsidRDefault="00E9670E" w:rsidP="00535E32">
            <w:pPr>
              <w:pStyle w:val="ItadNormalText"/>
              <w:jc w:val="right"/>
              <w:rPr>
                <w:sz w:val="20"/>
                <w:szCs w:val="20"/>
                <w:lang w:val="en-CA"/>
              </w:rPr>
            </w:pPr>
            <w:r>
              <w:rPr>
                <w:sz w:val="20"/>
                <w:szCs w:val="20"/>
                <w:lang w:val="en-CA"/>
              </w:rPr>
              <w:t>261</w:t>
            </w:r>
          </w:p>
        </w:tc>
        <w:tc>
          <w:tcPr>
            <w:tcW w:w="1059" w:type="dxa"/>
          </w:tcPr>
          <w:p w14:paraId="365D3494" w14:textId="77777777" w:rsidR="00E9670E" w:rsidRDefault="00E9670E" w:rsidP="00535E32">
            <w:pPr>
              <w:pStyle w:val="ItadNormalText"/>
              <w:jc w:val="right"/>
              <w:rPr>
                <w:sz w:val="20"/>
                <w:szCs w:val="20"/>
                <w:lang w:val="en-CA"/>
              </w:rPr>
            </w:pPr>
            <w:r>
              <w:rPr>
                <w:sz w:val="20"/>
                <w:szCs w:val="20"/>
                <w:lang w:val="en-CA"/>
              </w:rPr>
              <w:t>123</w:t>
            </w:r>
          </w:p>
        </w:tc>
        <w:tc>
          <w:tcPr>
            <w:tcW w:w="1060" w:type="dxa"/>
          </w:tcPr>
          <w:p w14:paraId="30B6DDD2" w14:textId="77777777" w:rsidR="00E9670E" w:rsidRDefault="00E9670E" w:rsidP="00535E32">
            <w:pPr>
              <w:pStyle w:val="ItadNormalText"/>
              <w:jc w:val="right"/>
              <w:rPr>
                <w:sz w:val="20"/>
                <w:szCs w:val="20"/>
                <w:lang w:val="en-CA"/>
              </w:rPr>
            </w:pPr>
            <w:r>
              <w:rPr>
                <w:sz w:val="20"/>
                <w:szCs w:val="20"/>
                <w:lang w:val="en-CA"/>
              </w:rPr>
              <w:t>13</w:t>
            </w:r>
          </w:p>
        </w:tc>
      </w:tr>
      <w:tr w:rsidR="00E9670E" w14:paraId="487DC234" w14:textId="77777777" w:rsidTr="00535E32">
        <w:tc>
          <w:tcPr>
            <w:tcW w:w="1603" w:type="dxa"/>
            <w:vMerge/>
          </w:tcPr>
          <w:p w14:paraId="2E6DDCB1" w14:textId="77777777" w:rsidR="00E9670E" w:rsidRDefault="00E9670E" w:rsidP="00535E32">
            <w:pPr>
              <w:pStyle w:val="ItadNormalText"/>
              <w:rPr>
                <w:sz w:val="20"/>
                <w:szCs w:val="20"/>
                <w:lang w:val="en-CA"/>
              </w:rPr>
            </w:pPr>
          </w:p>
        </w:tc>
        <w:tc>
          <w:tcPr>
            <w:tcW w:w="1003" w:type="dxa"/>
          </w:tcPr>
          <w:p w14:paraId="47B84865" w14:textId="77777777" w:rsidR="00E9670E" w:rsidRDefault="00E9670E" w:rsidP="00535E32">
            <w:pPr>
              <w:pStyle w:val="ItadNormalText"/>
              <w:jc w:val="right"/>
              <w:rPr>
                <w:sz w:val="20"/>
                <w:szCs w:val="20"/>
                <w:lang w:val="en-CA"/>
              </w:rPr>
            </w:pPr>
            <w:r>
              <w:rPr>
                <w:sz w:val="20"/>
                <w:szCs w:val="20"/>
                <w:lang w:val="en-CA"/>
              </w:rPr>
              <w:t>Endline</w:t>
            </w:r>
          </w:p>
        </w:tc>
        <w:tc>
          <w:tcPr>
            <w:tcW w:w="1000" w:type="dxa"/>
          </w:tcPr>
          <w:p w14:paraId="03BE1938" w14:textId="77777777" w:rsidR="00E9670E" w:rsidRDefault="00E9670E" w:rsidP="00535E32">
            <w:pPr>
              <w:pStyle w:val="ItadNormalText"/>
              <w:jc w:val="right"/>
              <w:rPr>
                <w:sz w:val="20"/>
                <w:szCs w:val="20"/>
                <w:lang w:val="en-CA"/>
              </w:rPr>
            </w:pPr>
            <w:r>
              <w:rPr>
                <w:sz w:val="20"/>
                <w:szCs w:val="20"/>
                <w:lang w:val="en-CA"/>
              </w:rPr>
              <w:t>832</w:t>
            </w:r>
          </w:p>
        </w:tc>
        <w:tc>
          <w:tcPr>
            <w:tcW w:w="1059" w:type="dxa"/>
          </w:tcPr>
          <w:p w14:paraId="2EDA3A9C" w14:textId="77777777" w:rsidR="00E9670E" w:rsidRDefault="00E9670E" w:rsidP="00535E32">
            <w:pPr>
              <w:pStyle w:val="ItadNormalText"/>
              <w:jc w:val="right"/>
              <w:rPr>
                <w:sz w:val="20"/>
                <w:szCs w:val="20"/>
                <w:lang w:val="en-CA"/>
              </w:rPr>
            </w:pPr>
            <w:r>
              <w:rPr>
                <w:sz w:val="20"/>
                <w:szCs w:val="20"/>
                <w:lang w:val="en-CA"/>
              </w:rPr>
              <w:t>831</w:t>
            </w:r>
          </w:p>
        </w:tc>
        <w:tc>
          <w:tcPr>
            <w:tcW w:w="1059" w:type="dxa"/>
          </w:tcPr>
          <w:p w14:paraId="05072E2B" w14:textId="77777777" w:rsidR="00E9670E" w:rsidRDefault="00E9670E" w:rsidP="00535E32">
            <w:pPr>
              <w:pStyle w:val="ItadNormalText"/>
              <w:jc w:val="right"/>
              <w:rPr>
                <w:sz w:val="20"/>
                <w:szCs w:val="20"/>
                <w:lang w:val="en-CA"/>
              </w:rPr>
            </w:pPr>
            <w:r>
              <w:rPr>
                <w:sz w:val="20"/>
                <w:szCs w:val="20"/>
                <w:lang w:val="en-CA"/>
              </w:rPr>
              <w:t>786</w:t>
            </w:r>
          </w:p>
        </w:tc>
        <w:tc>
          <w:tcPr>
            <w:tcW w:w="1060" w:type="dxa"/>
          </w:tcPr>
          <w:p w14:paraId="7F82E3A3" w14:textId="77777777" w:rsidR="00E9670E" w:rsidRDefault="00E9670E" w:rsidP="00535E32">
            <w:pPr>
              <w:pStyle w:val="ItadNormalText"/>
              <w:jc w:val="right"/>
              <w:rPr>
                <w:sz w:val="20"/>
                <w:szCs w:val="20"/>
                <w:lang w:val="en-CA"/>
              </w:rPr>
            </w:pPr>
            <w:r>
              <w:rPr>
                <w:sz w:val="20"/>
                <w:szCs w:val="20"/>
                <w:lang w:val="en-CA"/>
              </w:rPr>
              <w:t>637</w:t>
            </w:r>
          </w:p>
        </w:tc>
        <w:tc>
          <w:tcPr>
            <w:tcW w:w="1059" w:type="dxa"/>
          </w:tcPr>
          <w:p w14:paraId="5B63D102" w14:textId="77777777" w:rsidR="00E9670E" w:rsidRDefault="00E9670E" w:rsidP="00535E32">
            <w:pPr>
              <w:pStyle w:val="ItadNormalText"/>
              <w:jc w:val="right"/>
              <w:rPr>
                <w:sz w:val="20"/>
                <w:szCs w:val="20"/>
                <w:lang w:val="en-CA"/>
              </w:rPr>
            </w:pPr>
            <w:r>
              <w:rPr>
                <w:sz w:val="20"/>
                <w:szCs w:val="20"/>
                <w:lang w:val="en-CA"/>
              </w:rPr>
              <w:t>413</w:t>
            </w:r>
          </w:p>
        </w:tc>
        <w:tc>
          <w:tcPr>
            <w:tcW w:w="1060" w:type="dxa"/>
          </w:tcPr>
          <w:p w14:paraId="1F56300A" w14:textId="77777777" w:rsidR="00E9670E" w:rsidRDefault="00E9670E" w:rsidP="00535E32">
            <w:pPr>
              <w:pStyle w:val="ItadNormalText"/>
              <w:jc w:val="right"/>
              <w:rPr>
                <w:sz w:val="20"/>
                <w:szCs w:val="20"/>
                <w:lang w:val="en-CA"/>
              </w:rPr>
            </w:pPr>
            <w:r>
              <w:rPr>
                <w:sz w:val="20"/>
                <w:szCs w:val="20"/>
                <w:lang w:val="en-CA"/>
              </w:rPr>
              <w:t>106</w:t>
            </w:r>
          </w:p>
        </w:tc>
      </w:tr>
      <w:tr w:rsidR="00E9670E" w14:paraId="1B1799B5" w14:textId="77777777" w:rsidTr="00535E32">
        <w:trPr>
          <w:cnfStyle w:val="000000100000" w:firstRow="0" w:lastRow="0" w:firstColumn="0" w:lastColumn="0" w:oddVBand="0" w:evenVBand="0" w:oddHBand="1" w:evenHBand="0" w:firstRowFirstColumn="0" w:firstRowLastColumn="0" w:lastRowFirstColumn="0" w:lastRowLastColumn="0"/>
        </w:trPr>
        <w:tc>
          <w:tcPr>
            <w:tcW w:w="1603" w:type="dxa"/>
            <w:vMerge w:val="restart"/>
          </w:tcPr>
          <w:p w14:paraId="1B90252D" w14:textId="77777777" w:rsidR="00E9670E" w:rsidRDefault="00E9670E" w:rsidP="00535E32">
            <w:pPr>
              <w:pStyle w:val="ItadNormalText"/>
              <w:rPr>
                <w:sz w:val="20"/>
                <w:szCs w:val="20"/>
                <w:lang w:val="en-CA"/>
              </w:rPr>
            </w:pPr>
            <w:r>
              <w:rPr>
                <w:sz w:val="20"/>
                <w:szCs w:val="20"/>
                <w:lang w:val="en-CA"/>
              </w:rPr>
              <w:t>Somalia</w:t>
            </w:r>
          </w:p>
        </w:tc>
        <w:tc>
          <w:tcPr>
            <w:tcW w:w="1003" w:type="dxa"/>
          </w:tcPr>
          <w:p w14:paraId="03EEF27D" w14:textId="77777777" w:rsidR="00E9670E" w:rsidRDefault="00E9670E" w:rsidP="00535E32">
            <w:pPr>
              <w:pStyle w:val="ItadNormalText"/>
              <w:jc w:val="right"/>
              <w:rPr>
                <w:sz w:val="20"/>
                <w:szCs w:val="20"/>
                <w:lang w:val="en-CA"/>
              </w:rPr>
            </w:pPr>
            <w:r>
              <w:rPr>
                <w:sz w:val="20"/>
                <w:szCs w:val="20"/>
                <w:lang w:val="en-CA"/>
              </w:rPr>
              <w:t>Baseline</w:t>
            </w:r>
          </w:p>
        </w:tc>
        <w:tc>
          <w:tcPr>
            <w:tcW w:w="1000" w:type="dxa"/>
          </w:tcPr>
          <w:p w14:paraId="00D94F4D" w14:textId="77777777" w:rsidR="00E9670E" w:rsidRDefault="00E9670E" w:rsidP="00535E32">
            <w:pPr>
              <w:pStyle w:val="ItadNormalText"/>
              <w:jc w:val="right"/>
              <w:rPr>
                <w:sz w:val="20"/>
                <w:szCs w:val="20"/>
                <w:lang w:val="en-CA"/>
              </w:rPr>
            </w:pPr>
            <w:r>
              <w:rPr>
                <w:sz w:val="20"/>
                <w:szCs w:val="20"/>
                <w:lang w:val="en-CA"/>
              </w:rPr>
              <w:t>155</w:t>
            </w:r>
          </w:p>
        </w:tc>
        <w:tc>
          <w:tcPr>
            <w:tcW w:w="1059" w:type="dxa"/>
          </w:tcPr>
          <w:p w14:paraId="2BC3DEB1" w14:textId="77777777" w:rsidR="00E9670E" w:rsidRDefault="00E9670E" w:rsidP="00535E32">
            <w:pPr>
              <w:pStyle w:val="ItadNormalText"/>
              <w:jc w:val="right"/>
              <w:rPr>
                <w:sz w:val="20"/>
                <w:szCs w:val="20"/>
                <w:lang w:val="en-CA"/>
              </w:rPr>
            </w:pPr>
            <w:r>
              <w:rPr>
                <w:sz w:val="20"/>
                <w:szCs w:val="20"/>
                <w:lang w:val="en-CA"/>
              </w:rPr>
              <w:t>154</w:t>
            </w:r>
          </w:p>
        </w:tc>
        <w:tc>
          <w:tcPr>
            <w:tcW w:w="1059" w:type="dxa"/>
          </w:tcPr>
          <w:p w14:paraId="1442FC1B" w14:textId="77777777" w:rsidR="00E9670E" w:rsidRDefault="00E9670E" w:rsidP="00535E32">
            <w:pPr>
              <w:pStyle w:val="ItadNormalText"/>
              <w:jc w:val="right"/>
              <w:rPr>
                <w:sz w:val="20"/>
                <w:szCs w:val="20"/>
                <w:lang w:val="en-CA"/>
              </w:rPr>
            </w:pPr>
            <w:r>
              <w:rPr>
                <w:sz w:val="20"/>
                <w:szCs w:val="20"/>
                <w:lang w:val="en-CA"/>
              </w:rPr>
              <w:t>149</w:t>
            </w:r>
          </w:p>
        </w:tc>
        <w:tc>
          <w:tcPr>
            <w:tcW w:w="1060" w:type="dxa"/>
          </w:tcPr>
          <w:p w14:paraId="68CE4194" w14:textId="77777777" w:rsidR="00E9670E" w:rsidRDefault="00E9670E" w:rsidP="00535E32">
            <w:pPr>
              <w:pStyle w:val="ItadNormalText"/>
              <w:jc w:val="right"/>
              <w:rPr>
                <w:sz w:val="20"/>
                <w:szCs w:val="20"/>
                <w:lang w:val="en-CA"/>
              </w:rPr>
            </w:pPr>
            <w:r>
              <w:rPr>
                <w:sz w:val="20"/>
                <w:szCs w:val="20"/>
                <w:lang w:val="en-CA"/>
              </w:rPr>
              <w:t>131</w:t>
            </w:r>
          </w:p>
        </w:tc>
        <w:tc>
          <w:tcPr>
            <w:tcW w:w="1059" w:type="dxa"/>
          </w:tcPr>
          <w:p w14:paraId="4BB6C1F0" w14:textId="77777777" w:rsidR="00E9670E" w:rsidRDefault="00E9670E" w:rsidP="00535E32">
            <w:pPr>
              <w:pStyle w:val="ItadNormalText"/>
              <w:jc w:val="right"/>
              <w:rPr>
                <w:sz w:val="20"/>
                <w:szCs w:val="20"/>
                <w:lang w:val="en-CA"/>
              </w:rPr>
            </w:pPr>
            <w:r>
              <w:rPr>
                <w:sz w:val="20"/>
                <w:szCs w:val="20"/>
                <w:lang w:val="en-CA"/>
              </w:rPr>
              <w:t>97</w:t>
            </w:r>
          </w:p>
        </w:tc>
        <w:tc>
          <w:tcPr>
            <w:tcW w:w="1060" w:type="dxa"/>
          </w:tcPr>
          <w:p w14:paraId="3D3AFD63" w14:textId="77777777" w:rsidR="00E9670E" w:rsidRDefault="00E9670E" w:rsidP="00535E32">
            <w:pPr>
              <w:pStyle w:val="ItadNormalText"/>
              <w:jc w:val="right"/>
              <w:rPr>
                <w:sz w:val="20"/>
                <w:szCs w:val="20"/>
                <w:lang w:val="en-CA"/>
              </w:rPr>
            </w:pPr>
            <w:r>
              <w:rPr>
                <w:sz w:val="20"/>
                <w:szCs w:val="20"/>
                <w:lang w:val="en-CA"/>
              </w:rPr>
              <w:t>2</w:t>
            </w:r>
          </w:p>
        </w:tc>
      </w:tr>
      <w:tr w:rsidR="00E9670E" w14:paraId="1E1A9720" w14:textId="77777777" w:rsidTr="00535E32">
        <w:tc>
          <w:tcPr>
            <w:tcW w:w="1603" w:type="dxa"/>
            <w:vMerge/>
          </w:tcPr>
          <w:p w14:paraId="737066F4" w14:textId="77777777" w:rsidR="00E9670E" w:rsidRDefault="00E9670E" w:rsidP="00535E32">
            <w:pPr>
              <w:pStyle w:val="ItadNormalText"/>
              <w:rPr>
                <w:sz w:val="20"/>
                <w:szCs w:val="20"/>
                <w:lang w:val="en-CA"/>
              </w:rPr>
            </w:pPr>
          </w:p>
        </w:tc>
        <w:tc>
          <w:tcPr>
            <w:tcW w:w="1003" w:type="dxa"/>
          </w:tcPr>
          <w:p w14:paraId="3A2A934E" w14:textId="77777777" w:rsidR="00E9670E" w:rsidRDefault="00E9670E" w:rsidP="00535E32">
            <w:pPr>
              <w:pStyle w:val="ItadNormalText"/>
              <w:jc w:val="right"/>
              <w:rPr>
                <w:sz w:val="20"/>
                <w:szCs w:val="20"/>
                <w:lang w:val="en-CA"/>
              </w:rPr>
            </w:pPr>
            <w:r>
              <w:rPr>
                <w:sz w:val="20"/>
                <w:szCs w:val="20"/>
                <w:lang w:val="en-CA"/>
              </w:rPr>
              <w:t>Endline</w:t>
            </w:r>
          </w:p>
        </w:tc>
        <w:tc>
          <w:tcPr>
            <w:tcW w:w="1000" w:type="dxa"/>
          </w:tcPr>
          <w:p w14:paraId="0E61EA23" w14:textId="77777777" w:rsidR="00E9670E" w:rsidRDefault="00E9670E" w:rsidP="00535E32">
            <w:pPr>
              <w:pStyle w:val="ItadNormalText"/>
              <w:jc w:val="right"/>
              <w:rPr>
                <w:sz w:val="20"/>
                <w:szCs w:val="20"/>
                <w:lang w:val="en-CA"/>
              </w:rPr>
            </w:pPr>
            <w:r>
              <w:rPr>
                <w:sz w:val="20"/>
                <w:szCs w:val="20"/>
                <w:lang w:val="en-CA"/>
              </w:rPr>
              <w:t>212</w:t>
            </w:r>
          </w:p>
        </w:tc>
        <w:tc>
          <w:tcPr>
            <w:tcW w:w="1059" w:type="dxa"/>
          </w:tcPr>
          <w:p w14:paraId="5D5FE92D" w14:textId="77777777" w:rsidR="00E9670E" w:rsidRDefault="00E9670E" w:rsidP="00535E32">
            <w:pPr>
              <w:pStyle w:val="ItadNormalText"/>
              <w:jc w:val="right"/>
              <w:rPr>
                <w:sz w:val="20"/>
                <w:szCs w:val="20"/>
                <w:lang w:val="en-CA"/>
              </w:rPr>
            </w:pPr>
            <w:r>
              <w:rPr>
                <w:sz w:val="20"/>
                <w:szCs w:val="20"/>
                <w:lang w:val="en-CA"/>
              </w:rPr>
              <w:t>211</w:t>
            </w:r>
          </w:p>
        </w:tc>
        <w:tc>
          <w:tcPr>
            <w:tcW w:w="1059" w:type="dxa"/>
          </w:tcPr>
          <w:p w14:paraId="4381407C" w14:textId="77777777" w:rsidR="00E9670E" w:rsidRDefault="00E9670E" w:rsidP="00535E32">
            <w:pPr>
              <w:pStyle w:val="ItadNormalText"/>
              <w:jc w:val="right"/>
              <w:rPr>
                <w:sz w:val="20"/>
                <w:szCs w:val="20"/>
                <w:lang w:val="en-CA"/>
              </w:rPr>
            </w:pPr>
            <w:r>
              <w:rPr>
                <w:sz w:val="20"/>
                <w:szCs w:val="20"/>
                <w:lang w:val="en-CA"/>
              </w:rPr>
              <w:t>209</w:t>
            </w:r>
          </w:p>
        </w:tc>
        <w:tc>
          <w:tcPr>
            <w:tcW w:w="1060" w:type="dxa"/>
          </w:tcPr>
          <w:p w14:paraId="5093A66B" w14:textId="77777777" w:rsidR="00E9670E" w:rsidRDefault="00E9670E" w:rsidP="00535E32">
            <w:pPr>
              <w:pStyle w:val="ItadNormalText"/>
              <w:jc w:val="right"/>
              <w:rPr>
                <w:sz w:val="20"/>
                <w:szCs w:val="20"/>
                <w:lang w:val="en-CA"/>
              </w:rPr>
            </w:pPr>
            <w:r>
              <w:rPr>
                <w:sz w:val="20"/>
                <w:szCs w:val="20"/>
                <w:lang w:val="en-CA"/>
              </w:rPr>
              <w:t>204</w:t>
            </w:r>
          </w:p>
        </w:tc>
        <w:tc>
          <w:tcPr>
            <w:tcW w:w="1059" w:type="dxa"/>
          </w:tcPr>
          <w:p w14:paraId="4B643AC0" w14:textId="77777777" w:rsidR="00E9670E" w:rsidRDefault="00E9670E" w:rsidP="00535E32">
            <w:pPr>
              <w:pStyle w:val="ItadNormalText"/>
              <w:jc w:val="right"/>
              <w:rPr>
                <w:sz w:val="20"/>
                <w:szCs w:val="20"/>
                <w:lang w:val="en-CA"/>
              </w:rPr>
            </w:pPr>
            <w:r>
              <w:rPr>
                <w:sz w:val="20"/>
                <w:szCs w:val="20"/>
                <w:lang w:val="en-CA"/>
              </w:rPr>
              <w:t>197</w:t>
            </w:r>
          </w:p>
        </w:tc>
        <w:tc>
          <w:tcPr>
            <w:tcW w:w="1060" w:type="dxa"/>
          </w:tcPr>
          <w:p w14:paraId="5F2EB675" w14:textId="77777777" w:rsidR="00E9670E" w:rsidRDefault="00E9670E" w:rsidP="00535E32">
            <w:pPr>
              <w:pStyle w:val="ItadNormalText"/>
              <w:jc w:val="right"/>
              <w:rPr>
                <w:sz w:val="20"/>
                <w:szCs w:val="20"/>
                <w:lang w:val="en-CA"/>
              </w:rPr>
            </w:pPr>
            <w:r>
              <w:rPr>
                <w:sz w:val="20"/>
                <w:szCs w:val="20"/>
                <w:lang w:val="en-CA"/>
              </w:rPr>
              <w:t>69</w:t>
            </w:r>
          </w:p>
        </w:tc>
      </w:tr>
      <w:tr w:rsidR="00E9670E" w14:paraId="5A29EA99" w14:textId="77777777" w:rsidTr="00535E32">
        <w:trPr>
          <w:cnfStyle w:val="000000100000" w:firstRow="0" w:lastRow="0" w:firstColumn="0" w:lastColumn="0" w:oddVBand="0" w:evenVBand="0" w:oddHBand="1" w:evenHBand="0" w:firstRowFirstColumn="0" w:firstRowLastColumn="0" w:lastRowFirstColumn="0" w:lastRowLastColumn="0"/>
        </w:trPr>
        <w:tc>
          <w:tcPr>
            <w:tcW w:w="1603" w:type="dxa"/>
            <w:vMerge w:val="restart"/>
          </w:tcPr>
          <w:p w14:paraId="7D245A52" w14:textId="77777777" w:rsidR="00E9670E" w:rsidRDefault="00E9670E" w:rsidP="00535E32">
            <w:pPr>
              <w:pStyle w:val="ItadNormalText"/>
              <w:rPr>
                <w:sz w:val="20"/>
                <w:szCs w:val="20"/>
                <w:lang w:val="en-CA"/>
              </w:rPr>
            </w:pPr>
            <w:r>
              <w:rPr>
                <w:sz w:val="20"/>
                <w:szCs w:val="20"/>
                <w:lang w:val="en-CA"/>
              </w:rPr>
              <w:t>Sudan</w:t>
            </w:r>
          </w:p>
        </w:tc>
        <w:tc>
          <w:tcPr>
            <w:tcW w:w="1003" w:type="dxa"/>
          </w:tcPr>
          <w:p w14:paraId="76AA08BA" w14:textId="77777777" w:rsidR="00E9670E" w:rsidRDefault="00E9670E" w:rsidP="00535E32">
            <w:pPr>
              <w:pStyle w:val="ItadNormalText"/>
              <w:jc w:val="right"/>
              <w:rPr>
                <w:sz w:val="20"/>
                <w:szCs w:val="20"/>
                <w:lang w:val="en-CA"/>
              </w:rPr>
            </w:pPr>
            <w:r>
              <w:rPr>
                <w:sz w:val="20"/>
                <w:szCs w:val="20"/>
                <w:lang w:val="en-CA"/>
              </w:rPr>
              <w:t>Baseline</w:t>
            </w:r>
          </w:p>
        </w:tc>
        <w:tc>
          <w:tcPr>
            <w:tcW w:w="1000" w:type="dxa"/>
          </w:tcPr>
          <w:p w14:paraId="741DBB08" w14:textId="77777777" w:rsidR="00E9670E" w:rsidRDefault="00E9670E" w:rsidP="00535E32">
            <w:pPr>
              <w:pStyle w:val="ItadNormalText"/>
              <w:jc w:val="right"/>
              <w:rPr>
                <w:sz w:val="20"/>
                <w:szCs w:val="20"/>
                <w:lang w:val="en-CA"/>
              </w:rPr>
            </w:pPr>
            <w:r>
              <w:rPr>
                <w:sz w:val="20"/>
                <w:szCs w:val="20"/>
                <w:lang w:val="en-CA"/>
              </w:rPr>
              <w:t>603</w:t>
            </w:r>
          </w:p>
        </w:tc>
        <w:tc>
          <w:tcPr>
            <w:tcW w:w="1059" w:type="dxa"/>
          </w:tcPr>
          <w:p w14:paraId="339D1EAA" w14:textId="77777777" w:rsidR="00E9670E" w:rsidRDefault="00E9670E" w:rsidP="00535E32">
            <w:pPr>
              <w:pStyle w:val="ItadNormalText"/>
              <w:jc w:val="right"/>
              <w:rPr>
                <w:sz w:val="20"/>
                <w:szCs w:val="20"/>
                <w:lang w:val="en-CA"/>
              </w:rPr>
            </w:pPr>
            <w:r>
              <w:rPr>
                <w:sz w:val="20"/>
                <w:szCs w:val="20"/>
                <w:lang w:val="en-CA"/>
              </w:rPr>
              <w:t>603</w:t>
            </w:r>
          </w:p>
        </w:tc>
        <w:tc>
          <w:tcPr>
            <w:tcW w:w="1059" w:type="dxa"/>
          </w:tcPr>
          <w:p w14:paraId="2DAE23DE" w14:textId="77777777" w:rsidR="00E9670E" w:rsidRDefault="00E9670E" w:rsidP="00535E32">
            <w:pPr>
              <w:pStyle w:val="ItadNormalText"/>
              <w:jc w:val="right"/>
              <w:rPr>
                <w:sz w:val="20"/>
                <w:szCs w:val="20"/>
                <w:lang w:val="en-CA"/>
              </w:rPr>
            </w:pPr>
            <w:r>
              <w:rPr>
                <w:sz w:val="20"/>
                <w:szCs w:val="20"/>
                <w:lang w:val="en-CA"/>
              </w:rPr>
              <w:t>597</w:t>
            </w:r>
          </w:p>
        </w:tc>
        <w:tc>
          <w:tcPr>
            <w:tcW w:w="1060" w:type="dxa"/>
          </w:tcPr>
          <w:p w14:paraId="0CA2D9C3" w14:textId="77777777" w:rsidR="00E9670E" w:rsidRDefault="00E9670E" w:rsidP="00535E32">
            <w:pPr>
              <w:pStyle w:val="ItadNormalText"/>
              <w:jc w:val="right"/>
              <w:rPr>
                <w:sz w:val="20"/>
                <w:szCs w:val="20"/>
                <w:lang w:val="en-CA"/>
              </w:rPr>
            </w:pPr>
            <w:r>
              <w:rPr>
                <w:sz w:val="20"/>
                <w:szCs w:val="20"/>
                <w:lang w:val="en-CA"/>
              </w:rPr>
              <w:t>548</w:t>
            </w:r>
          </w:p>
        </w:tc>
        <w:tc>
          <w:tcPr>
            <w:tcW w:w="1059" w:type="dxa"/>
          </w:tcPr>
          <w:p w14:paraId="5E88C6B5" w14:textId="77777777" w:rsidR="00E9670E" w:rsidRDefault="00E9670E" w:rsidP="00535E32">
            <w:pPr>
              <w:pStyle w:val="ItadNormalText"/>
              <w:jc w:val="right"/>
              <w:rPr>
                <w:sz w:val="20"/>
                <w:szCs w:val="20"/>
                <w:lang w:val="en-CA"/>
              </w:rPr>
            </w:pPr>
            <w:r>
              <w:rPr>
                <w:sz w:val="20"/>
                <w:szCs w:val="20"/>
                <w:lang w:val="en-CA"/>
              </w:rPr>
              <w:t>458</w:t>
            </w:r>
          </w:p>
        </w:tc>
        <w:tc>
          <w:tcPr>
            <w:tcW w:w="1060" w:type="dxa"/>
          </w:tcPr>
          <w:p w14:paraId="403C08C9" w14:textId="77777777" w:rsidR="00E9670E" w:rsidRDefault="00E9670E" w:rsidP="00535E32">
            <w:pPr>
              <w:pStyle w:val="ItadNormalText"/>
              <w:jc w:val="right"/>
              <w:rPr>
                <w:sz w:val="20"/>
                <w:szCs w:val="20"/>
                <w:lang w:val="en-CA"/>
              </w:rPr>
            </w:pPr>
            <w:r>
              <w:rPr>
                <w:sz w:val="20"/>
                <w:szCs w:val="20"/>
                <w:lang w:val="en-CA"/>
              </w:rPr>
              <w:t>263</w:t>
            </w:r>
          </w:p>
        </w:tc>
      </w:tr>
      <w:tr w:rsidR="00E9670E" w14:paraId="122595FB" w14:textId="77777777" w:rsidTr="00535E32">
        <w:tc>
          <w:tcPr>
            <w:tcW w:w="1603" w:type="dxa"/>
            <w:vMerge/>
          </w:tcPr>
          <w:p w14:paraId="1519D8C9" w14:textId="77777777" w:rsidR="00E9670E" w:rsidRDefault="00E9670E" w:rsidP="00535E32">
            <w:pPr>
              <w:pStyle w:val="ItadNormalText"/>
              <w:rPr>
                <w:sz w:val="20"/>
                <w:szCs w:val="20"/>
                <w:lang w:val="en-CA"/>
              </w:rPr>
            </w:pPr>
          </w:p>
        </w:tc>
        <w:tc>
          <w:tcPr>
            <w:tcW w:w="1003" w:type="dxa"/>
          </w:tcPr>
          <w:p w14:paraId="1B9E4B66" w14:textId="77777777" w:rsidR="00E9670E" w:rsidRDefault="00E9670E" w:rsidP="00535E32">
            <w:pPr>
              <w:pStyle w:val="ItadNormalText"/>
              <w:jc w:val="right"/>
              <w:rPr>
                <w:sz w:val="20"/>
                <w:szCs w:val="20"/>
                <w:lang w:val="en-CA"/>
              </w:rPr>
            </w:pPr>
            <w:r>
              <w:rPr>
                <w:sz w:val="20"/>
                <w:szCs w:val="20"/>
                <w:lang w:val="en-CA"/>
              </w:rPr>
              <w:t>Endline</w:t>
            </w:r>
          </w:p>
        </w:tc>
        <w:tc>
          <w:tcPr>
            <w:tcW w:w="1000" w:type="dxa"/>
          </w:tcPr>
          <w:p w14:paraId="22BF3A42" w14:textId="77777777" w:rsidR="00E9670E" w:rsidRDefault="00E9670E" w:rsidP="00535E32">
            <w:pPr>
              <w:pStyle w:val="ItadNormalText"/>
              <w:jc w:val="right"/>
              <w:rPr>
                <w:sz w:val="20"/>
                <w:szCs w:val="20"/>
                <w:lang w:val="en-CA"/>
              </w:rPr>
            </w:pPr>
            <w:r>
              <w:rPr>
                <w:sz w:val="20"/>
                <w:szCs w:val="20"/>
                <w:lang w:val="en-CA"/>
              </w:rPr>
              <w:t>974</w:t>
            </w:r>
          </w:p>
        </w:tc>
        <w:tc>
          <w:tcPr>
            <w:tcW w:w="1059" w:type="dxa"/>
          </w:tcPr>
          <w:p w14:paraId="1D2AC447" w14:textId="77777777" w:rsidR="00E9670E" w:rsidRDefault="00E9670E" w:rsidP="00535E32">
            <w:pPr>
              <w:pStyle w:val="ItadNormalText"/>
              <w:jc w:val="right"/>
              <w:rPr>
                <w:sz w:val="20"/>
                <w:szCs w:val="20"/>
                <w:lang w:val="en-CA"/>
              </w:rPr>
            </w:pPr>
            <w:r>
              <w:rPr>
                <w:sz w:val="20"/>
                <w:szCs w:val="20"/>
                <w:lang w:val="en-CA"/>
              </w:rPr>
              <w:t>973</w:t>
            </w:r>
          </w:p>
        </w:tc>
        <w:tc>
          <w:tcPr>
            <w:tcW w:w="1059" w:type="dxa"/>
          </w:tcPr>
          <w:p w14:paraId="0CB8AA84" w14:textId="77777777" w:rsidR="00E9670E" w:rsidRDefault="00E9670E" w:rsidP="00535E32">
            <w:pPr>
              <w:pStyle w:val="ItadNormalText"/>
              <w:jc w:val="right"/>
              <w:rPr>
                <w:sz w:val="20"/>
                <w:szCs w:val="20"/>
                <w:lang w:val="en-CA"/>
              </w:rPr>
            </w:pPr>
            <w:r>
              <w:rPr>
                <w:sz w:val="20"/>
                <w:szCs w:val="20"/>
                <w:lang w:val="en-CA"/>
              </w:rPr>
              <w:t>961</w:t>
            </w:r>
          </w:p>
        </w:tc>
        <w:tc>
          <w:tcPr>
            <w:tcW w:w="1060" w:type="dxa"/>
          </w:tcPr>
          <w:p w14:paraId="237251D0" w14:textId="77777777" w:rsidR="00E9670E" w:rsidRDefault="00E9670E" w:rsidP="00535E32">
            <w:pPr>
              <w:pStyle w:val="ItadNormalText"/>
              <w:jc w:val="right"/>
              <w:rPr>
                <w:sz w:val="20"/>
                <w:szCs w:val="20"/>
                <w:lang w:val="en-CA"/>
              </w:rPr>
            </w:pPr>
            <w:r>
              <w:rPr>
                <w:sz w:val="20"/>
                <w:szCs w:val="20"/>
                <w:lang w:val="en-CA"/>
              </w:rPr>
              <w:t>847</w:t>
            </w:r>
          </w:p>
        </w:tc>
        <w:tc>
          <w:tcPr>
            <w:tcW w:w="1059" w:type="dxa"/>
          </w:tcPr>
          <w:p w14:paraId="73B95374" w14:textId="77777777" w:rsidR="00E9670E" w:rsidRDefault="00E9670E" w:rsidP="00535E32">
            <w:pPr>
              <w:pStyle w:val="ItadNormalText"/>
              <w:jc w:val="right"/>
              <w:rPr>
                <w:sz w:val="20"/>
                <w:szCs w:val="20"/>
                <w:lang w:val="en-CA"/>
              </w:rPr>
            </w:pPr>
            <w:r>
              <w:rPr>
                <w:sz w:val="20"/>
                <w:szCs w:val="20"/>
                <w:lang w:val="en-CA"/>
              </w:rPr>
              <w:t>701</w:t>
            </w:r>
          </w:p>
        </w:tc>
        <w:tc>
          <w:tcPr>
            <w:tcW w:w="1060" w:type="dxa"/>
          </w:tcPr>
          <w:p w14:paraId="27C38081" w14:textId="77777777" w:rsidR="00E9670E" w:rsidRDefault="00E9670E" w:rsidP="00535E32">
            <w:pPr>
              <w:pStyle w:val="ItadNormalText"/>
              <w:jc w:val="right"/>
              <w:rPr>
                <w:sz w:val="20"/>
                <w:szCs w:val="20"/>
                <w:lang w:val="en-CA"/>
              </w:rPr>
            </w:pPr>
            <w:commentRangeStart w:id="6"/>
            <w:commentRangeStart w:id="7"/>
            <w:r>
              <w:rPr>
                <w:sz w:val="20"/>
                <w:szCs w:val="20"/>
                <w:lang w:val="en-CA"/>
              </w:rPr>
              <w:t>371</w:t>
            </w:r>
            <w:commentRangeEnd w:id="6"/>
            <w:r>
              <w:rPr>
                <w:rStyle w:val="CommentReference"/>
                <w:color w:val="auto"/>
              </w:rPr>
              <w:commentReference w:id="6"/>
            </w:r>
            <w:commentRangeEnd w:id="7"/>
            <w:r>
              <w:rPr>
                <w:rStyle w:val="CommentReference"/>
                <w:color w:val="auto"/>
              </w:rPr>
              <w:commentReference w:id="7"/>
            </w:r>
          </w:p>
        </w:tc>
      </w:tr>
      <w:tr w:rsidR="00E9670E" w14:paraId="3BEC5792" w14:textId="77777777" w:rsidTr="00535E32">
        <w:trPr>
          <w:cnfStyle w:val="000000100000" w:firstRow="0" w:lastRow="0" w:firstColumn="0" w:lastColumn="0" w:oddVBand="0" w:evenVBand="0" w:oddHBand="1" w:evenHBand="0" w:firstRowFirstColumn="0" w:firstRowLastColumn="0" w:lastRowFirstColumn="0" w:lastRowLastColumn="0"/>
        </w:trPr>
        <w:tc>
          <w:tcPr>
            <w:tcW w:w="1603" w:type="dxa"/>
          </w:tcPr>
          <w:p w14:paraId="46F76BBD" w14:textId="77777777" w:rsidR="00E9670E" w:rsidRDefault="00E9670E" w:rsidP="00535E32">
            <w:pPr>
              <w:pStyle w:val="ItadNormalText"/>
              <w:rPr>
                <w:sz w:val="20"/>
                <w:szCs w:val="20"/>
                <w:lang w:val="en-CA"/>
              </w:rPr>
            </w:pPr>
            <w:r w:rsidRPr="004C6EC3">
              <w:rPr>
                <w:sz w:val="20"/>
                <w:szCs w:val="20"/>
              </w:rPr>
              <w:t xml:space="preserve">Total </w:t>
            </w:r>
          </w:p>
        </w:tc>
        <w:tc>
          <w:tcPr>
            <w:tcW w:w="1003" w:type="dxa"/>
          </w:tcPr>
          <w:p w14:paraId="1CED1C49" w14:textId="77777777" w:rsidR="00E9670E" w:rsidRDefault="00E9670E" w:rsidP="00535E32">
            <w:pPr>
              <w:pStyle w:val="ItadNormalText"/>
              <w:jc w:val="right"/>
              <w:rPr>
                <w:sz w:val="20"/>
                <w:szCs w:val="20"/>
                <w:lang w:val="en-CA"/>
              </w:rPr>
            </w:pPr>
            <w:r>
              <w:rPr>
                <w:sz w:val="20"/>
                <w:szCs w:val="20"/>
              </w:rPr>
              <w:t>Baseline</w:t>
            </w:r>
          </w:p>
        </w:tc>
        <w:tc>
          <w:tcPr>
            <w:tcW w:w="1000" w:type="dxa"/>
            <w:vAlign w:val="bottom"/>
          </w:tcPr>
          <w:p w14:paraId="4F62E234" w14:textId="77777777" w:rsidR="00E9670E" w:rsidRDefault="00E9670E" w:rsidP="00535E32">
            <w:pPr>
              <w:pStyle w:val="ItadNormalText"/>
              <w:jc w:val="right"/>
              <w:rPr>
                <w:sz w:val="20"/>
                <w:szCs w:val="20"/>
                <w:lang w:val="en-CA"/>
              </w:rPr>
            </w:pPr>
            <w:r>
              <w:rPr>
                <w:rFonts w:cs="Calibri"/>
                <w:color w:val="000000"/>
              </w:rPr>
              <w:t>1237</w:t>
            </w:r>
          </w:p>
        </w:tc>
        <w:tc>
          <w:tcPr>
            <w:tcW w:w="1059" w:type="dxa"/>
          </w:tcPr>
          <w:p w14:paraId="1F8CBBE2" w14:textId="77777777" w:rsidR="00E9670E" w:rsidRDefault="00E9670E" w:rsidP="00535E32">
            <w:pPr>
              <w:pStyle w:val="ItadNormalText"/>
              <w:jc w:val="right"/>
              <w:rPr>
                <w:rFonts w:cs="Calibri"/>
                <w:color w:val="000000"/>
              </w:rPr>
            </w:pPr>
            <w:r>
              <w:rPr>
                <w:rFonts w:cs="Calibri"/>
                <w:color w:val="000000"/>
              </w:rPr>
              <w:t>1,274</w:t>
            </w:r>
          </w:p>
        </w:tc>
        <w:tc>
          <w:tcPr>
            <w:tcW w:w="1059" w:type="dxa"/>
            <w:vAlign w:val="bottom"/>
          </w:tcPr>
          <w:p w14:paraId="7510A284" w14:textId="77777777" w:rsidR="00E9670E" w:rsidRDefault="00E9670E" w:rsidP="00535E32">
            <w:pPr>
              <w:pStyle w:val="ItadNormalText"/>
              <w:jc w:val="right"/>
              <w:rPr>
                <w:sz w:val="20"/>
                <w:szCs w:val="20"/>
                <w:lang w:val="en-CA"/>
              </w:rPr>
            </w:pPr>
            <w:r>
              <w:rPr>
                <w:rFonts w:cs="Calibri"/>
                <w:color w:val="000000"/>
              </w:rPr>
              <w:t>1184</w:t>
            </w:r>
          </w:p>
        </w:tc>
        <w:tc>
          <w:tcPr>
            <w:tcW w:w="1060" w:type="dxa"/>
            <w:vAlign w:val="bottom"/>
          </w:tcPr>
          <w:p w14:paraId="1A37A4DB" w14:textId="77777777" w:rsidR="00E9670E" w:rsidRDefault="00E9670E" w:rsidP="00535E32">
            <w:pPr>
              <w:pStyle w:val="ItadNormalText"/>
              <w:jc w:val="right"/>
              <w:rPr>
                <w:sz w:val="20"/>
                <w:szCs w:val="20"/>
                <w:lang w:val="en-CA"/>
              </w:rPr>
            </w:pPr>
            <w:r>
              <w:rPr>
                <w:rFonts w:cs="Calibri"/>
                <w:color w:val="000000"/>
              </w:rPr>
              <w:t>940</w:t>
            </w:r>
          </w:p>
        </w:tc>
        <w:tc>
          <w:tcPr>
            <w:tcW w:w="1059" w:type="dxa"/>
            <w:vAlign w:val="bottom"/>
          </w:tcPr>
          <w:p w14:paraId="63BC259F" w14:textId="77777777" w:rsidR="00E9670E" w:rsidRDefault="00E9670E" w:rsidP="00535E32">
            <w:pPr>
              <w:pStyle w:val="ItadNormalText"/>
              <w:jc w:val="right"/>
              <w:rPr>
                <w:sz w:val="20"/>
                <w:szCs w:val="20"/>
                <w:lang w:val="en-CA"/>
              </w:rPr>
            </w:pPr>
            <w:r>
              <w:rPr>
                <w:rFonts w:cs="Calibri"/>
                <w:color w:val="000000"/>
              </w:rPr>
              <w:t>678</w:t>
            </w:r>
          </w:p>
        </w:tc>
        <w:tc>
          <w:tcPr>
            <w:tcW w:w="1060" w:type="dxa"/>
            <w:vAlign w:val="bottom"/>
          </w:tcPr>
          <w:p w14:paraId="43FC2A37" w14:textId="77777777" w:rsidR="00E9670E" w:rsidRDefault="00E9670E" w:rsidP="00535E32">
            <w:pPr>
              <w:pStyle w:val="ItadNormalText"/>
              <w:jc w:val="right"/>
              <w:rPr>
                <w:sz w:val="20"/>
                <w:szCs w:val="20"/>
                <w:lang w:val="en-CA"/>
              </w:rPr>
            </w:pPr>
            <w:r>
              <w:rPr>
                <w:rFonts w:cs="Calibri"/>
                <w:color w:val="000000"/>
              </w:rPr>
              <w:t>278</w:t>
            </w:r>
          </w:p>
        </w:tc>
      </w:tr>
      <w:tr w:rsidR="00E9670E" w14:paraId="08B3AA43" w14:textId="77777777" w:rsidTr="00535E32">
        <w:tc>
          <w:tcPr>
            <w:tcW w:w="1603" w:type="dxa"/>
          </w:tcPr>
          <w:p w14:paraId="74E862D6" w14:textId="77777777" w:rsidR="00E9670E" w:rsidRDefault="00E9670E" w:rsidP="00535E32">
            <w:pPr>
              <w:pStyle w:val="ItadNormalText"/>
              <w:rPr>
                <w:sz w:val="20"/>
                <w:szCs w:val="20"/>
                <w:lang w:val="en-CA"/>
              </w:rPr>
            </w:pPr>
          </w:p>
        </w:tc>
        <w:tc>
          <w:tcPr>
            <w:tcW w:w="1003" w:type="dxa"/>
          </w:tcPr>
          <w:p w14:paraId="1224B40A" w14:textId="77777777" w:rsidR="00E9670E" w:rsidRDefault="00E9670E" w:rsidP="00535E32">
            <w:pPr>
              <w:pStyle w:val="ItadNormalText"/>
              <w:jc w:val="right"/>
              <w:rPr>
                <w:sz w:val="20"/>
                <w:szCs w:val="20"/>
                <w:lang w:val="en-CA"/>
              </w:rPr>
            </w:pPr>
            <w:r w:rsidRPr="004C6EC3">
              <w:rPr>
                <w:sz w:val="20"/>
                <w:szCs w:val="20"/>
              </w:rPr>
              <w:t>Endline</w:t>
            </w:r>
          </w:p>
        </w:tc>
        <w:tc>
          <w:tcPr>
            <w:tcW w:w="1000" w:type="dxa"/>
            <w:vAlign w:val="bottom"/>
          </w:tcPr>
          <w:p w14:paraId="251BA6B2" w14:textId="77777777" w:rsidR="00E9670E" w:rsidRDefault="00E9670E" w:rsidP="00535E32">
            <w:pPr>
              <w:pStyle w:val="ItadNormalText"/>
              <w:jc w:val="right"/>
              <w:rPr>
                <w:sz w:val="20"/>
                <w:szCs w:val="20"/>
                <w:lang w:val="en-CA"/>
              </w:rPr>
            </w:pPr>
            <w:r>
              <w:rPr>
                <w:rFonts w:cs="Calibri"/>
                <w:color w:val="000000"/>
              </w:rPr>
              <w:t>2018</w:t>
            </w:r>
          </w:p>
        </w:tc>
        <w:tc>
          <w:tcPr>
            <w:tcW w:w="1059" w:type="dxa"/>
          </w:tcPr>
          <w:p w14:paraId="30D6C3F2" w14:textId="77777777" w:rsidR="00E9670E" w:rsidRDefault="00E9670E" w:rsidP="00535E32">
            <w:pPr>
              <w:pStyle w:val="ItadNormalText"/>
              <w:jc w:val="right"/>
              <w:rPr>
                <w:rFonts w:cs="Calibri"/>
                <w:color w:val="000000"/>
              </w:rPr>
            </w:pPr>
            <w:r>
              <w:rPr>
                <w:rFonts w:cs="Calibri"/>
                <w:color w:val="000000"/>
              </w:rPr>
              <w:t>2,015</w:t>
            </w:r>
          </w:p>
        </w:tc>
        <w:tc>
          <w:tcPr>
            <w:tcW w:w="1059" w:type="dxa"/>
            <w:vAlign w:val="bottom"/>
          </w:tcPr>
          <w:p w14:paraId="3A27E71E" w14:textId="77777777" w:rsidR="00E9670E" w:rsidRDefault="00E9670E" w:rsidP="00535E32">
            <w:pPr>
              <w:pStyle w:val="ItadNormalText"/>
              <w:jc w:val="right"/>
              <w:rPr>
                <w:sz w:val="20"/>
                <w:szCs w:val="20"/>
                <w:lang w:val="en-CA"/>
              </w:rPr>
            </w:pPr>
            <w:r>
              <w:rPr>
                <w:rFonts w:cs="Calibri"/>
                <w:color w:val="000000"/>
              </w:rPr>
              <w:t>1956</w:t>
            </w:r>
          </w:p>
        </w:tc>
        <w:tc>
          <w:tcPr>
            <w:tcW w:w="1060" w:type="dxa"/>
            <w:vAlign w:val="bottom"/>
          </w:tcPr>
          <w:p w14:paraId="27DA3953" w14:textId="77777777" w:rsidR="00E9670E" w:rsidRDefault="00E9670E" w:rsidP="00535E32">
            <w:pPr>
              <w:pStyle w:val="ItadNormalText"/>
              <w:jc w:val="right"/>
              <w:rPr>
                <w:sz w:val="20"/>
                <w:szCs w:val="20"/>
                <w:lang w:val="en-CA"/>
              </w:rPr>
            </w:pPr>
            <w:r>
              <w:rPr>
                <w:rFonts w:cs="Calibri"/>
                <w:color w:val="000000"/>
              </w:rPr>
              <w:t>1688</w:t>
            </w:r>
          </w:p>
        </w:tc>
        <w:tc>
          <w:tcPr>
            <w:tcW w:w="1059" w:type="dxa"/>
            <w:vAlign w:val="bottom"/>
          </w:tcPr>
          <w:p w14:paraId="79D5ED4E" w14:textId="77777777" w:rsidR="00E9670E" w:rsidRDefault="00E9670E" w:rsidP="00535E32">
            <w:pPr>
              <w:pStyle w:val="ItadNormalText"/>
              <w:jc w:val="right"/>
              <w:rPr>
                <w:sz w:val="20"/>
                <w:szCs w:val="20"/>
                <w:lang w:val="en-CA"/>
              </w:rPr>
            </w:pPr>
            <w:r>
              <w:rPr>
                <w:rFonts w:cs="Calibri"/>
                <w:color w:val="000000"/>
              </w:rPr>
              <w:t>1311</w:t>
            </w:r>
          </w:p>
        </w:tc>
        <w:tc>
          <w:tcPr>
            <w:tcW w:w="1060" w:type="dxa"/>
            <w:vAlign w:val="bottom"/>
          </w:tcPr>
          <w:p w14:paraId="1EFDC678" w14:textId="77777777" w:rsidR="00E9670E" w:rsidRDefault="00E9670E" w:rsidP="00535E32">
            <w:pPr>
              <w:pStyle w:val="ItadNormalText"/>
              <w:jc w:val="right"/>
              <w:rPr>
                <w:sz w:val="20"/>
                <w:szCs w:val="20"/>
                <w:lang w:val="en-CA"/>
              </w:rPr>
            </w:pPr>
            <w:r>
              <w:rPr>
                <w:rFonts w:cs="Calibri"/>
                <w:color w:val="000000"/>
              </w:rPr>
              <w:t>546</w:t>
            </w:r>
          </w:p>
        </w:tc>
      </w:tr>
    </w:tbl>
    <w:p w14:paraId="3E8CC29E" w14:textId="3B21F204" w:rsidR="00E9670E" w:rsidRDefault="00E9670E" w:rsidP="007E3552">
      <w:pPr>
        <w:pStyle w:val="ItadNormalText"/>
      </w:pPr>
    </w:p>
    <w:p w14:paraId="1BFEC2D9" w14:textId="423D12D9" w:rsidR="00942DF1" w:rsidRDefault="00942DF1" w:rsidP="00942DF1">
      <w:pPr>
        <w:pStyle w:val="Caption"/>
        <w:keepNext/>
      </w:pPr>
      <w:r>
        <w:t xml:space="preserve">Table </w:t>
      </w:r>
      <w:r w:rsidR="00E9670E">
        <w:t xml:space="preserve">9 </w:t>
      </w:r>
      <w:r w:rsidRPr="00F53640">
        <w:t>Composite RSI scores Reintegration thresholds comparison</w:t>
      </w:r>
    </w:p>
    <w:tbl>
      <w:tblPr>
        <w:tblStyle w:val="ItadGreenHeaderRow"/>
        <w:tblW w:w="0" w:type="auto"/>
        <w:tblLook w:val="04A0" w:firstRow="1" w:lastRow="0" w:firstColumn="1" w:lastColumn="0" w:noHBand="0" w:noVBand="1"/>
      </w:tblPr>
      <w:tblGrid>
        <w:gridCol w:w="1428"/>
        <w:gridCol w:w="1118"/>
        <w:gridCol w:w="1243"/>
        <w:gridCol w:w="1168"/>
        <w:gridCol w:w="1465"/>
        <w:gridCol w:w="1236"/>
        <w:gridCol w:w="1245"/>
      </w:tblGrid>
      <w:tr w:rsidR="00944390" w:rsidRPr="004C6EC3" w14:paraId="10DFFCBD" w14:textId="77777777" w:rsidTr="005D0032">
        <w:trPr>
          <w:cnfStyle w:val="100000000000" w:firstRow="1" w:lastRow="0" w:firstColumn="0" w:lastColumn="0" w:oddVBand="0" w:evenVBand="0" w:oddHBand="0" w:evenHBand="0" w:firstRowFirstColumn="0" w:firstRowLastColumn="0" w:lastRowFirstColumn="0" w:lastRowLastColumn="0"/>
        </w:trPr>
        <w:tc>
          <w:tcPr>
            <w:tcW w:w="1428" w:type="dxa"/>
          </w:tcPr>
          <w:p w14:paraId="4854FE38" w14:textId="2C0AEAE4" w:rsidR="007E3552" w:rsidRPr="004C6EC3" w:rsidRDefault="007E3552" w:rsidP="007E3552">
            <w:pPr>
              <w:pStyle w:val="ItadNormalText"/>
              <w:jc w:val="center"/>
              <w:rPr>
                <w:b/>
                <w:bCs/>
                <w:color w:val="FFFFFF" w:themeColor="background1"/>
                <w:sz w:val="20"/>
                <w:szCs w:val="20"/>
              </w:rPr>
            </w:pPr>
            <w:r w:rsidRPr="004C6EC3">
              <w:rPr>
                <w:b/>
                <w:bCs/>
                <w:color w:val="FFFFFF" w:themeColor="background1"/>
                <w:sz w:val="20"/>
                <w:szCs w:val="20"/>
              </w:rPr>
              <w:t xml:space="preserve">% </w:t>
            </w:r>
            <w:r w:rsidR="00E65A77">
              <w:rPr>
                <w:b/>
                <w:bCs/>
                <w:color w:val="FFFFFF" w:themeColor="background1"/>
                <w:sz w:val="20"/>
                <w:szCs w:val="20"/>
              </w:rPr>
              <w:t>Composite RSI</w:t>
            </w:r>
            <w:r w:rsidRPr="004C6EC3">
              <w:rPr>
                <w:b/>
                <w:bCs/>
                <w:color w:val="FFFFFF" w:themeColor="background1"/>
                <w:sz w:val="20"/>
                <w:szCs w:val="20"/>
              </w:rPr>
              <w:t xml:space="preserve"> scores meeting threshold</w:t>
            </w:r>
          </w:p>
        </w:tc>
        <w:tc>
          <w:tcPr>
            <w:tcW w:w="1118" w:type="dxa"/>
          </w:tcPr>
          <w:p w14:paraId="7FA98C92" w14:textId="77777777" w:rsidR="007E3552" w:rsidRPr="004C6EC3" w:rsidRDefault="007E3552" w:rsidP="007E3552">
            <w:pPr>
              <w:pStyle w:val="ItadNormalText"/>
              <w:jc w:val="center"/>
              <w:rPr>
                <w:b/>
                <w:bCs/>
                <w:color w:val="FFFFFF" w:themeColor="background1"/>
                <w:sz w:val="20"/>
                <w:szCs w:val="20"/>
              </w:rPr>
            </w:pPr>
          </w:p>
        </w:tc>
        <w:tc>
          <w:tcPr>
            <w:tcW w:w="1243" w:type="dxa"/>
          </w:tcPr>
          <w:p w14:paraId="2682C243" w14:textId="77777777" w:rsidR="007E3552" w:rsidRPr="004C6EC3" w:rsidRDefault="007E3552" w:rsidP="007E3552">
            <w:pPr>
              <w:pStyle w:val="ItadNormalText"/>
              <w:jc w:val="center"/>
              <w:rPr>
                <w:b/>
                <w:bCs/>
                <w:color w:val="FFFFFF" w:themeColor="background1"/>
                <w:sz w:val="20"/>
                <w:szCs w:val="20"/>
              </w:rPr>
            </w:pPr>
            <w:r w:rsidRPr="004C6EC3">
              <w:rPr>
                <w:b/>
                <w:bCs/>
                <w:color w:val="FFFFFF" w:themeColor="background1"/>
                <w:sz w:val="20"/>
                <w:szCs w:val="20"/>
              </w:rPr>
              <w:t>Total Scored</w:t>
            </w:r>
          </w:p>
        </w:tc>
        <w:tc>
          <w:tcPr>
            <w:tcW w:w="1168" w:type="dxa"/>
          </w:tcPr>
          <w:p w14:paraId="0763033D" w14:textId="77777777" w:rsidR="007E3552" w:rsidRPr="004C6EC3" w:rsidRDefault="007E3552" w:rsidP="007E3552">
            <w:pPr>
              <w:pStyle w:val="ItadNormalText"/>
              <w:jc w:val="center"/>
              <w:rPr>
                <w:b/>
                <w:bCs/>
                <w:color w:val="FFFFFF" w:themeColor="background1"/>
                <w:sz w:val="20"/>
                <w:szCs w:val="20"/>
              </w:rPr>
            </w:pPr>
          </w:p>
          <w:p w14:paraId="01635CAF" w14:textId="2AFEADEC" w:rsidR="007E3552" w:rsidRPr="004C6EC3" w:rsidRDefault="007E3552" w:rsidP="007E3552">
            <w:pPr>
              <w:pStyle w:val="ItadNormalText"/>
              <w:jc w:val="center"/>
              <w:rPr>
                <w:b/>
                <w:bCs/>
                <w:color w:val="FFFFFF" w:themeColor="background1"/>
                <w:sz w:val="20"/>
                <w:szCs w:val="20"/>
              </w:rPr>
            </w:pPr>
            <w:r w:rsidRPr="004C6EC3">
              <w:rPr>
                <w:b/>
                <w:bCs/>
                <w:color w:val="FFFFFF" w:themeColor="background1"/>
                <w:sz w:val="20"/>
                <w:szCs w:val="20"/>
              </w:rPr>
              <w:t>50%</w:t>
            </w:r>
          </w:p>
          <w:p w14:paraId="5BE75EF8" w14:textId="77777777" w:rsidR="007E3552" w:rsidRPr="004C6EC3" w:rsidRDefault="007E3552" w:rsidP="007E3552">
            <w:pPr>
              <w:pStyle w:val="ItadNormalText"/>
              <w:jc w:val="center"/>
              <w:rPr>
                <w:b/>
                <w:bCs/>
                <w:color w:val="FFFFFF" w:themeColor="background1"/>
                <w:sz w:val="20"/>
                <w:szCs w:val="20"/>
              </w:rPr>
            </w:pPr>
          </w:p>
        </w:tc>
        <w:tc>
          <w:tcPr>
            <w:tcW w:w="1465" w:type="dxa"/>
          </w:tcPr>
          <w:p w14:paraId="56332F2E" w14:textId="77777777" w:rsidR="007E3552" w:rsidRPr="004C6EC3" w:rsidRDefault="007E3552" w:rsidP="007E3552">
            <w:pPr>
              <w:pStyle w:val="ItadNormalText"/>
              <w:jc w:val="center"/>
              <w:rPr>
                <w:b/>
                <w:bCs/>
                <w:color w:val="FFFFFF" w:themeColor="background1"/>
                <w:sz w:val="20"/>
                <w:szCs w:val="20"/>
              </w:rPr>
            </w:pPr>
            <w:r w:rsidRPr="004C6EC3">
              <w:rPr>
                <w:b/>
                <w:bCs/>
                <w:color w:val="FFFFFF" w:themeColor="background1"/>
                <w:sz w:val="20"/>
                <w:szCs w:val="20"/>
              </w:rPr>
              <w:t>65%</w:t>
            </w:r>
          </w:p>
        </w:tc>
        <w:tc>
          <w:tcPr>
            <w:tcW w:w="1236" w:type="dxa"/>
          </w:tcPr>
          <w:p w14:paraId="04A5C9E9" w14:textId="77777777" w:rsidR="007E3552" w:rsidRPr="004C6EC3" w:rsidRDefault="007E3552" w:rsidP="007E3552">
            <w:pPr>
              <w:pStyle w:val="ItadNormalText"/>
              <w:jc w:val="center"/>
              <w:rPr>
                <w:b/>
                <w:bCs/>
                <w:color w:val="FFFFFF" w:themeColor="background1"/>
                <w:sz w:val="20"/>
                <w:szCs w:val="20"/>
              </w:rPr>
            </w:pPr>
            <w:r w:rsidRPr="004C6EC3">
              <w:rPr>
                <w:b/>
                <w:bCs/>
                <w:color w:val="FFFFFF" w:themeColor="background1"/>
                <w:sz w:val="20"/>
                <w:szCs w:val="20"/>
              </w:rPr>
              <w:t>75%</w:t>
            </w:r>
          </w:p>
        </w:tc>
        <w:tc>
          <w:tcPr>
            <w:tcW w:w="1245" w:type="dxa"/>
          </w:tcPr>
          <w:p w14:paraId="673FAD15" w14:textId="77777777" w:rsidR="007E3552" w:rsidRPr="004C6EC3" w:rsidRDefault="007E3552" w:rsidP="007E3552">
            <w:pPr>
              <w:pStyle w:val="ItadNormalText"/>
              <w:jc w:val="center"/>
              <w:rPr>
                <w:b/>
                <w:bCs/>
                <w:color w:val="FFFFFF" w:themeColor="background1"/>
                <w:sz w:val="20"/>
                <w:szCs w:val="20"/>
              </w:rPr>
            </w:pPr>
            <w:r w:rsidRPr="004C6EC3">
              <w:rPr>
                <w:b/>
                <w:bCs/>
                <w:color w:val="FFFFFF" w:themeColor="background1"/>
                <w:sz w:val="20"/>
                <w:szCs w:val="20"/>
              </w:rPr>
              <w:t>90%</w:t>
            </w:r>
          </w:p>
        </w:tc>
      </w:tr>
      <w:tr w:rsidR="00944390" w:rsidRPr="004C6EC3" w14:paraId="0B37E107" w14:textId="77777777" w:rsidTr="005D0032">
        <w:trPr>
          <w:cnfStyle w:val="000000100000" w:firstRow="0" w:lastRow="0" w:firstColumn="0" w:lastColumn="0" w:oddVBand="0" w:evenVBand="0" w:oddHBand="1" w:evenHBand="0" w:firstRowFirstColumn="0" w:firstRowLastColumn="0" w:lastRowFirstColumn="0" w:lastRowLastColumn="0"/>
        </w:trPr>
        <w:tc>
          <w:tcPr>
            <w:tcW w:w="1428" w:type="dxa"/>
            <w:vMerge w:val="restart"/>
          </w:tcPr>
          <w:p w14:paraId="7BEF86AB" w14:textId="77777777" w:rsidR="007E3552" w:rsidRPr="004C6EC3" w:rsidRDefault="007E3552">
            <w:pPr>
              <w:pStyle w:val="ItadNormalText"/>
              <w:rPr>
                <w:sz w:val="20"/>
                <w:szCs w:val="20"/>
              </w:rPr>
            </w:pPr>
            <w:r w:rsidRPr="004C6EC3">
              <w:rPr>
                <w:sz w:val="20"/>
                <w:szCs w:val="20"/>
              </w:rPr>
              <w:t>Ethiopia</w:t>
            </w:r>
          </w:p>
        </w:tc>
        <w:tc>
          <w:tcPr>
            <w:tcW w:w="1118" w:type="dxa"/>
          </w:tcPr>
          <w:p w14:paraId="2F0E4E2D" w14:textId="77777777" w:rsidR="007E3552" w:rsidRPr="004C6EC3" w:rsidRDefault="007E3552">
            <w:pPr>
              <w:pStyle w:val="ItadNormalText"/>
              <w:jc w:val="right"/>
              <w:rPr>
                <w:sz w:val="20"/>
                <w:szCs w:val="20"/>
              </w:rPr>
            </w:pPr>
            <w:r w:rsidRPr="004C6EC3">
              <w:rPr>
                <w:sz w:val="20"/>
                <w:szCs w:val="20"/>
              </w:rPr>
              <w:t>Baseline</w:t>
            </w:r>
          </w:p>
        </w:tc>
        <w:tc>
          <w:tcPr>
            <w:tcW w:w="1243" w:type="dxa"/>
          </w:tcPr>
          <w:p w14:paraId="52D9D828" w14:textId="77777777" w:rsidR="007E3552" w:rsidRPr="004C6EC3" w:rsidRDefault="007E3552">
            <w:pPr>
              <w:pStyle w:val="ItadNormalText"/>
              <w:jc w:val="right"/>
              <w:rPr>
                <w:sz w:val="20"/>
                <w:szCs w:val="20"/>
              </w:rPr>
            </w:pPr>
            <w:r w:rsidRPr="004C6EC3">
              <w:rPr>
                <w:sz w:val="20"/>
                <w:szCs w:val="20"/>
              </w:rPr>
              <w:t>519</w:t>
            </w:r>
          </w:p>
        </w:tc>
        <w:tc>
          <w:tcPr>
            <w:tcW w:w="1168" w:type="dxa"/>
          </w:tcPr>
          <w:p w14:paraId="0A465F22" w14:textId="77777777" w:rsidR="007E3552" w:rsidRPr="004C6EC3" w:rsidRDefault="007E3552">
            <w:pPr>
              <w:pStyle w:val="ItadNormalText"/>
              <w:jc w:val="right"/>
              <w:rPr>
                <w:sz w:val="20"/>
                <w:szCs w:val="20"/>
              </w:rPr>
            </w:pPr>
            <w:r w:rsidRPr="004C6EC3">
              <w:rPr>
                <w:sz w:val="20"/>
                <w:szCs w:val="20"/>
              </w:rPr>
              <w:t>334</w:t>
            </w:r>
          </w:p>
        </w:tc>
        <w:tc>
          <w:tcPr>
            <w:tcW w:w="1465" w:type="dxa"/>
          </w:tcPr>
          <w:p w14:paraId="48BC64B5" w14:textId="77777777" w:rsidR="007E3552" w:rsidRPr="004C6EC3" w:rsidRDefault="007E3552">
            <w:pPr>
              <w:pStyle w:val="ItadNormalText"/>
              <w:jc w:val="right"/>
              <w:rPr>
                <w:sz w:val="20"/>
                <w:szCs w:val="20"/>
              </w:rPr>
            </w:pPr>
            <w:r w:rsidRPr="004C6EC3">
              <w:rPr>
                <w:sz w:val="20"/>
                <w:szCs w:val="20"/>
              </w:rPr>
              <w:t>49</w:t>
            </w:r>
          </w:p>
        </w:tc>
        <w:tc>
          <w:tcPr>
            <w:tcW w:w="1236" w:type="dxa"/>
          </w:tcPr>
          <w:p w14:paraId="7E7046EC" w14:textId="77777777" w:rsidR="007E3552" w:rsidRPr="004C6EC3" w:rsidRDefault="007E3552">
            <w:pPr>
              <w:pStyle w:val="ItadNormalText"/>
              <w:jc w:val="right"/>
              <w:rPr>
                <w:sz w:val="20"/>
                <w:szCs w:val="20"/>
              </w:rPr>
            </w:pPr>
            <w:r w:rsidRPr="004C6EC3">
              <w:rPr>
                <w:sz w:val="20"/>
                <w:szCs w:val="20"/>
              </w:rPr>
              <w:t>1</w:t>
            </w:r>
          </w:p>
        </w:tc>
        <w:tc>
          <w:tcPr>
            <w:tcW w:w="1245" w:type="dxa"/>
          </w:tcPr>
          <w:p w14:paraId="345DBD67" w14:textId="77777777" w:rsidR="007E3552" w:rsidRPr="004C6EC3" w:rsidRDefault="007E3552">
            <w:pPr>
              <w:pStyle w:val="ItadNormalText"/>
              <w:jc w:val="right"/>
              <w:rPr>
                <w:sz w:val="20"/>
                <w:szCs w:val="20"/>
              </w:rPr>
            </w:pPr>
            <w:r w:rsidRPr="004C6EC3">
              <w:rPr>
                <w:sz w:val="20"/>
                <w:szCs w:val="20"/>
              </w:rPr>
              <w:t>0</w:t>
            </w:r>
          </w:p>
        </w:tc>
      </w:tr>
      <w:tr w:rsidR="00944390" w:rsidRPr="004C6EC3" w14:paraId="3ACA073B" w14:textId="77777777" w:rsidTr="005D0032">
        <w:tc>
          <w:tcPr>
            <w:tcW w:w="1428" w:type="dxa"/>
            <w:vMerge/>
          </w:tcPr>
          <w:p w14:paraId="79C07D64" w14:textId="77777777" w:rsidR="007E3552" w:rsidRPr="004C6EC3" w:rsidRDefault="007E3552">
            <w:pPr>
              <w:pStyle w:val="ItadNormalText"/>
              <w:rPr>
                <w:sz w:val="20"/>
                <w:szCs w:val="20"/>
              </w:rPr>
            </w:pPr>
          </w:p>
        </w:tc>
        <w:tc>
          <w:tcPr>
            <w:tcW w:w="1118" w:type="dxa"/>
          </w:tcPr>
          <w:p w14:paraId="689759D7" w14:textId="77777777" w:rsidR="007E3552" w:rsidRPr="004C6EC3" w:rsidRDefault="007E3552">
            <w:pPr>
              <w:pStyle w:val="ItadNormalText"/>
              <w:jc w:val="right"/>
              <w:rPr>
                <w:sz w:val="20"/>
                <w:szCs w:val="20"/>
              </w:rPr>
            </w:pPr>
            <w:r w:rsidRPr="004C6EC3">
              <w:rPr>
                <w:sz w:val="20"/>
                <w:szCs w:val="20"/>
              </w:rPr>
              <w:t>Endline</w:t>
            </w:r>
          </w:p>
        </w:tc>
        <w:tc>
          <w:tcPr>
            <w:tcW w:w="1243" w:type="dxa"/>
          </w:tcPr>
          <w:p w14:paraId="115E7855" w14:textId="77777777" w:rsidR="007E3552" w:rsidRPr="004C6EC3" w:rsidRDefault="007E3552">
            <w:pPr>
              <w:pStyle w:val="ItadNormalText"/>
              <w:jc w:val="right"/>
              <w:rPr>
                <w:sz w:val="20"/>
                <w:szCs w:val="20"/>
              </w:rPr>
            </w:pPr>
            <w:r w:rsidRPr="004C6EC3">
              <w:rPr>
                <w:sz w:val="20"/>
                <w:szCs w:val="20"/>
              </w:rPr>
              <w:t>832</w:t>
            </w:r>
          </w:p>
        </w:tc>
        <w:tc>
          <w:tcPr>
            <w:tcW w:w="1168" w:type="dxa"/>
          </w:tcPr>
          <w:p w14:paraId="703B0594" w14:textId="77777777" w:rsidR="007E3552" w:rsidRPr="004C6EC3" w:rsidRDefault="007E3552">
            <w:pPr>
              <w:pStyle w:val="ItadNormalText"/>
              <w:jc w:val="right"/>
              <w:rPr>
                <w:sz w:val="20"/>
                <w:szCs w:val="20"/>
              </w:rPr>
            </w:pPr>
            <w:r w:rsidRPr="004C6EC3">
              <w:rPr>
                <w:sz w:val="20"/>
                <w:szCs w:val="20"/>
              </w:rPr>
              <w:t>708</w:t>
            </w:r>
          </w:p>
        </w:tc>
        <w:tc>
          <w:tcPr>
            <w:tcW w:w="1465" w:type="dxa"/>
          </w:tcPr>
          <w:p w14:paraId="23520184" w14:textId="77777777" w:rsidR="007E3552" w:rsidRPr="004C6EC3" w:rsidRDefault="007E3552">
            <w:pPr>
              <w:pStyle w:val="ItadNormalText"/>
              <w:jc w:val="right"/>
              <w:rPr>
                <w:sz w:val="20"/>
                <w:szCs w:val="20"/>
              </w:rPr>
            </w:pPr>
            <w:r w:rsidRPr="004C6EC3">
              <w:rPr>
                <w:sz w:val="20"/>
                <w:szCs w:val="20"/>
              </w:rPr>
              <w:t>274</w:t>
            </w:r>
          </w:p>
        </w:tc>
        <w:tc>
          <w:tcPr>
            <w:tcW w:w="1236" w:type="dxa"/>
          </w:tcPr>
          <w:p w14:paraId="1C10FD72" w14:textId="77777777" w:rsidR="007E3552" w:rsidRPr="004C6EC3" w:rsidRDefault="007E3552">
            <w:pPr>
              <w:pStyle w:val="ItadNormalText"/>
              <w:jc w:val="right"/>
              <w:rPr>
                <w:sz w:val="20"/>
                <w:szCs w:val="20"/>
              </w:rPr>
            </w:pPr>
            <w:r w:rsidRPr="004C6EC3">
              <w:rPr>
                <w:sz w:val="20"/>
                <w:szCs w:val="20"/>
              </w:rPr>
              <w:t>64</w:t>
            </w:r>
          </w:p>
        </w:tc>
        <w:tc>
          <w:tcPr>
            <w:tcW w:w="1245" w:type="dxa"/>
          </w:tcPr>
          <w:p w14:paraId="52D7C5BF" w14:textId="77777777" w:rsidR="007E3552" w:rsidRPr="004C6EC3" w:rsidRDefault="007E3552">
            <w:pPr>
              <w:pStyle w:val="ItadNormalText"/>
              <w:jc w:val="right"/>
              <w:rPr>
                <w:sz w:val="20"/>
                <w:szCs w:val="20"/>
              </w:rPr>
            </w:pPr>
            <w:r w:rsidRPr="004C6EC3">
              <w:rPr>
                <w:sz w:val="20"/>
                <w:szCs w:val="20"/>
              </w:rPr>
              <w:t>0</w:t>
            </w:r>
          </w:p>
        </w:tc>
      </w:tr>
      <w:tr w:rsidR="00944390" w:rsidRPr="004C6EC3" w14:paraId="6DCE3DA2" w14:textId="77777777" w:rsidTr="005D0032">
        <w:trPr>
          <w:cnfStyle w:val="000000100000" w:firstRow="0" w:lastRow="0" w:firstColumn="0" w:lastColumn="0" w:oddVBand="0" w:evenVBand="0" w:oddHBand="1" w:evenHBand="0" w:firstRowFirstColumn="0" w:firstRowLastColumn="0" w:lastRowFirstColumn="0" w:lastRowLastColumn="0"/>
        </w:trPr>
        <w:tc>
          <w:tcPr>
            <w:tcW w:w="1428" w:type="dxa"/>
            <w:vMerge w:val="restart"/>
          </w:tcPr>
          <w:p w14:paraId="738429EA" w14:textId="77777777" w:rsidR="007E3552" w:rsidRPr="004C6EC3" w:rsidRDefault="007E3552">
            <w:pPr>
              <w:pStyle w:val="ItadNormalText"/>
              <w:rPr>
                <w:sz w:val="20"/>
                <w:szCs w:val="20"/>
              </w:rPr>
            </w:pPr>
            <w:r w:rsidRPr="004C6EC3">
              <w:rPr>
                <w:sz w:val="20"/>
                <w:szCs w:val="20"/>
              </w:rPr>
              <w:t>Somalia</w:t>
            </w:r>
          </w:p>
        </w:tc>
        <w:tc>
          <w:tcPr>
            <w:tcW w:w="1118" w:type="dxa"/>
          </w:tcPr>
          <w:p w14:paraId="3048DACA" w14:textId="77777777" w:rsidR="007E3552" w:rsidRPr="004C6EC3" w:rsidRDefault="007E3552">
            <w:pPr>
              <w:pStyle w:val="ItadNormalText"/>
              <w:jc w:val="right"/>
              <w:rPr>
                <w:sz w:val="20"/>
                <w:szCs w:val="20"/>
              </w:rPr>
            </w:pPr>
            <w:r w:rsidRPr="004C6EC3">
              <w:rPr>
                <w:sz w:val="20"/>
                <w:szCs w:val="20"/>
              </w:rPr>
              <w:t>Baseline</w:t>
            </w:r>
          </w:p>
        </w:tc>
        <w:tc>
          <w:tcPr>
            <w:tcW w:w="1243" w:type="dxa"/>
          </w:tcPr>
          <w:p w14:paraId="75FE36B2" w14:textId="790609EE" w:rsidR="007E3552" w:rsidRPr="004C6EC3" w:rsidRDefault="007E3552">
            <w:pPr>
              <w:pStyle w:val="ItadNormalText"/>
              <w:jc w:val="right"/>
              <w:rPr>
                <w:sz w:val="20"/>
                <w:szCs w:val="20"/>
              </w:rPr>
            </w:pPr>
            <w:r w:rsidRPr="004C6EC3">
              <w:rPr>
                <w:sz w:val="20"/>
                <w:szCs w:val="20"/>
              </w:rPr>
              <w:t>1</w:t>
            </w:r>
            <w:r w:rsidR="003C19BC">
              <w:rPr>
                <w:sz w:val="20"/>
                <w:szCs w:val="20"/>
              </w:rPr>
              <w:t>5</w:t>
            </w:r>
            <w:r w:rsidRPr="004C6EC3">
              <w:rPr>
                <w:sz w:val="20"/>
                <w:szCs w:val="20"/>
              </w:rPr>
              <w:t>5</w:t>
            </w:r>
          </w:p>
        </w:tc>
        <w:tc>
          <w:tcPr>
            <w:tcW w:w="1168" w:type="dxa"/>
          </w:tcPr>
          <w:p w14:paraId="34853729" w14:textId="77777777" w:rsidR="007E3552" w:rsidRPr="004C6EC3" w:rsidRDefault="007E3552">
            <w:pPr>
              <w:pStyle w:val="ItadNormalText"/>
              <w:jc w:val="right"/>
              <w:rPr>
                <w:sz w:val="20"/>
                <w:szCs w:val="20"/>
              </w:rPr>
            </w:pPr>
            <w:r w:rsidRPr="004C6EC3">
              <w:rPr>
                <w:sz w:val="20"/>
                <w:szCs w:val="20"/>
              </w:rPr>
              <w:t>119</w:t>
            </w:r>
          </w:p>
        </w:tc>
        <w:tc>
          <w:tcPr>
            <w:tcW w:w="1465" w:type="dxa"/>
          </w:tcPr>
          <w:p w14:paraId="75A1FA54" w14:textId="77777777" w:rsidR="007E3552" w:rsidRPr="004C6EC3" w:rsidRDefault="007E3552">
            <w:pPr>
              <w:pStyle w:val="ItadNormalText"/>
              <w:jc w:val="right"/>
              <w:rPr>
                <w:sz w:val="20"/>
                <w:szCs w:val="20"/>
              </w:rPr>
            </w:pPr>
            <w:r w:rsidRPr="004C6EC3">
              <w:rPr>
                <w:sz w:val="20"/>
                <w:szCs w:val="20"/>
              </w:rPr>
              <w:t>7</w:t>
            </w:r>
          </w:p>
        </w:tc>
        <w:tc>
          <w:tcPr>
            <w:tcW w:w="1236" w:type="dxa"/>
          </w:tcPr>
          <w:p w14:paraId="620D71EF" w14:textId="77777777" w:rsidR="007E3552" w:rsidRPr="004C6EC3" w:rsidRDefault="007E3552">
            <w:pPr>
              <w:pStyle w:val="ItadNormalText"/>
              <w:jc w:val="right"/>
              <w:rPr>
                <w:sz w:val="20"/>
                <w:szCs w:val="20"/>
              </w:rPr>
            </w:pPr>
            <w:r w:rsidRPr="004C6EC3">
              <w:rPr>
                <w:sz w:val="20"/>
                <w:szCs w:val="20"/>
              </w:rPr>
              <w:t>0</w:t>
            </w:r>
          </w:p>
        </w:tc>
        <w:tc>
          <w:tcPr>
            <w:tcW w:w="1245" w:type="dxa"/>
          </w:tcPr>
          <w:p w14:paraId="38D8BCC2" w14:textId="77777777" w:rsidR="007E3552" w:rsidRPr="004C6EC3" w:rsidRDefault="007E3552">
            <w:pPr>
              <w:pStyle w:val="ItadNormalText"/>
              <w:jc w:val="right"/>
              <w:rPr>
                <w:sz w:val="20"/>
                <w:szCs w:val="20"/>
              </w:rPr>
            </w:pPr>
            <w:r w:rsidRPr="004C6EC3">
              <w:rPr>
                <w:sz w:val="20"/>
                <w:szCs w:val="20"/>
              </w:rPr>
              <w:t>0</w:t>
            </w:r>
          </w:p>
        </w:tc>
      </w:tr>
      <w:tr w:rsidR="00944390" w:rsidRPr="004C6EC3" w14:paraId="1C42032B" w14:textId="77777777" w:rsidTr="005D0032">
        <w:tc>
          <w:tcPr>
            <w:tcW w:w="1428" w:type="dxa"/>
            <w:vMerge/>
          </w:tcPr>
          <w:p w14:paraId="1C1F63EB" w14:textId="77777777" w:rsidR="007E3552" w:rsidRPr="004C6EC3" w:rsidRDefault="007E3552">
            <w:pPr>
              <w:pStyle w:val="ItadNormalText"/>
              <w:rPr>
                <w:sz w:val="20"/>
                <w:szCs w:val="20"/>
              </w:rPr>
            </w:pPr>
          </w:p>
        </w:tc>
        <w:tc>
          <w:tcPr>
            <w:tcW w:w="1118" w:type="dxa"/>
          </w:tcPr>
          <w:p w14:paraId="7B48EFC8" w14:textId="77777777" w:rsidR="007E3552" w:rsidRPr="004C6EC3" w:rsidRDefault="007E3552">
            <w:pPr>
              <w:pStyle w:val="ItadNormalText"/>
              <w:jc w:val="right"/>
              <w:rPr>
                <w:sz w:val="20"/>
                <w:szCs w:val="20"/>
              </w:rPr>
            </w:pPr>
            <w:r w:rsidRPr="004C6EC3">
              <w:rPr>
                <w:sz w:val="20"/>
                <w:szCs w:val="20"/>
              </w:rPr>
              <w:t>Endline</w:t>
            </w:r>
          </w:p>
        </w:tc>
        <w:tc>
          <w:tcPr>
            <w:tcW w:w="1243" w:type="dxa"/>
          </w:tcPr>
          <w:p w14:paraId="3823BB73" w14:textId="77777777" w:rsidR="007E3552" w:rsidRPr="004C6EC3" w:rsidRDefault="007E3552">
            <w:pPr>
              <w:pStyle w:val="ItadNormalText"/>
              <w:jc w:val="right"/>
              <w:rPr>
                <w:sz w:val="20"/>
                <w:szCs w:val="20"/>
              </w:rPr>
            </w:pPr>
            <w:r w:rsidRPr="004C6EC3">
              <w:rPr>
                <w:sz w:val="20"/>
                <w:szCs w:val="20"/>
              </w:rPr>
              <w:t>212</w:t>
            </w:r>
          </w:p>
        </w:tc>
        <w:tc>
          <w:tcPr>
            <w:tcW w:w="1168" w:type="dxa"/>
          </w:tcPr>
          <w:p w14:paraId="4DDB04EA" w14:textId="77777777" w:rsidR="007E3552" w:rsidRPr="004C6EC3" w:rsidRDefault="007E3552">
            <w:pPr>
              <w:pStyle w:val="ItadNormalText"/>
              <w:jc w:val="right"/>
              <w:rPr>
                <w:sz w:val="20"/>
                <w:szCs w:val="20"/>
              </w:rPr>
            </w:pPr>
            <w:r w:rsidRPr="004C6EC3">
              <w:rPr>
                <w:sz w:val="20"/>
                <w:szCs w:val="20"/>
              </w:rPr>
              <w:t>201</w:t>
            </w:r>
          </w:p>
        </w:tc>
        <w:tc>
          <w:tcPr>
            <w:tcW w:w="1465" w:type="dxa"/>
          </w:tcPr>
          <w:p w14:paraId="6658728D" w14:textId="77777777" w:rsidR="007E3552" w:rsidRPr="004C6EC3" w:rsidRDefault="007E3552">
            <w:pPr>
              <w:pStyle w:val="ItadNormalText"/>
              <w:jc w:val="right"/>
              <w:rPr>
                <w:sz w:val="20"/>
                <w:szCs w:val="20"/>
              </w:rPr>
            </w:pPr>
            <w:r w:rsidRPr="004C6EC3">
              <w:rPr>
                <w:sz w:val="20"/>
                <w:szCs w:val="20"/>
              </w:rPr>
              <w:t>124</w:t>
            </w:r>
          </w:p>
        </w:tc>
        <w:tc>
          <w:tcPr>
            <w:tcW w:w="1236" w:type="dxa"/>
          </w:tcPr>
          <w:p w14:paraId="6A2F7A7D" w14:textId="77777777" w:rsidR="007E3552" w:rsidRPr="004C6EC3" w:rsidRDefault="007E3552">
            <w:pPr>
              <w:pStyle w:val="ItadNormalText"/>
              <w:jc w:val="right"/>
              <w:rPr>
                <w:sz w:val="20"/>
                <w:szCs w:val="20"/>
              </w:rPr>
            </w:pPr>
            <w:r w:rsidRPr="004C6EC3">
              <w:rPr>
                <w:sz w:val="20"/>
                <w:szCs w:val="20"/>
              </w:rPr>
              <w:t>31</w:t>
            </w:r>
          </w:p>
        </w:tc>
        <w:tc>
          <w:tcPr>
            <w:tcW w:w="1245" w:type="dxa"/>
          </w:tcPr>
          <w:p w14:paraId="3A7B037F" w14:textId="77777777" w:rsidR="007E3552" w:rsidRPr="004C6EC3" w:rsidRDefault="007E3552">
            <w:pPr>
              <w:pStyle w:val="ItadNormalText"/>
              <w:jc w:val="right"/>
              <w:rPr>
                <w:sz w:val="20"/>
                <w:szCs w:val="20"/>
              </w:rPr>
            </w:pPr>
            <w:r w:rsidRPr="004C6EC3">
              <w:rPr>
                <w:sz w:val="20"/>
                <w:szCs w:val="20"/>
              </w:rPr>
              <w:t>0</w:t>
            </w:r>
          </w:p>
        </w:tc>
      </w:tr>
      <w:tr w:rsidR="00944390" w:rsidRPr="004C6EC3" w14:paraId="23DF5E28" w14:textId="77777777" w:rsidTr="005D0032">
        <w:trPr>
          <w:cnfStyle w:val="000000100000" w:firstRow="0" w:lastRow="0" w:firstColumn="0" w:lastColumn="0" w:oddVBand="0" w:evenVBand="0" w:oddHBand="1" w:evenHBand="0" w:firstRowFirstColumn="0" w:firstRowLastColumn="0" w:lastRowFirstColumn="0" w:lastRowLastColumn="0"/>
        </w:trPr>
        <w:tc>
          <w:tcPr>
            <w:tcW w:w="1428" w:type="dxa"/>
            <w:vMerge w:val="restart"/>
          </w:tcPr>
          <w:p w14:paraId="2B804EE8" w14:textId="77777777" w:rsidR="007E3552" w:rsidRPr="004C6EC3" w:rsidRDefault="007E3552">
            <w:pPr>
              <w:pStyle w:val="ItadNormalText"/>
              <w:rPr>
                <w:sz w:val="20"/>
                <w:szCs w:val="20"/>
              </w:rPr>
            </w:pPr>
            <w:r w:rsidRPr="004C6EC3">
              <w:rPr>
                <w:sz w:val="20"/>
                <w:szCs w:val="20"/>
              </w:rPr>
              <w:t>Sudan</w:t>
            </w:r>
          </w:p>
        </w:tc>
        <w:tc>
          <w:tcPr>
            <w:tcW w:w="1118" w:type="dxa"/>
          </w:tcPr>
          <w:p w14:paraId="745FDC4A" w14:textId="77777777" w:rsidR="007E3552" w:rsidRPr="004C6EC3" w:rsidRDefault="007E3552">
            <w:pPr>
              <w:pStyle w:val="ItadNormalText"/>
              <w:jc w:val="right"/>
              <w:rPr>
                <w:sz w:val="20"/>
                <w:szCs w:val="20"/>
              </w:rPr>
            </w:pPr>
            <w:r w:rsidRPr="004C6EC3">
              <w:rPr>
                <w:sz w:val="20"/>
                <w:szCs w:val="20"/>
              </w:rPr>
              <w:t>Baseline</w:t>
            </w:r>
          </w:p>
        </w:tc>
        <w:tc>
          <w:tcPr>
            <w:tcW w:w="1243" w:type="dxa"/>
          </w:tcPr>
          <w:p w14:paraId="1C930410" w14:textId="77777777" w:rsidR="007E3552" w:rsidRPr="004C6EC3" w:rsidRDefault="007E3552">
            <w:pPr>
              <w:pStyle w:val="ItadNormalText"/>
              <w:jc w:val="right"/>
              <w:rPr>
                <w:sz w:val="20"/>
                <w:szCs w:val="20"/>
              </w:rPr>
            </w:pPr>
            <w:r w:rsidRPr="004C6EC3">
              <w:rPr>
                <w:sz w:val="20"/>
                <w:szCs w:val="20"/>
              </w:rPr>
              <w:t>603</w:t>
            </w:r>
          </w:p>
        </w:tc>
        <w:tc>
          <w:tcPr>
            <w:tcW w:w="1168" w:type="dxa"/>
          </w:tcPr>
          <w:p w14:paraId="4F0F92FB" w14:textId="77777777" w:rsidR="007E3552" w:rsidRPr="004C6EC3" w:rsidRDefault="007E3552">
            <w:pPr>
              <w:pStyle w:val="ItadNormalText"/>
              <w:jc w:val="right"/>
              <w:rPr>
                <w:sz w:val="20"/>
                <w:szCs w:val="20"/>
              </w:rPr>
            </w:pPr>
            <w:r w:rsidRPr="004C6EC3">
              <w:rPr>
                <w:sz w:val="20"/>
                <w:szCs w:val="20"/>
              </w:rPr>
              <w:t>543</w:t>
            </w:r>
          </w:p>
        </w:tc>
        <w:tc>
          <w:tcPr>
            <w:tcW w:w="1465" w:type="dxa"/>
          </w:tcPr>
          <w:p w14:paraId="238697BA" w14:textId="77777777" w:rsidR="007E3552" w:rsidRPr="004C6EC3" w:rsidRDefault="007E3552">
            <w:pPr>
              <w:pStyle w:val="ItadNormalText"/>
              <w:jc w:val="right"/>
              <w:rPr>
                <w:sz w:val="20"/>
                <w:szCs w:val="20"/>
              </w:rPr>
            </w:pPr>
            <w:r w:rsidRPr="004C6EC3">
              <w:rPr>
                <w:sz w:val="20"/>
                <w:szCs w:val="20"/>
              </w:rPr>
              <w:t>282</w:t>
            </w:r>
          </w:p>
        </w:tc>
        <w:tc>
          <w:tcPr>
            <w:tcW w:w="1236" w:type="dxa"/>
          </w:tcPr>
          <w:p w14:paraId="7D778DAA" w14:textId="77777777" w:rsidR="007E3552" w:rsidRPr="004C6EC3" w:rsidRDefault="007E3552">
            <w:pPr>
              <w:pStyle w:val="ItadNormalText"/>
              <w:jc w:val="right"/>
              <w:rPr>
                <w:sz w:val="20"/>
                <w:szCs w:val="20"/>
              </w:rPr>
            </w:pPr>
            <w:r w:rsidRPr="004C6EC3">
              <w:rPr>
                <w:sz w:val="20"/>
                <w:szCs w:val="20"/>
              </w:rPr>
              <w:t>82</w:t>
            </w:r>
          </w:p>
        </w:tc>
        <w:tc>
          <w:tcPr>
            <w:tcW w:w="1245" w:type="dxa"/>
          </w:tcPr>
          <w:p w14:paraId="6E829D74" w14:textId="77777777" w:rsidR="007E3552" w:rsidRPr="004C6EC3" w:rsidRDefault="007E3552">
            <w:pPr>
              <w:pStyle w:val="ItadNormalText"/>
              <w:jc w:val="right"/>
              <w:rPr>
                <w:sz w:val="20"/>
                <w:szCs w:val="20"/>
              </w:rPr>
            </w:pPr>
            <w:r w:rsidRPr="004C6EC3">
              <w:rPr>
                <w:sz w:val="20"/>
                <w:szCs w:val="20"/>
              </w:rPr>
              <w:t>1</w:t>
            </w:r>
          </w:p>
        </w:tc>
      </w:tr>
      <w:tr w:rsidR="00944390" w:rsidRPr="004C6EC3" w14:paraId="0B8A0EA5" w14:textId="77777777" w:rsidTr="005D0032">
        <w:tc>
          <w:tcPr>
            <w:tcW w:w="1428" w:type="dxa"/>
            <w:vMerge/>
          </w:tcPr>
          <w:p w14:paraId="4B2BF77A" w14:textId="77777777" w:rsidR="007E3552" w:rsidRPr="004C6EC3" w:rsidRDefault="007E3552">
            <w:pPr>
              <w:pStyle w:val="ItadNormalText"/>
              <w:rPr>
                <w:sz w:val="20"/>
                <w:szCs w:val="20"/>
              </w:rPr>
            </w:pPr>
            <w:commentRangeStart w:id="8"/>
          </w:p>
        </w:tc>
        <w:tc>
          <w:tcPr>
            <w:tcW w:w="1118" w:type="dxa"/>
          </w:tcPr>
          <w:p w14:paraId="70C1E014" w14:textId="77777777" w:rsidR="007E3552" w:rsidRPr="004C6EC3" w:rsidRDefault="007E3552">
            <w:pPr>
              <w:pStyle w:val="ItadNormalText"/>
              <w:jc w:val="right"/>
              <w:rPr>
                <w:sz w:val="20"/>
                <w:szCs w:val="20"/>
              </w:rPr>
            </w:pPr>
            <w:r w:rsidRPr="004C6EC3">
              <w:rPr>
                <w:sz w:val="20"/>
                <w:szCs w:val="20"/>
              </w:rPr>
              <w:t>Endline</w:t>
            </w:r>
          </w:p>
        </w:tc>
        <w:tc>
          <w:tcPr>
            <w:tcW w:w="1243" w:type="dxa"/>
          </w:tcPr>
          <w:p w14:paraId="58BE5A86" w14:textId="77777777" w:rsidR="007E3552" w:rsidRPr="004C6EC3" w:rsidRDefault="007E3552">
            <w:pPr>
              <w:pStyle w:val="ItadNormalText"/>
              <w:jc w:val="right"/>
              <w:rPr>
                <w:sz w:val="20"/>
                <w:szCs w:val="20"/>
              </w:rPr>
            </w:pPr>
            <w:r w:rsidRPr="004C6EC3">
              <w:rPr>
                <w:sz w:val="20"/>
                <w:szCs w:val="20"/>
              </w:rPr>
              <w:t>974</w:t>
            </w:r>
          </w:p>
        </w:tc>
        <w:tc>
          <w:tcPr>
            <w:tcW w:w="1168" w:type="dxa"/>
          </w:tcPr>
          <w:p w14:paraId="19A398E1" w14:textId="77777777" w:rsidR="007E3552" w:rsidRPr="004C6EC3" w:rsidRDefault="007E3552">
            <w:pPr>
              <w:pStyle w:val="ItadNormalText"/>
              <w:jc w:val="right"/>
              <w:rPr>
                <w:sz w:val="20"/>
                <w:szCs w:val="20"/>
              </w:rPr>
            </w:pPr>
            <w:r w:rsidRPr="004C6EC3">
              <w:rPr>
                <w:sz w:val="20"/>
                <w:szCs w:val="20"/>
              </w:rPr>
              <w:t>888</w:t>
            </w:r>
          </w:p>
        </w:tc>
        <w:tc>
          <w:tcPr>
            <w:tcW w:w="1465" w:type="dxa"/>
          </w:tcPr>
          <w:p w14:paraId="342CAD2E" w14:textId="77777777" w:rsidR="007E3552" w:rsidRPr="004C6EC3" w:rsidRDefault="007E3552">
            <w:pPr>
              <w:pStyle w:val="ItadNormalText"/>
              <w:jc w:val="right"/>
              <w:rPr>
                <w:sz w:val="20"/>
                <w:szCs w:val="20"/>
              </w:rPr>
            </w:pPr>
            <w:r w:rsidRPr="004C6EC3">
              <w:rPr>
                <w:sz w:val="20"/>
                <w:szCs w:val="20"/>
              </w:rPr>
              <w:t>426</w:t>
            </w:r>
          </w:p>
        </w:tc>
        <w:tc>
          <w:tcPr>
            <w:tcW w:w="1236" w:type="dxa"/>
          </w:tcPr>
          <w:p w14:paraId="30FC9574" w14:textId="77777777" w:rsidR="007E3552" w:rsidRPr="004C6EC3" w:rsidRDefault="007E3552">
            <w:pPr>
              <w:pStyle w:val="ItadNormalText"/>
              <w:jc w:val="right"/>
              <w:rPr>
                <w:sz w:val="20"/>
                <w:szCs w:val="20"/>
              </w:rPr>
            </w:pPr>
            <w:r w:rsidRPr="004C6EC3">
              <w:rPr>
                <w:sz w:val="20"/>
                <w:szCs w:val="20"/>
              </w:rPr>
              <w:t>145</w:t>
            </w:r>
          </w:p>
        </w:tc>
        <w:tc>
          <w:tcPr>
            <w:tcW w:w="1245" w:type="dxa"/>
          </w:tcPr>
          <w:p w14:paraId="64FE5184" w14:textId="77777777" w:rsidR="007E3552" w:rsidRPr="004C6EC3" w:rsidRDefault="007E3552">
            <w:pPr>
              <w:pStyle w:val="ItadNormalText"/>
              <w:jc w:val="right"/>
              <w:rPr>
                <w:sz w:val="20"/>
                <w:szCs w:val="20"/>
              </w:rPr>
            </w:pPr>
            <w:r w:rsidRPr="004C6EC3">
              <w:rPr>
                <w:sz w:val="20"/>
                <w:szCs w:val="20"/>
              </w:rPr>
              <w:t>2</w:t>
            </w:r>
            <w:commentRangeEnd w:id="8"/>
            <w:r w:rsidR="0016775B" w:rsidRPr="004C6EC3">
              <w:rPr>
                <w:rStyle w:val="CommentReference"/>
                <w:color w:val="auto"/>
              </w:rPr>
              <w:commentReference w:id="8"/>
            </w:r>
          </w:p>
        </w:tc>
      </w:tr>
      <w:tr w:rsidR="002C47F9" w:rsidRPr="004C6EC3" w14:paraId="14203433" w14:textId="77777777" w:rsidTr="005D0032">
        <w:trPr>
          <w:cnfStyle w:val="000000100000" w:firstRow="0" w:lastRow="0" w:firstColumn="0" w:lastColumn="0" w:oddVBand="0" w:evenVBand="0" w:oddHBand="1" w:evenHBand="0" w:firstRowFirstColumn="0" w:firstRowLastColumn="0" w:lastRowFirstColumn="0" w:lastRowLastColumn="0"/>
        </w:trPr>
        <w:tc>
          <w:tcPr>
            <w:tcW w:w="1428" w:type="dxa"/>
            <w:vMerge w:val="restart"/>
          </w:tcPr>
          <w:p w14:paraId="55F6C505" w14:textId="18FAE11F" w:rsidR="002C47F9" w:rsidRPr="004C6EC3" w:rsidRDefault="002C47F9">
            <w:pPr>
              <w:pStyle w:val="ItadNormalText"/>
              <w:rPr>
                <w:sz w:val="20"/>
                <w:szCs w:val="20"/>
              </w:rPr>
            </w:pPr>
            <w:r w:rsidRPr="004C6EC3">
              <w:rPr>
                <w:sz w:val="20"/>
                <w:szCs w:val="20"/>
              </w:rPr>
              <w:t xml:space="preserve">Total </w:t>
            </w:r>
          </w:p>
        </w:tc>
        <w:tc>
          <w:tcPr>
            <w:tcW w:w="1118" w:type="dxa"/>
          </w:tcPr>
          <w:p w14:paraId="76F12B67" w14:textId="6CE0A578" w:rsidR="00AD4B90" w:rsidRPr="004C6EC3" w:rsidRDefault="00AD4B90" w:rsidP="00AD4B90">
            <w:pPr>
              <w:pStyle w:val="ItadNormalText"/>
              <w:jc w:val="right"/>
              <w:rPr>
                <w:sz w:val="20"/>
                <w:szCs w:val="20"/>
              </w:rPr>
            </w:pPr>
            <w:r>
              <w:rPr>
                <w:sz w:val="20"/>
                <w:szCs w:val="20"/>
              </w:rPr>
              <w:t>Baseline</w:t>
            </w:r>
          </w:p>
        </w:tc>
        <w:tc>
          <w:tcPr>
            <w:tcW w:w="1243" w:type="dxa"/>
          </w:tcPr>
          <w:p w14:paraId="1D1AFF6A" w14:textId="26D07A94" w:rsidR="002C47F9" w:rsidRPr="004C6EC3" w:rsidRDefault="00A2328D">
            <w:pPr>
              <w:pStyle w:val="ItadNormalText"/>
              <w:jc w:val="right"/>
              <w:rPr>
                <w:sz w:val="20"/>
                <w:szCs w:val="20"/>
              </w:rPr>
            </w:pPr>
            <w:r>
              <w:rPr>
                <w:sz w:val="20"/>
                <w:szCs w:val="20"/>
              </w:rPr>
              <w:t>1,273</w:t>
            </w:r>
          </w:p>
        </w:tc>
        <w:tc>
          <w:tcPr>
            <w:tcW w:w="1168" w:type="dxa"/>
          </w:tcPr>
          <w:p w14:paraId="2FC535B0" w14:textId="2815D371" w:rsidR="002C47F9" w:rsidRPr="004C6EC3" w:rsidRDefault="00791B7C">
            <w:pPr>
              <w:pStyle w:val="ItadNormalText"/>
              <w:jc w:val="right"/>
              <w:rPr>
                <w:sz w:val="20"/>
                <w:szCs w:val="20"/>
              </w:rPr>
            </w:pPr>
            <w:r>
              <w:rPr>
                <w:sz w:val="20"/>
                <w:szCs w:val="20"/>
              </w:rPr>
              <w:t>996</w:t>
            </w:r>
          </w:p>
        </w:tc>
        <w:tc>
          <w:tcPr>
            <w:tcW w:w="1465" w:type="dxa"/>
          </w:tcPr>
          <w:p w14:paraId="3BA972E9" w14:textId="18083329" w:rsidR="002C47F9" w:rsidRPr="004C6EC3" w:rsidRDefault="004C6B9F">
            <w:pPr>
              <w:pStyle w:val="ItadNormalText"/>
              <w:jc w:val="right"/>
              <w:rPr>
                <w:sz w:val="20"/>
                <w:szCs w:val="20"/>
              </w:rPr>
            </w:pPr>
            <w:r>
              <w:rPr>
                <w:sz w:val="20"/>
                <w:szCs w:val="20"/>
              </w:rPr>
              <w:t>338</w:t>
            </w:r>
          </w:p>
        </w:tc>
        <w:tc>
          <w:tcPr>
            <w:tcW w:w="1236" w:type="dxa"/>
          </w:tcPr>
          <w:p w14:paraId="6EAA238B" w14:textId="75EE43B2" w:rsidR="002C47F9" w:rsidRPr="004C6EC3" w:rsidRDefault="004C6B9F">
            <w:pPr>
              <w:pStyle w:val="ItadNormalText"/>
              <w:jc w:val="right"/>
              <w:rPr>
                <w:sz w:val="20"/>
                <w:szCs w:val="20"/>
              </w:rPr>
            </w:pPr>
            <w:r>
              <w:rPr>
                <w:sz w:val="20"/>
                <w:szCs w:val="20"/>
              </w:rPr>
              <w:t>83</w:t>
            </w:r>
          </w:p>
        </w:tc>
        <w:tc>
          <w:tcPr>
            <w:tcW w:w="1245" w:type="dxa"/>
          </w:tcPr>
          <w:p w14:paraId="10226F9B" w14:textId="42BF4FE0" w:rsidR="002C47F9" w:rsidRPr="004C6EC3" w:rsidRDefault="00F6398A">
            <w:pPr>
              <w:pStyle w:val="ItadNormalText"/>
              <w:jc w:val="right"/>
              <w:rPr>
                <w:sz w:val="20"/>
                <w:szCs w:val="20"/>
              </w:rPr>
            </w:pPr>
            <w:r>
              <w:rPr>
                <w:sz w:val="20"/>
                <w:szCs w:val="20"/>
              </w:rPr>
              <w:t>1</w:t>
            </w:r>
          </w:p>
        </w:tc>
      </w:tr>
      <w:tr w:rsidR="002C47F9" w:rsidRPr="004C6EC3" w14:paraId="2CE74CCD" w14:textId="77777777" w:rsidTr="005D0032">
        <w:tc>
          <w:tcPr>
            <w:tcW w:w="1428" w:type="dxa"/>
            <w:vMerge/>
          </w:tcPr>
          <w:p w14:paraId="327F466B" w14:textId="77777777" w:rsidR="002C47F9" w:rsidRPr="004C6EC3" w:rsidRDefault="002C47F9">
            <w:pPr>
              <w:pStyle w:val="ItadNormalText"/>
              <w:rPr>
                <w:sz w:val="20"/>
                <w:szCs w:val="20"/>
              </w:rPr>
            </w:pPr>
          </w:p>
        </w:tc>
        <w:tc>
          <w:tcPr>
            <w:tcW w:w="1118" w:type="dxa"/>
          </w:tcPr>
          <w:p w14:paraId="57BD520F" w14:textId="599C5E6D" w:rsidR="002C47F9" w:rsidRPr="004C6EC3" w:rsidRDefault="00AD4B90">
            <w:pPr>
              <w:pStyle w:val="ItadNormalText"/>
              <w:jc w:val="right"/>
              <w:rPr>
                <w:sz w:val="20"/>
                <w:szCs w:val="20"/>
              </w:rPr>
            </w:pPr>
            <w:r w:rsidRPr="004C6EC3">
              <w:rPr>
                <w:sz w:val="20"/>
                <w:szCs w:val="20"/>
              </w:rPr>
              <w:t>Endline</w:t>
            </w:r>
          </w:p>
        </w:tc>
        <w:tc>
          <w:tcPr>
            <w:tcW w:w="1243" w:type="dxa"/>
          </w:tcPr>
          <w:p w14:paraId="1501E577" w14:textId="1511CE45" w:rsidR="002C47F9" w:rsidRPr="004C6EC3" w:rsidRDefault="00A2328D">
            <w:pPr>
              <w:pStyle w:val="ItadNormalText"/>
              <w:jc w:val="right"/>
              <w:rPr>
                <w:sz w:val="20"/>
                <w:szCs w:val="20"/>
              </w:rPr>
            </w:pPr>
            <w:r>
              <w:rPr>
                <w:sz w:val="20"/>
                <w:szCs w:val="20"/>
              </w:rPr>
              <w:t>2,018</w:t>
            </w:r>
          </w:p>
        </w:tc>
        <w:tc>
          <w:tcPr>
            <w:tcW w:w="1168" w:type="dxa"/>
          </w:tcPr>
          <w:p w14:paraId="04CCBBCF" w14:textId="2F7EEDB0" w:rsidR="002C47F9" w:rsidRPr="004C6EC3" w:rsidRDefault="00791B7C">
            <w:pPr>
              <w:pStyle w:val="ItadNormalText"/>
              <w:jc w:val="right"/>
              <w:rPr>
                <w:sz w:val="20"/>
                <w:szCs w:val="20"/>
              </w:rPr>
            </w:pPr>
            <w:r>
              <w:rPr>
                <w:sz w:val="20"/>
                <w:szCs w:val="20"/>
              </w:rPr>
              <w:t>1,797</w:t>
            </w:r>
          </w:p>
        </w:tc>
        <w:tc>
          <w:tcPr>
            <w:tcW w:w="1465" w:type="dxa"/>
          </w:tcPr>
          <w:p w14:paraId="3D4DA2CE" w14:textId="39FD04EF" w:rsidR="002C47F9" w:rsidRPr="004C6EC3" w:rsidRDefault="004C6B9F">
            <w:pPr>
              <w:pStyle w:val="ItadNormalText"/>
              <w:jc w:val="right"/>
              <w:rPr>
                <w:sz w:val="20"/>
                <w:szCs w:val="20"/>
              </w:rPr>
            </w:pPr>
            <w:r>
              <w:rPr>
                <w:sz w:val="20"/>
                <w:szCs w:val="20"/>
              </w:rPr>
              <w:t>824</w:t>
            </w:r>
          </w:p>
        </w:tc>
        <w:tc>
          <w:tcPr>
            <w:tcW w:w="1236" w:type="dxa"/>
          </w:tcPr>
          <w:p w14:paraId="666B91EC" w14:textId="75B1D82E" w:rsidR="002C47F9" w:rsidRPr="004C6EC3" w:rsidRDefault="00F6398A">
            <w:pPr>
              <w:pStyle w:val="ItadNormalText"/>
              <w:jc w:val="right"/>
              <w:rPr>
                <w:sz w:val="20"/>
                <w:szCs w:val="20"/>
              </w:rPr>
            </w:pPr>
            <w:r>
              <w:rPr>
                <w:sz w:val="20"/>
                <w:szCs w:val="20"/>
              </w:rPr>
              <w:t>240</w:t>
            </w:r>
          </w:p>
        </w:tc>
        <w:tc>
          <w:tcPr>
            <w:tcW w:w="1245" w:type="dxa"/>
          </w:tcPr>
          <w:p w14:paraId="47CA09D0" w14:textId="61C6C2C7" w:rsidR="002C47F9" w:rsidRPr="004C6EC3" w:rsidRDefault="00F6398A">
            <w:pPr>
              <w:pStyle w:val="ItadNormalText"/>
              <w:jc w:val="right"/>
              <w:rPr>
                <w:sz w:val="20"/>
                <w:szCs w:val="20"/>
              </w:rPr>
            </w:pPr>
            <w:r>
              <w:rPr>
                <w:sz w:val="20"/>
                <w:szCs w:val="20"/>
              </w:rPr>
              <w:t>2</w:t>
            </w:r>
          </w:p>
        </w:tc>
      </w:tr>
    </w:tbl>
    <w:p w14:paraId="7029D1BA" w14:textId="65D4AD40" w:rsidR="004B07F0" w:rsidRDefault="004B07F0" w:rsidP="00A54C77">
      <w:pPr>
        <w:pStyle w:val="ItadNormalText"/>
        <w:rPr>
          <w:b/>
          <w:bCs/>
        </w:rPr>
      </w:pPr>
    </w:p>
    <w:p w14:paraId="165EA831" w14:textId="77777777" w:rsidR="005019A1" w:rsidRDefault="005019A1">
      <w:pPr>
        <w:spacing w:after="160" w:line="259" w:lineRule="auto"/>
        <w:rPr>
          <w:color w:val="3B3B3C" w:themeColor="text1"/>
        </w:rPr>
      </w:pPr>
      <w:r>
        <w:br w:type="page"/>
      </w:r>
    </w:p>
    <w:p w14:paraId="58DFF883" w14:textId="77777777" w:rsidR="005019A1" w:rsidRPr="004C6EC3" w:rsidRDefault="005019A1" w:rsidP="005019A1">
      <w:pPr>
        <w:pStyle w:val="ItadNormalText"/>
      </w:pPr>
      <w:r>
        <w:lastRenderedPageBreak/>
        <w:t xml:space="preserve">As shown in the country reports, the composite RSI scores increase at the 50% threshold used for measurement, substantially in Ethiopia and Somalia from baseline to endline and less so in Sudan. When considering different thresholds </w:t>
      </w:r>
      <w:r w:rsidRPr="00E65A77">
        <w:rPr>
          <w:b/>
          <w:bCs/>
        </w:rPr>
        <w:t>it is striking the different between the 65% cut-off and 50% cut-off</w:t>
      </w:r>
      <w:r>
        <w:rPr>
          <w:b/>
          <w:bCs/>
        </w:rPr>
        <w:t xml:space="preserve"> of the composite RSI score</w:t>
      </w:r>
      <w:r w:rsidRPr="00E65A77">
        <w:rPr>
          <w:b/>
          <w:bCs/>
        </w:rPr>
        <w:t>, wherein 89% of respondents are reintegrated at a 50% threshold at endline, compared to only 41% of respondents being reintegrated at a 65%</w:t>
      </w:r>
      <w:r>
        <w:t xml:space="preserve"> threshold at endline. This simple comparison highlights the importance of the threshold decision as it describes a very different picture of reintegration. Further, at a 75% threshold, only 12% of respondents are considered reintegrated. </w:t>
      </w:r>
    </w:p>
    <w:p w14:paraId="2B07551B" w14:textId="3C08E6F3" w:rsidR="00FE3308" w:rsidRPr="00ED0481" w:rsidRDefault="00FE3308" w:rsidP="00A54C77">
      <w:pPr>
        <w:pStyle w:val="ItadNormalText"/>
      </w:pPr>
      <w:r>
        <w:t xml:space="preserve">Figure 4 shows a graphic </w:t>
      </w:r>
      <w:r w:rsidR="006529BE">
        <w:t>representation</w:t>
      </w:r>
      <w:r>
        <w:t xml:space="preserve"> of the composite RSI scores and Figure 5 examines in more detail the composite RSI score at the 50-65% reintegration threshold. </w:t>
      </w:r>
    </w:p>
    <w:p w14:paraId="4A2E6304" w14:textId="39DA0419" w:rsidR="00942DF1" w:rsidRDefault="00942DF1" w:rsidP="00942DF1">
      <w:pPr>
        <w:pStyle w:val="Caption"/>
        <w:keepNext/>
      </w:pPr>
      <w:r>
        <w:t xml:space="preserve">Figure </w:t>
      </w:r>
      <w:r>
        <w:fldChar w:fldCharType="begin"/>
      </w:r>
      <w:r>
        <w:instrText>SEQ Figure \* ARABIC</w:instrText>
      </w:r>
      <w:r>
        <w:fldChar w:fldCharType="separate"/>
      </w:r>
      <w:r>
        <w:rPr>
          <w:noProof/>
        </w:rPr>
        <w:t>4</w:t>
      </w:r>
      <w:r>
        <w:fldChar w:fldCharType="end"/>
      </w:r>
      <w:r>
        <w:t xml:space="preserve"> </w:t>
      </w:r>
      <w:r w:rsidRPr="001135C9">
        <w:t>Percentage of Returnees' RSS scores meeting reintegration thresholds</w:t>
      </w:r>
    </w:p>
    <w:p w14:paraId="403BCD98" w14:textId="224F193E" w:rsidR="00B77761" w:rsidRPr="00744207" w:rsidRDefault="0018482D" w:rsidP="00A54C77">
      <w:pPr>
        <w:pStyle w:val="ItadNormalText"/>
      </w:pPr>
      <w:r>
        <w:rPr>
          <w:noProof/>
        </w:rPr>
        <w:drawing>
          <wp:inline distT="0" distB="0" distL="0" distR="0" wp14:anchorId="201533E7" wp14:editId="0F673C1D">
            <wp:extent cx="5716988" cy="4445000"/>
            <wp:effectExtent l="0" t="0" r="17145" b="12700"/>
            <wp:docPr id="6" name="Chart 6">
              <a:extLst xmlns:a="http://schemas.openxmlformats.org/drawingml/2006/main">
                <a:ext uri="{FF2B5EF4-FFF2-40B4-BE49-F238E27FC236}">
                  <a16:creationId xmlns:a16="http://schemas.microsoft.com/office/drawing/2014/main" id="{C6071A73-0BE3-5B30-E12E-0AFDA50F4B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A3F6F2" w14:textId="4B8EE288" w:rsidR="00C45B6A" w:rsidRDefault="00C45B6A" w:rsidP="00A54C77">
      <w:pPr>
        <w:pStyle w:val="ItadNormalText"/>
      </w:pPr>
    </w:p>
    <w:p w14:paraId="2301C881" w14:textId="0FA50318" w:rsidR="000619CC" w:rsidRDefault="00E9670E" w:rsidP="00A54C77">
      <w:pPr>
        <w:pStyle w:val="ItadNormalText"/>
      </w:pPr>
      <w:r>
        <w:t>Figure 4 shows that for all three countries</w:t>
      </w:r>
      <w:r w:rsidR="000619CC">
        <w:t xml:space="preserve"> there is little variability from the 30-50% reintegration threshold, illustrating that this is quite stable. However, for </w:t>
      </w:r>
      <w:r w:rsidR="003E3FEC">
        <w:t>all countries</w:t>
      </w:r>
      <w:r w:rsidR="000619CC">
        <w:t xml:space="preserve"> the 50% threshold is a point where the slope changes to</w:t>
      </w:r>
      <w:r w:rsidR="007A2731">
        <w:t xml:space="preserve"> a steep</w:t>
      </w:r>
      <w:r w:rsidR="000619CC">
        <w:t xml:space="preserve"> decline</w:t>
      </w:r>
      <w:r w:rsidR="009116E5">
        <w:t>, particularly for the baselines in Ethiopia and Somalia</w:t>
      </w:r>
      <w:r w:rsidR="000619CC">
        <w:t xml:space="preserve">. The decline becomes </w:t>
      </w:r>
      <w:r w:rsidR="007A2731">
        <w:t xml:space="preserve">flatter </w:t>
      </w:r>
      <w:r w:rsidR="000619CC">
        <w:t xml:space="preserve">for all three countries at the 75% threshold showing a steep dropping off towards the 90% range. </w:t>
      </w:r>
      <w:r w:rsidR="000619CC" w:rsidRPr="00B349B0">
        <w:t>The</w:t>
      </w:r>
      <w:r w:rsidR="00045B83">
        <w:t>re</w:t>
      </w:r>
      <w:r w:rsidR="000619CC" w:rsidRPr="00B349B0">
        <w:t xml:space="preserve"> </w:t>
      </w:r>
      <w:r w:rsidR="003E3FEC">
        <w:t xml:space="preserve">are also differences across the three </w:t>
      </w:r>
      <w:r w:rsidR="00045B83">
        <w:t>countries,</w:t>
      </w:r>
      <w:r w:rsidR="000619CC" w:rsidRPr="00B349B0">
        <w:t xml:space="preserve"> </w:t>
      </w:r>
      <w:r w:rsidR="00B349B0">
        <w:t xml:space="preserve">and these are </w:t>
      </w:r>
      <w:r w:rsidR="006A2B2D">
        <w:t>exacerbated</w:t>
      </w:r>
      <w:r w:rsidR="00B349B0">
        <w:t xml:space="preserve"> at the 65% threshold compared to the </w:t>
      </w:r>
      <w:r w:rsidR="006A2B2D">
        <w:t xml:space="preserve">50% of 75% threshold. There is almost no difference between any of the countries at the 30% or 90% threshold. It’s also interesting to see that the </w:t>
      </w:r>
      <w:r w:rsidR="000A629D">
        <w:t xml:space="preserve">Baseline and Endline threshold scores are almost identical </w:t>
      </w:r>
      <w:r w:rsidR="003E3FEC">
        <w:t>in</w:t>
      </w:r>
      <w:r w:rsidR="000A629D">
        <w:t xml:space="preserve"> Sudan, but we see </w:t>
      </w:r>
      <w:r w:rsidR="007A1FAE">
        <w:t>large differences in Somalia and Ethiopia.</w:t>
      </w:r>
    </w:p>
    <w:p w14:paraId="3CCCA1D6" w14:textId="77777777" w:rsidR="000619CC" w:rsidRDefault="000619CC" w:rsidP="00A54C77">
      <w:pPr>
        <w:pStyle w:val="ItadNormalText"/>
      </w:pPr>
    </w:p>
    <w:p w14:paraId="6B262088" w14:textId="1706181F" w:rsidR="00942DF1" w:rsidRDefault="00942DF1" w:rsidP="00942DF1">
      <w:pPr>
        <w:pStyle w:val="Caption"/>
        <w:keepNext/>
      </w:pPr>
      <w:r>
        <w:lastRenderedPageBreak/>
        <w:t xml:space="preserve">Figure </w:t>
      </w:r>
      <w:r>
        <w:fldChar w:fldCharType="begin"/>
      </w:r>
      <w:r>
        <w:instrText>SEQ Figure \* ARABIC</w:instrText>
      </w:r>
      <w:r>
        <w:fldChar w:fldCharType="separate"/>
      </w:r>
      <w:r>
        <w:rPr>
          <w:noProof/>
        </w:rPr>
        <w:t>5</w:t>
      </w:r>
      <w:r>
        <w:fldChar w:fldCharType="end"/>
      </w:r>
      <w:r>
        <w:t xml:space="preserve"> </w:t>
      </w:r>
      <w:r w:rsidRPr="00306DD2">
        <w:t>Percentage of Returnees' RSS scores meeting reintegration thresholds between 50% and 65%</w:t>
      </w:r>
    </w:p>
    <w:p w14:paraId="0B63ED5D" w14:textId="0C9D695D" w:rsidR="00C45B6A" w:rsidRDefault="00121831" w:rsidP="00A54C77">
      <w:pPr>
        <w:pStyle w:val="ItadNormalText"/>
        <w:rPr>
          <w:b/>
          <w:bCs/>
        </w:rPr>
      </w:pPr>
      <w:r>
        <w:rPr>
          <w:noProof/>
        </w:rPr>
        <w:drawing>
          <wp:inline distT="0" distB="0" distL="0" distR="0" wp14:anchorId="35CE1A17" wp14:editId="3ECBAADD">
            <wp:extent cx="5591175" cy="5230813"/>
            <wp:effectExtent l="0" t="0" r="9525" b="8255"/>
            <wp:docPr id="13" name="Chart 13">
              <a:extLst xmlns:a="http://schemas.openxmlformats.org/drawingml/2006/main">
                <a:ext uri="{FF2B5EF4-FFF2-40B4-BE49-F238E27FC236}">
                  <a16:creationId xmlns:a16="http://schemas.microsoft.com/office/drawing/2014/main" id="{96735CE5-1DB6-23AC-BDFF-CDD6A7DD40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3F70DDC" w14:textId="76E8B406" w:rsidR="00282F33" w:rsidRDefault="00282F33" w:rsidP="00A54C77">
      <w:pPr>
        <w:pStyle w:val="ItadNormalText"/>
        <w:rPr>
          <w:b/>
          <w:bCs/>
        </w:rPr>
      </w:pPr>
    </w:p>
    <w:p w14:paraId="6DC2907D" w14:textId="77777777" w:rsidR="00FC47A8" w:rsidRDefault="00FC47A8" w:rsidP="00A54C77">
      <w:pPr>
        <w:pStyle w:val="ItadNormalText"/>
      </w:pPr>
      <w:r w:rsidRPr="00ED0481">
        <w:t xml:space="preserve">Figure 5 provides a detailed view of </w:t>
      </w:r>
      <w:r>
        <w:t xml:space="preserve">composite RSI scores from the 50-65% threshold. Figure 5 illustrates that there is a continuous decline from the 50% threshold to the 65% threshold and not a single point of demarcation. The large differences between the 50% and 65% threshold suggest that reintegration at the 50% threshold is quite tenuous and questions the sustainability of reintegration based on this threshold. </w:t>
      </w:r>
    </w:p>
    <w:p w14:paraId="492EB4A9" w14:textId="34BB75D8" w:rsidR="00FC47A8" w:rsidRPr="00ED0481" w:rsidRDefault="00FC47A8" w:rsidP="00A54C77">
      <w:pPr>
        <w:pStyle w:val="ItadNormalText"/>
      </w:pPr>
      <w:r>
        <w:t>This raises several questions for consideration, including the</w:t>
      </w:r>
      <w:r w:rsidR="00637DC8">
        <w:t xml:space="preserve"> utility and</w:t>
      </w:r>
      <w:r>
        <w:t xml:space="preserve"> effectiveness of thresholds.</w:t>
      </w:r>
      <w:r w:rsidR="00637DC8">
        <w:t xml:space="preserve"> First, regarding utility, are thresholds the best measurement for assessing sustainable reintegration? Would an overview of scores be more effective at illustrating the range of reintegration at a moment in time? Or would assessing changes in reintegration scores over time be more useful</w:t>
      </w:r>
      <w:r w:rsidR="008F3907">
        <w:t>?</w:t>
      </w:r>
      <w:r w:rsidR="00637DC8">
        <w:t xml:space="preserve"> Second, regarding the effectiveness of thresholds, t</w:t>
      </w:r>
      <w:r>
        <w:t xml:space="preserve">he results suggest that further calibration of the thresholds is necessary, which should include accounting for context specificities and changes between countries. It could be an option to use the non-migrant population in each country </w:t>
      </w:r>
      <w:r w:rsidRPr="00ED0481">
        <w:t>as a benchmark to then calibrate the 'sustainable' reintegration thresholds to be used by the RSI.</w:t>
      </w:r>
      <w:r>
        <w:t xml:space="preserve">  </w:t>
      </w:r>
    </w:p>
    <w:p w14:paraId="76D02965" w14:textId="77777777" w:rsidR="00FC47A8" w:rsidRPr="008521E9" w:rsidRDefault="00FC47A8" w:rsidP="00FC47A8">
      <w:pPr>
        <w:pStyle w:val="ItadNormalText"/>
        <w:rPr>
          <w:lang w:val="en-US"/>
        </w:rPr>
      </w:pPr>
    </w:p>
    <w:p w14:paraId="09B262E3" w14:textId="77777777" w:rsidR="008F3907" w:rsidRDefault="008F3907">
      <w:pPr>
        <w:spacing w:after="160" w:line="259" w:lineRule="auto"/>
        <w:rPr>
          <w:b/>
          <w:bCs/>
          <w:color w:val="767171" w:themeColor="background2" w:themeShade="80"/>
          <w:sz w:val="24"/>
          <w:szCs w:val="24"/>
        </w:rPr>
      </w:pPr>
      <w:r>
        <w:br w:type="page"/>
      </w:r>
    </w:p>
    <w:p w14:paraId="069FD1C1" w14:textId="50A94B16" w:rsidR="004A3278" w:rsidRPr="004C6EC3" w:rsidRDefault="004A3278" w:rsidP="00ED0481">
      <w:pPr>
        <w:pStyle w:val="ItadH2"/>
      </w:pPr>
      <w:r w:rsidRPr="004C6EC3">
        <w:lastRenderedPageBreak/>
        <w:t xml:space="preserve">Weights </w:t>
      </w:r>
      <w:r w:rsidR="0077615D">
        <w:t>–</w:t>
      </w:r>
      <w:r w:rsidRPr="004C6EC3">
        <w:t xml:space="preserve"> TBC</w:t>
      </w:r>
      <w:r w:rsidR="0077615D">
        <w:t xml:space="preserve"> upon input from Andrew </w:t>
      </w:r>
    </w:p>
    <w:p w14:paraId="55E08316" w14:textId="2111C959" w:rsidR="00A54C77" w:rsidRPr="004C6EC3" w:rsidRDefault="00A54C77" w:rsidP="001A463B">
      <w:pPr>
        <w:pStyle w:val="ItadNormalText"/>
      </w:pPr>
    </w:p>
    <w:p w14:paraId="32BD0254" w14:textId="77777777" w:rsidR="0093669A" w:rsidRDefault="0093669A">
      <w:pPr>
        <w:spacing w:after="160" w:line="259" w:lineRule="auto"/>
        <w:rPr>
          <w:b/>
          <w:bCs/>
          <w:color w:val="E37230" w:themeColor="accent1"/>
          <w:sz w:val="28"/>
          <w:szCs w:val="28"/>
        </w:rPr>
      </w:pPr>
      <w:r>
        <w:br w:type="page"/>
      </w:r>
    </w:p>
    <w:p w14:paraId="2F51CE5C" w14:textId="232DE528" w:rsidR="00E362A3" w:rsidRPr="004C6EC3" w:rsidRDefault="00E362A3" w:rsidP="00E362A3">
      <w:pPr>
        <w:pStyle w:val="ItadH2"/>
      </w:pPr>
      <w:r w:rsidRPr="004C6EC3">
        <w:lastRenderedPageBreak/>
        <w:t>New Approaches to Measures Sustainable Reintegration – T</w:t>
      </w:r>
      <w:r w:rsidR="00C80AFB">
        <w:t>o be completed by S4SD</w:t>
      </w:r>
    </w:p>
    <w:p w14:paraId="3260D103" w14:textId="77777777" w:rsidR="00075838" w:rsidRDefault="00075838">
      <w:pPr>
        <w:spacing w:after="160" w:line="259" w:lineRule="auto"/>
        <w:rPr>
          <w:b/>
          <w:bCs/>
          <w:color w:val="E37230" w:themeColor="accent1"/>
          <w:sz w:val="28"/>
          <w:szCs w:val="28"/>
        </w:rPr>
      </w:pPr>
      <w:r>
        <w:br w:type="page"/>
      </w:r>
    </w:p>
    <w:p w14:paraId="52CADB41" w14:textId="24B5AB3D" w:rsidR="00FD77F4" w:rsidRPr="004C6EC3" w:rsidRDefault="00E362A3" w:rsidP="00E362A3">
      <w:pPr>
        <w:pStyle w:val="ItadH2"/>
      </w:pPr>
      <w:r w:rsidRPr="004C6EC3">
        <w:lastRenderedPageBreak/>
        <w:t>Conclusion – TBC</w:t>
      </w:r>
    </w:p>
    <w:p w14:paraId="1E896794" w14:textId="05FC32CF" w:rsidR="00874800" w:rsidRDefault="00874800" w:rsidP="0077615D">
      <w:pPr>
        <w:pStyle w:val="ItadNormalText"/>
      </w:pPr>
      <w:r>
        <w:t>Points to be explored:</w:t>
      </w:r>
    </w:p>
    <w:p w14:paraId="7354B8E0" w14:textId="45634E5F" w:rsidR="007708DF" w:rsidRDefault="007708DF" w:rsidP="007708DF">
      <w:pPr>
        <w:pStyle w:val="ItadNormalText"/>
        <w:numPr>
          <w:ilvl w:val="0"/>
          <w:numId w:val="49"/>
        </w:numPr>
      </w:pPr>
      <w:r>
        <w:t xml:space="preserve">Is having an index of reintegration useful? What are the drawbacks to the approach? What exactly is it measuring? How does the RSI compare to the other approaches (Section 2 forthcoming)? Comparing these approaches, what can be the overall reflections on different approaches to measuring reintegration? </w:t>
      </w:r>
    </w:p>
    <w:p w14:paraId="184EEC2F" w14:textId="7174F2EE" w:rsidR="00313FA8" w:rsidRPr="00313FA8" w:rsidRDefault="00313FA8" w:rsidP="00313FA8">
      <w:pPr>
        <w:pStyle w:val="ItadNormalText"/>
        <w:numPr>
          <w:ilvl w:val="0"/>
          <w:numId w:val="49"/>
        </w:numPr>
      </w:pPr>
      <w:r>
        <w:t xml:space="preserve">How can the indicators for measuring reintegration (either in an index or outside of an index) be considered? To what extent do the current variables align with national plans? Should individual variables be categorized differently such as: </w:t>
      </w:r>
      <w:r w:rsidRPr="00313FA8">
        <w:t>(</w:t>
      </w:r>
      <w:proofErr w:type="spellStart"/>
      <w:r w:rsidRPr="00313FA8">
        <w:t>i</w:t>
      </w:r>
      <w:proofErr w:type="spellEnd"/>
      <w:r w:rsidRPr="00313FA8">
        <w:t xml:space="preserve">) </w:t>
      </w:r>
      <w:r w:rsidRPr="00313FA8">
        <w:rPr>
          <w:i/>
          <w:iCs/>
        </w:rPr>
        <w:t>variables that are specific measures of reintegration</w:t>
      </w:r>
      <w:r w:rsidRPr="00313FA8">
        <w:t xml:space="preserve"> </w:t>
      </w:r>
      <w:r w:rsidRPr="00313FA8">
        <w:rPr>
          <w:i/>
          <w:iCs/>
        </w:rPr>
        <w:t>(e.g. around trust, psycho-social well-being, etc.) - and therefore unique and are additional to current SDG / national indicators (but IOM might need to advocate for their inclusion); (ii) variables that are common measures of any population, but where returnees might be expected to suffer more (e.g. food security, incomes, etc.)?</w:t>
      </w:r>
    </w:p>
    <w:p w14:paraId="0DC27B6A" w14:textId="10ED8B68" w:rsidR="00313FA8" w:rsidRDefault="00313FA8" w:rsidP="00B3555B">
      <w:pPr>
        <w:pStyle w:val="ItadNormalText"/>
      </w:pPr>
    </w:p>
    <w:p w14:paraId="5798CC8D" w14:textId="77777777" w:rsidR="003D090E" w:rsidRDefault="003D090E">
      <w:pPr>
        <w:spacing w:after="160" w:line="259" w:lineRule="auto"/>
        <w:rPr>
          <w:i/>
          <w:iCs/>
          <w:color w:val="3B3B3C" w:themeColor="text1"/>
        </w:rPr>
      </w:pPr>
      <w:r>
        <w:rPr>
          <w:i/>
          <w:iCs/>
        </w:rPr>
        <w:br w:type="page"/>
      </w:r>
    </w:p>
    <w:p w14:paraId="1D4DB27F" w14:textId="3B8B45E2" w:rsidR="003D090E" w:rsidRDefault="003D090E" w:rsidP="003D090E">
      <w:pPr>
        <w:pStyle w:val="ItadH2"/>
      </w:pPr>
      <w:r>
        <w:lastRenderedPageBreak/>
        <w:t>References – TBC</w:t>
      </w:r>
    </w:p>
    <w:p w14:paraId="41D75AE1" w14:textId="77777777" w:rsidR="003D090E" w:rsidRDefault="003D090E">
      <w:pPr>
        <w:spacing w:after="160" w:line="259" w:lineRule="auto"/>
        <w:rPr>
          <w:b/>
          <w:bCs/>
          <w:color w:val="E37230" w:themeColor="accent1"/>
          <w:sz w:val="28"/>
          <w:szCs w:val="28"/>
        </w:rPr>
      </w:pPr>
      <w:r>
        <w:br w:type="page"/>
      </w:r>
    </w:p>
    <w:p w14:paraId="4C63AC2E" w14:textId="740B4514" w:rsidR="00E362A3" w:rsidRDefault="003D090E" w:rsidP="003D090E">
      <w:pPr>
        <w:pStyle w:val="ItadH2"/>
      </w:pPr>
      <w:r>
        <w:lastRenderedPageBreak/>
        <w:t xml:space="preserve">Annex 1 </w:t>
      </w:r>
    </w:p>
    <w:p w14:paraId="6F65F6EA" w14:textId="0F78BFA5" w:rsidR="00BA4B8C" w:rsidRPr="00BA4B8C" w:rsidRDefault="00BA4B8C" w:rsidP="00BA4B8C">
      <w:pPr>
        <w:pStyle w:val="ItadNormalText"/>
        <w:rPr>
          <w:b/>
          <w:bCs/>
        </w:rPr>
      </w:pPr>
      <w:r>
        <w:rPr>
          <w:b/>
          <w:bCs/>
        </w:rPr>
        <w:t>Overview of RSI Variables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4380"/>
        <w:gridCol w:w="1695"/>
        <w:gridCol w:w="1650"/>
      </w:tblGrid>
      <w:tr w:rsidR="00BA4B8C" w:rsidRPr="00BA4B8C" w14:paraId="2155CA16" w14:textId="77777777" w:rsidTr="00BA4B8C">
        <w:tc>
          <w:tcPr>
            <w:tcW w:w="1260" w:type="dxa"/>
            <w:tcBorders>
              <w:top w:val="single" w:sz="6" w:space="0" w:color="auto"/>
              <w:left w:val="single" w:sz="6" w:space="0" w:color="auto"/>
              <w:bottom w:val="single" w:sz="6" w:space="0" w:color="auto"/>
              <w:right w:val="single" w:sz="6" w:space="0" w:color="auto"/>
            </w:tcBorders>
            <w:shd w:val="clear" w:color="auto" w:fill="auto"/>
            <w:hideMark/>
          </w:tcPr>
          <w:p w14:paraId="67F4347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Variable</w:t>
            </w:r>
            <w:r w:rsidRPr="00BA4B8C">
              <w:rPr>
                <w:rFonts w:eastAsia="Times New Roman" w:cs="Calibri"/>
                <w:lang w:val="en-CA"/>
              </w:rPr>
              <w:t> </w:t>
            </w:r>
          </w:p>
        </w:tc>
        <w:tc>
          <w:tcPr>
            <w:tcW w:w="4380" w:type="dxa"/>
            <w:tcBorders>
              <w:top w:val="single" w:sz="6" w:space="0" w:color="auto"/>
              <w:left w:val="nil"/>
              <w:bottom w:val="single" w:sz="6" w:space="0" w:color="auto"/>
              <w:right w:val="single" w:sz="6" w:space="0" w:color="auto"/>
            </w:tcBorders>
            <w:shd w:val="clear" w:color="auto" w:fill="auto"/>
            <w:hideMark/>
          </w:tcPr>
          <w:p w14:paraId="1E8CFEF0"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Text</w:t>
            </w:r>
            <w:r w:rsidRPr="00BA4B8C">
              <w:rPr>
                <w:rFonts w:eastAsia="Times New Roman" w:cs="Calibri"/>
                <w:lang w:val="en-CA"/>
              </w:rPr>
              <w:t> </w:t>
            </w:r>
          </w:p>
        </w:tc>
        <w:tc>
          <w:tcPr>
            <w:tcW w:w="1695" w:type="dxa"/>
            <w:tcBorders>
              <w:top w:val="single" w:sz="6" w:space="0" w:color="auto"/>
              <w:left w:val="nil"/>
              <w:bottom w:val="single" w:sz="6" w:space="0" w:color="auto"/>
              <w:right w:val="single" w:sz="6" w:space="0" w:color="auto"/>
            </w:tcBorders>
            <w:shd w:val="clear" w:color="auto" w:fill="auto"/>
            <w:hideMark/>
          </w:tcPr>
          <w:p w14:paraId="221D0AE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0</w:t>
            </w:r>
            <w:r w:rsidRPr="00BA4B8C">
              <w:rPr>
                <w:rFonts w:eastAsia="Times New Roman" w:cs="Calibri"/>
                <w:lang w:val="en-CA"/>
              </w:rPr>
              <w:t> </w:t>
            </w:r>
          </w:p>
        </w:tc>
        <w:tc>
          <w:tcPr>
            <w:tcW w:w="1650" w:type="dxa"/>
            <w:tcBorders>
              <w:top w:val="single" w:sz="6" w:space="0" w:color="auto"/>
              <w:left w:val="nil"/>
              <w:bottom w:val="single" w:sz="6" w:space="0" w:color="auto"/>
              <w:right w:val="single" w:sz="6" w:space="0" w:color="auto"/>
            </w:tcBorders>
            <w:shd w:val="clear" w:color="auto" w:fill="auto"/>
            <w:hideMark/>
          </w:tcPr>
          <w:p w14:paraId="4F378E2A"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1</w:t>
            </w:r>
            <w:r w:rsidRPr="00BA4B8C">
              <w:rPr>
                <w:rFonts w:eastAsia="Times New Roman" w:cs="Calibri"/>
                <w:lang w:val="en-CA"/>
              </w:rPr>
              <w:t> </w:t>
            </w:r>
          </w:p>
        </w:tc>
      </w:tr>
      <w:tr w:rsidR="00BA4B8C" w:rsidRPr="00BA4B8C" w14:paraId="31493654"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733665E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rs_econ_1</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08EFA2A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satisfied are you with your economic situation?</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6C3F13B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dissatisfied</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4AE43EC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satisfied</w:t>
            </w:r>
            <w:r w:rsidRPr="00BA4B8C">
              <w:rPr>
                <w:rFonts w:eastAsia="Times New Roman" w:cs="Calibri"/>
                <w:lang w:val="en-CA"/>
              </w:rPr>
              <w:t> </w:t>
            </w:r>
          </w:p>
        </w:tc>
      </w:tr>
      <w:tr w:rsidR="00BA4B8C" w:rsidRPr="00BA4B8C" w14:paraId="4A6AF93E"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60B60CC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rs_econ_2</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43152D72"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often have you had to reduce the quantity or quality of food you eat because of its cost?</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1E7D519F"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often</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48B1071F"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Never</w:t>
            </w:r>
            <w:r w:rsidRPr="00BA4B8C">
              <w:rPr>
                <w:rFonts w:eastAsia="Times New Roman" w:cs="Calibri"/>
                <w:lang w:val="en-CA"/>
              </w:rPr>
              <w:t> </w:t>
            </w:r>
          </w:p>
        </w:tc>
      </w:tr>
      <w:tr w:rsidR="00BA4B8C" w:rsidRPr="00BA4B8C" w14:paraId="33AA9920"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04E8963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rs_econ_3</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69D79BE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Are you able to borrow money if you need it?</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0F84407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No/none</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5FAAB9E6"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Yes</w:t>
            </w:r>
            <w:r w:rsidRPr="00BA4B8C">
              <w:rPr>
                <w:rFonts w:eastAsia="Times New Roman" w:cs="Calibri"/>
                <w:lang w:val="en-CA"/>
              </w:rPr>
              <w:t> </w:t>
            </w:r>
          </w:p>
        </w:tc>
      </w:tr>
      <w:tr w:rsidR="00BA4B8C" w:rsidRPr="00BA4B8C" w14:paraId="1E6FE31F"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32C1420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rs_econ_4</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3B0F0BD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Do you borrow money? How frequently?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4B46164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often</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5AD0FC6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Never</w:t>
            </w:r>
            <w:r w:rsidRPr="00BA4B8C">
              <w:rPr>
                <w:rFonts w:eastAsia="Times New Roman" w:cs="Calibri"/>
                <w:lang w:val="en-CA"/>
              </w:rPr>
              <w:t> </w:t>
            </w:r>
          </w:p>
        </w:tc>
      </w:tr>
      <w:tr w:rsidR="00BA4B8C" w:rsidRPr="00BA4B8C" w14:paraId="324334CD"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4568DEB9"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rs_econ_5</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63353D7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On average, which amount is bigger: your spending every month, or your debt?</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0C83EB6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Debt </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3BEA9AD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Spending </w:t>
            </w:r>
            <w:r w:rsidRPr="00BA4B8C">
              <w:rPr>
                <w:rFonts w:eastAsia="Times New Roman" w:cs="Calibri"/>
                <w:lang w:val="en-CA"/>
              </w:rPr>
              <w:t> </w:t>
            </w:r>
          </w:p>
        </w:tc>
      </w:tr>
      <w:tr w:rsidR="00BA4B8C" w:rsidRPr="00BA4B8C" w14:paraId="213ABB0C"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574D584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rs_econ_6</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4D40009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would you rate your access to opportunities (employment and training)?</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2B63A38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288569DB"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43554F19"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65266F95"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rs_econ_7</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0E939820"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Do you currently work?</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4F3FB3CE"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No</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59E1B7CE"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Yes</w:t>
            </w:r>
            <w:r w:rsidRPr="00BA4B8C">
              <w:rPr>
                <w:rFonts w:eastAsia="Times New Roman" w:cs="Calibri"/>
                <w:lang w:val="en-CA"/>
              </w:rPr>
              <w:t> </w:t>
            </w:r>
          </w:p>
        </w:tc>
      </w:tr>
      <w:tr w:rsidR="00BA4B8C" w:rsidRPr="00BA4B8C" w14:paraId="53F97FEC"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3AC85630"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rs_econ_8</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329F3CB1"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Do you own any of the following productive assets?</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21E81032"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No assets</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5EC202F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At least 1 asset</w:t>
            </w:r>
            <w:r w:rsidRPr="00BA4B8C">
              <w:rPr>
                <w:rFonts w:eastAsia="Times New Roman" w:cs="Calibri"/>
                <w:lang w:val="en-CA"/>
              </w:rPr>
              <w:t> </w:t>
            </w:r>
          </w:p>
        </w:tc>
      </w:tr>
      <w:tr w:rsidR="00BA4B8C" w:rsidRPr="00BA4B8C" w14:paraId="3FC3F40B"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25AD5CAC"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rs_econ_9</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06C90775"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Are you currently looking for a job?</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692FC63A"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No</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68D49E26"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Yes</w:t>
            </w:r>
            <w:r w:rsidRPr="00BA4B8C">
              <w:rPr>
                <w:rFonts w:eastAsia="Times New Roman" w:cs="Calibri"/>
                <w:lang w:val="en-CA"/>
              </w:rPr>
              <w:t> </w:t>
            </w:r>
          </w:p>
        </w:tc>
      </w:tr>
      <w:tr w:rsidR="00BA4B8C" w:rsidRPr="00BA4B8C" w14:paraId="7B2633D6"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5B761479"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color w:val="FF0000"/>
              </w:rPr>
              <w:t>rs_econ_10</w:t>
            </w:r>
            <w:r w:rsidRPr="00BA4B8C">
              <w:rPr>
                <w:rFonts w:eastAsia="Times New Roman" w:cs="Calibri"/>
                <w:color w:val="FF0000"/>
                <w:lang w:val="en-CA"/>
              </w:rPr>
              <w:t> </w:t>
            </w:r>
          </w:p>
        </w:tc>
        <w:tc>
          <w:tcPr>
            <w:tcW w:w="4380" w:type="dxa"/>
            <w:tcBorders>
              <w:top w:val="nil"/>
              <w:left w:val="nil"/>
              <w:bottom w:val="single" w:sz="6" w:space="0" w:color="auto"/>
              <w:right w:val="single" w:sz="6" w:space="0" w:color="auto"/>
            </w:tcBorders>
            <w:shd w:val="clear" w:color="auto" w:fill="auto"/>
            <w:hideMark/>
          </w:tcPr>
          <w:p w14:paraId="5BFC54E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7A52E24F"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58C0E536"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lang w:val="en-CA"/>
              </w:rPr>
              <w:t> </w:t>
            </w:r>
          </w:p>
        </w:tc>
      </w:tr>
      <w:tr w:rsidR="00BA4B8C" w:rsidRPr="00BA4B8C" w14:paraId="24C30A06"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039F962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rs_soc_11</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1C50F286"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would you rate your access to housing in your community?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6874BEAB"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61C3849B"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61B6F0D8"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6964483E"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rs_soc_12</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473457FA"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would you rate the standard of housing you live in today?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3E1FE969"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694A47F2"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65F165A6"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424277D1"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rs_soc_13</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0AFB759B"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would you rate the access to education in your community?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6BDB654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5AC8D71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79862E74"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78D583A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rs_soc_14</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322831D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Are all school-aged children in your household currently attending school?</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4B0C403F"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No/none</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30098D80"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Yes</w:t>
            </w:r>
            <w:r w:rsidRPr="00BA4B8C">
              <w:rPr>
                <w:rFonts w:eastAsia="Times New Roman" w:cs="Calibri"/>
                <w:lang w:val="en-CA"/>
              </w:rPr>
              <w:t> </w:t>
            </w:r>
          </w:p>
        </w:tc>
      </w:tr>
      <w:tr w:rsidR="00BA4B8C" w:rsidRPr="00BA4B8C" w14:paraId="38B31A88"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2BB118DE"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rs_soc_15</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4413D8E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would you rate the access to justice and law enforcement in your community?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487446F2"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2FD27A85"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3B8FDA92"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4A0DA18E"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rs_soc_16</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07FBAFB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Do you have at least one identification document?</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5D918F65"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No</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3436F63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Yes</w:t>
            </w:r>
            <w:r w:rsidRPr="00BA4B8C">
              <w:rPr>
                <w:rFonts w:eastAsia="Times New Roman" w:cs="Calibri"/>
                <w:lang w:val="en-CA"/>
              </w:rPr>
              <w:t> </w:t>
            </w:r>
          </w:p>
        </w:tc>
      </w:tr>
      <w:tr w:rsidR="00BA4B8C" w:rsidRPr="00BA4B8C" w14:paraId="03ADBA47"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18C0D6E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rs_soc_17</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39020B4E"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would you rate the access to documentation (personal ID, birth certificates, etc.) in your community?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1E787492"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0E1CD896"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35D18F65"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3ACFE9B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rs_soc_18</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55460CF6"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would you rate the access to safe drinking water in your community?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7B6C206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7E239329"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1D6F5B67"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4376E72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rs_soc_19</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438E1490"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would you rate the access to healthcare in your community?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3CB7B2E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6E57128B"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4CB96C34"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5412507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rs_soc_20</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5DA5BB19"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What is the quality of healthcare available to you?</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3A078E11"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4EE1EFC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3E3D57AC"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0078F3D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color w:val="FF0000"/>
              </w:rPr>
              <w:t>rs_pss_21</w:t>
            </w:r>
            <w:r w:rsidRPr="00BA4B8C">
              <w:rPr>
                <w:rFonts w:eastAsia="Times New Roman" w:cs="Calibri"/>
                <w:color w:val="FF0000"/>
                <w:lang w:val="en-CA"/>
              </w:rPr>
              <w:t> </w:t>
            </w:r>
          </w:p>
        </w:tc>
        <w:tc>
          <w:tcPr>
            <w:tcW w:w="4380" w:type="dxa"/>
            <w:tcBorders>
              <w:top w:val="nil"/>
              <w:left w:val="nil"/>
              <w:bottom w:val="single" w:sz="6" w:space="0" w:color="auto"/>
              <w:right w:val="single" w:sz="6" w:space="0" w:color="auto"/>
            </w:tcBorders>
            <w:shd w:val="clear" w:color="auto" w:fill="auto"/>
            <w:hideMark/>
          </w:tcPr>
          <w:p w14:paraId="3B2F36A1"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1D4F88D2"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0F40A66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lang w:val="en-CA"/>
              </w:rPr>
              <w:t> </w:t>
            </w:r>
          </w:p>
        </w:tc>
      </w:tr>
      <w:tr w:rsidR="00BA4B8C" w:rsidRPr="00BA4B8C" w14:paraId="4D339CD8"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5259448A"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rs_pss_22</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45A740EB"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often are you invited, or do you participate in social activities (celebrations, weddings, other events) within your community?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3C72489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Never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0757C52A"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often</w:t>
            </w:r>
            <w:r w:rsidRPr="00BA4B8C">
              <w:rPr>
                <w:rFonts w:eastAsia="Times New Roman" w:cs="Calibri"/>
                <w:lang w:val="en-CA"/>
              </w:rPr>
              <w:t> </w:t>
            </w:r>
          </w:p>
        </w:tc>
      </w:tr>
      <w:tr w:rsidR="00BA4B8C" w:rsidRPr="00BA4B8C" w14:paraId="1F55D2AE"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5014FA56"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rs_pss_23</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4FD49659"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do you feel about your support network? Can you rely on the network’s support?</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2998BDC2"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poor</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63B484C1"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good</w:t>
            </w:r>
            <w:r w:rsidRPr="00BA4B8C">
              <w:rPr>
                <w:rFonts w:eastAsia="Times New Roman" w:cs="Calibri"/>
                <w:lang w:val="en-CA"/>
              </w:rPr>
              <w:t> </w:t>
            </w:r>
          </w:p>
        </w:tc>
      </w:tr>
      <w:tr w:rsidR="00BA4B8C" w:rsidRPr="00BA4B8C" w14:paraId="7FF28B04"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3A802CA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rs_pss_24</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623D315E"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Do you feel you are part of the community where you currently live?</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609BE04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0 strongly disagree</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56F7EAAB"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1 agree</w:t>
            </w:r>
            <w:r w:rsidRPr="00BA4B8C">
              <w:rPr>
                <w:rFonts w:eastAsia="Times New Roman" w:cs="Calibri"/>
                <w:lang w:val="en-CA"/>
              </w:rPr>
              <w:t> </w:t>
            </w:r>
          </w:p>
        </w:tc>
      </w:tr>
      <w:tr w:rsidR="00BA4B8C" w:rsidRPr="00BA4B8C" w14:paraId="76AC3824"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16CC240C"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lastRenderedPageBreak/>
              <w:t>rs_pss_25</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308FA31F"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physically safe do you feel for yourself and your family during everyday activities outside your residence?</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1171B009"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I feel very unsafe all the time</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517AFF98"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I feel very safe all the time</w:t>
            </w:r>
            <w:r w:rsidRPr="00BA4B8C">
              <w:rPr>
                <w:rFonts w:eastAsia="Times New Roman" w:cs="Calibri"/>
                <w:lang w:val="en-CA"/>
              </w:rPr>
              <w:t> </w:t>
            </w:r>
          </w:p>
        </w:tc>
      </w:tr>
      <w:tr w:rsidR="00BA4B8C" w:rsidRPr="00BA4B8C" w14:paraId="59CCBD0B"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47F2B9AF"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rs_pss_26</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45CA4B1C"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How frequently have you experienced important tensions or conflicts between you and your family?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7CB05785"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often</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141A8E2B"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Never</w:t>
            </w:r>
            <w:r w:rsidRPr="00BA4B8C">
              <w:rPr>
                <w:rFonts w:eastAsia="Times New Roman" w:cs="Calibri"/>
                <w:lang w:val="en-CA"/>
              </w:rPr>
              <w:t> </w:t>
            </w:r>
          </w:p>
        </w:tc>
      </w:tr>
      <w:tr w:rsidR="00BA4B8C" w:rsidRPr="00BA4B8C" w14:paraId="37AC52B8"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1E7D3C65"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rs_pss_27</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4582A9A9"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Have you felt discriminated against?</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40B3905C"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often</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43B5FCB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Never</w:t>
            </w:r>
            <w:r w:rsidRPr="00BA4B8C">
              <w:rPr>
                <w:rFonts w:eastAsia="Times New Roman" w:cs="Calibri"/>
                <w:lang w:val="en-CA"/>
              </w:rPr>
              <w:t> </w:t>
            </w:r>
          </w:p>
        </w:tc>
      </w:tr>
      <w:tr w:rsidR="00BA4B8C" w:rsidRPr="00BA4B8C" w14:paraId="7843CD3F"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68EE21B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rs_pss_28</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128FCD76"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Do you often suffer from any of the following? (signs of distress)</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31C9DDE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often</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28524C3F"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Never</w:t>
            </w:r>
            <w:r w:rsidRPr="00BA4B8C">
              <w:rPr>
                <w:rFonts w:eastAsia="Times New Roman" w:cs="Calibri"/>
                <w:lang w:val="en-CA"/>
              </w:rPr>
              <w:t> </w:t>
            </w:r>
          </w:p>
        </w:tc>
      </w:tr>
      <w:tr w:rsidR="00BA4B8C" w:rsidRPr="00BA4B8C" w14:paraId="7CDCEB6A"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5C25EB36"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rs_pss_29</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35BD643D"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Would you wish to receive psychological support if it was available to you?</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3DBB4809"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No</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54C74CDF"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Yes</w:t>
            </w:r>
            <w:r w:rsidRPr="00BA4B8C">
              <w:rPr>
                <w:rFonts w:eastAsia="Times New Roman" w:cs="Calibri"/>
                <w:lang w:val="en-CA"/>
              </w:rPr>
              <w:t> </w:t>
            </w:r>
          </w:p>
        </w:tc>
      </w:tr>
      <w:tr w:rsidR="00BA4B8C" w:rsidRPr="00BA4B8C" w14:paraId="3CC360D6"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42402AA2"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rs_pss_30</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32B05CB3"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Do you feel that you are able to stay and live in this country?</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32E0FC52"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No</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7C3C9F97"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Yes</w:t>
            </w:r>
            <w:r w:rsidRPr="00BA4B8C">
              <w:rPr>
                <w:rFonts w:eastAsia="Times New Roman" w:cs="Calibri"/>
                <w:lang w:val="en-CA"/>
              </w:rPr>
              <w:t> </w:t>
            </w:r>
          </w:p>
        </w:tc>
      </w:tr>
      <w:tr w:rsidR="00BA4B8C" w:rsidRPr="00BA4B8C" w14:paraId="43BF5DEA" w14:textId="77777777" w:rsidTr="00BA4B8C">
        <w:tc>
          <w:tcPr>
            <w:tcW w:w="1260" w:type="dxa"/>
            <w:tcBorders>
              <w:top w:val="nil"/>
              <w:left w:val="single" w:sz="6" w:space="0" w:color="auto"/>
              <w:bottom w:val="single" w:sz="6" w:space="0" w:color="auto"/>
              <w:right w:val="single" w:sz="6" w:space="0" w:color="auto"/>
            </w:tcBorders>
            <w:shd w:val="clear" w:color="auto" w:fill="auto"/>
            <w:hideMark/>
          </w:tcPr>
          <w:p w14:paraId="2E66CAAF"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b/>
                <w:bCs/>
              </w:rPr>
              <w:t>rs_pss_31</w:t>
            </w:r>
            <w:r w:rsidRPr="00BA4B8C">
              <w:rPr>
                <w:rFonts w:eastAsia="Times New Roman" w:cs="Calibri"/>
                <w:lang w:val="en-CA"/>
              </w:rPr>
              <w:t> </w:t>
            </w:r>
          </w:p>
        </w:tc>
        <w:tc>
          <w:tcPr>
            <w:tcW w:w="4380" w:type="dxa"/>
            <w:tcBorders>
              <w:top w:val="nil"/>
              <w:left w:val="nil"/>
              <w:bottom w:val="single" w:sz="6" w:space="0" w:color="auto"/>
              <w:right w:val="single" w:sz="6" w:space="0" w:color="auto"/>
            </w:tcBorders>
            <w:shd w:val="clear" w:color="auto" w:fill="auto"/>
            <w:hideMark/>
          </w:tcPr>
          <w:p w14:paraId="387A665A"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On a scale from 1 to 5, how likely are you to migrate in the future?</w:t>
            </w:r>
            <w:r w:rsidRPr="00BA4B8C">
              <w:rPr>
                <w:rFonts w:eastAsia="Times New Roman" w:cs="Calibri"/>
                <w:lang w:val="en-CA"/>
              </w:rPr>
              <w:t> </w:t>
            </w:r>
          </w:p>
        </w:tc>
        <w:tc>
          <w:tcPr>
            <w:tcW w:w="1695" w:type="dxa"/>
            <w:tcBorders>
              <w:top w:val="nil"/>
              <w:left w:val="nil"/>
              <w:bottom w:val="single" w:sz="6" w:space="0" w:color="auto"/>
              <w:right w:val="single" w:sz="6" w:space="0" w:color="auto"/>
            </w:tcBorders>
            <w:shd w:val="clear" w:color="auto" w:fill="auto"/>
            <w:hideMark/>
          </w:tcPr>
          <w:p w14:paraId="4AB56F2C"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unlikely</w:t>
            </w:r>
            <w:r w:rsidRPr="00BA4B8C">
              <w:rPr>
                <w:rFonts w:eastAsia="Times New Roman" w:cs="Calibri"/>
                <w:lang w:val="en-CA"/>
              </w:rPr>
              <w:t> </w:t>
            </w:r>
          </w:p>
        </w:tc>
        <w:tc>
          <w:tcPr>
            <w:tcW w:w="1650" w:type="dxa"/>
            <w:tcBorders>
              <w:top w:val="nil"/>
              <w:left w:val="nil"/>
              <w:bottom w:val="single" w:sz="6" w:space="0" w:color="auto"/>
              <w:right w:val="single" w:sz="6" w:space="0" w:color="auto"/>
            </w:tcBorders>
            <w:shd w:val="clear" w:color="auto" w:fill="auto"/>
            <w:hideMark/>
          </w:tcPr>
          <w:p w14:paraId="2D76DB14" w14:textId="77777777" w:rsidR="00BA4B8C" w:rsidRPr="00BA4B8C" w:rsidRDefault="00BA4B8C" w:rsidP="00BA4B8C">
            <w:pPr>
              <w:textAlignment w:val="baseline"/>
              <w:rPr>
                <w:rFonts w:ascii="Segoe UI" w:eastAsia="Times New Roman" w:hAnsi="Segoe UI" w:cs="Segoe UI"/>
                <w:sz w:val="18"/>
                <w:szCs w:val="18"/>
                <w:lang w:val="en-CA"/>
              </w:rPr>
            </w:pPr>
            <w:r w:rsidRPr="00BA4B8C">
              <w:rPr>
                <w:rFonts w:eastAsia="Times New Roman" w:cs="Calibri"/>
              </w:rPr>
              <w:t>Very likely</w:t>
            </w:r>
            <w:r w:rsidRPr="00BA4B8C">
              <w:rPr>
                <w:rFonts w:eastAsia="Times New Roman" w:cs="Calibri"/>
                <w:lang w:val="en-CA"/>
              </w:rPr>
              <w:t> </w:t>
            </w:r>
          </w:p>
        </w:tc>
      </w:tr>
    </w:tbl>
    <w:p w14:paraId="64E2C631" w14:textId="77777777" w:rsidR="00BA4B8C" w:rsidRPr="00BA4B8C" w:rsidRDefault="00BA4B8C" w:rsidP="00BA4B8C">
      <w:pPr>
        <w:pStyle w:val="ItadNormalText"/>
      </w:pPr>
    </w:p>
    <w:sectPr w:rsidR="00BA4B8C" w:rsidRPr="00BA4B8C" w:rsidSect="007114A5">
      <w:headerReference w:type="even" r:id="rId20"/>
      <w:headerReference w:type="default" r:id="rId21"/>
      <w:footerReference w:type="even" r:id="rId22"/>
      <w:footerReference w:type="default" r:id="rId23"/>
      <w:headerReference w:type="first" r:id="rId24"/>
      <w:footerReference w:type="firs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 Kuschminder" w:date="2022-07-18T21:11:00Z" w:initials="MOU">
    <w:p w14:paraId="36CD84C5" w14:textId="46DF0DA1" w:rsidR="004C6E80" w:rsidRDefault="004C6E80">
      <w:pPr>
        <w:pStyle w:val="CommentText"/>
      </w:pPr>
      <w:r>
        <w:rPr>
          <w:rStyle w:val="CommentReference"/>
        </w:rPr>
        <w:annotationRef/>
      </w:r>
      <w:r>
        <w:t xml:space="preserve">@ Davide- please let us know if you have a suggestion to improve this. Thanks </w:t>
      </w:r>
    </w:p>
  </w:comment>
  <w:comment w:id="2" w:author="K Kuschminder" w:date="2022-07-18T21:14:00Z" w:initials="MOU">
    <w:p w14:paraId="67291736" w14:textId="14FABC0A" w:rsidR="00856EDD" w:rsidRDefault="00856EDD">
      <w:pPr>
        <w:pStyle w:val="CommentText"/>
      </w:pPr>
      <w:r>
        <w:t>@ Davide- the vulnerability criteria you shared is quite informative. Is it ok to add it here?</w:t>
      </w:r>
      <w:r>
        <w:rPr>
          <w:rStyle w:val="CommentReference"/>
        </w:rPr>
        <w:annotationRef/>
      </w:r>
    </w:p>
  </w:comment>
  <w:comment w:id="6" w:author="Callum Taylor" w:date="2022-07-15T14:03:00Z" w:initials="CT">
    <w:p w14:paraId="66B280B6" w14:textId="77777777" w:rsidR="00E9670E" w:rsidRDefault="00E9670E" w:rsidP="00E9670E">
      <w:pPr>
        <w:pStyle w:val="CommentText"/>
      </w:pPr>
      <w:r>
        <w:rPr>
          <w:rStyle w:val="CommentReference"/>
        </w:rPr>
        <w:annotationRef/>
      </w:r>
      <w:r>
        <w:t>150 baseline and 211 endline respondents have perfect PSS scores which seems very odd. All of them from Sudan too which is startling!!</w:t>
      </w:r>
    </w:p>
  </w:comment>
  <w:comment w:id="7" w:author="K Kuschminder" w:date="2022-07-19T15:04:00Z" w:initials="MOU">
    <w:p w14:paraId="6900B934" w14:textId="77777777" w:rsidR="00E9670E" w:rsidRDefault="00E9670E" w:rsidP="00E9670E">
      <w:pPr>
        <w:pStyle w:val="CommentText"/>
      </w:pPr>
      <w:r>
        <w:rPr>
          <w:rStyle w:val="CommentReference"/>
        </w:rPr>
        <w:annotationRef/>
      </w:r>
      <w:r>
        <w:t xml:space="preserve">@ Davide- Do you know what is happening here? </w:t>
      </w:r>
    </w:p>
  </w:comment>
  <w:comment w:id="8" w:author="K Kuschminder" w:date="2022-07-16T13:56:00Z" w:initials="MOU">
    <w:p w14:paraId="4ECD1284" w14:textId="11799EDC" w:rsidR="0016775B" w:rsidRDefault="0016775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CD84C5" w15:done="0"/>
  <w15:commentEx w15:paraId="67291736" w15:done="0"/>
  <w15:commentEx w15:paraId="66B280B6" w15:done="0"/>
  <w15:commentEx w15:paraId="6900B934" w15:paraIdParent="66B280B6" w15:done="0"/>
  <w15:commentEx w15:paraId="4ECD12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804AEF" w16cex:dateUtc="2022-07-18T19:11:00Z"/>
  <w16cex:commentExtensible w16cex:durableId="26804BA8" w16cex:dateUtc="2022-07-18T19:14:00Z"/>
  <w16cex:commentExtensible w16cex:durableId="26860C19" w16cex:dateUtc="2022-07-15T13:03:00Z"/>
  <w16cex:commentExtensible w16cex:durableId="26860C18" w16cex:dateUtc="2022-07-19T13:04:00Z"/>
  <w16cex:commentExtensible w16cex:durableId="267D41F6" w16cex:dateUtc="2022-07-16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CD84C5" w16cid:durableId="26804AEF"/>
  <w16cid:commentId w16cid:paraId="67291736" w16cid:durableId="26804BA8"/>
  <w16cid:commentId w16cid:paraId="66B280B6" w16cid:durableId="26860C19"/>
  <w16cid:commentId w16cid:paraId="6900B934" w16cid:durableId="26860C18"/>
  <w16cid:commentId w16cid:paraId="4ECD1284" w16cid:durableId="267D4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96AD5" w14:textId="77777777" w:rsidR="00293D05" w:rsidRDefault="00293D05" w:rsidP="00795474">
      <w:r>
        <w:separator/>
      </w:r>
    </w:p>
  </w:endnote>
  <w:endnote w:type="continuationSeparator" w:id="0">
    <w:p w14:paraId="6D65ACED" w14:textId="77777777" w:rsidR="00293D05" w:rsidRDefault="00293D05" w:rsidP="00795474">
      <w:r>
        <w:continuationSeparator/>
      </w:r>
    </w:p>
  </w:endnote>
  <w:endnote w:type="continuationNotice" w:id="1">
    <w:p w14:paraId="786278D1" w14:textId="77777777" w:rsidR="00293D05" w:rsidRDefault="00293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ubeOT">
    <w:altName w:val="Calibri"/>
    <w:panose1 w:val="00000000000000000000"/>
    <w:charset w:val="00"/>
    <w:family w:val="swiss"/>
    <w:notTrueType/>
    <w:pitch w:val="variable"/>
    <w:sig w:usb0="800000EF" w:usb1="4000A04A" w:usb2="0000000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2E57A" w14:textId="77777777" w:rsidR="00BE556B" w:rsidRDefault="00BE55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65AFC" w14:textId="77777777" w:rsidR="000A2CB8" w:rsidRPr="000A2CB8" w:rsidRDefault="000A2CB8">
    <w:pPr>
      <w:pStyle w:val="Footer"/>
      <w:jc w:val="center"/>
      <w:rPr>
        <w:caps/>
        <w:noProof/>
        <w:color w:val="767171" w:themeColor="background2" w:themeShade="80"/>
      </w:rPr>
    </w:pPr>
    <w:r w:rsidRPr="000A2CB8">
      <w:rPr>
        <w:caps/>
        <w:color w:val="767171" w:themeColor="background2" w:themeShade="80"/>
      </w:rPr>
      <w:fldChar w:fldCharType="begin"/>
    </w:r>
    <w:r w:rsidRPr="000A2CB8">
      <w:rPr>
        <w:caps/>
        <w:color w:val="767171" w:themeColor="background2" w:themeShade="80"/>
      </w:rPr>
      <w:instrText xml:space="preserve"> PAGE   \* MERGEFORMAT </w:instrText>
    </w:r>
    <w:r w:rsidRPr="000A2CB8">
      <w:rPr>
        <w:caps/>
        <w:color w:val="767171" w:themeColor="background2" w:themeShade="80"/>
      </w:rPr>
      <w:fldChar w:fldCharType="separate"/>
    </w:r>
    <w:r w:rsidRPr="000A2CB8">
      <w:rPr>
        <w:caps/>
        <w:noProof/>
        <w:color w:val="767171" w:themeColor="background2" w:themeShade="80"/>
      </w:rPr>
      <w:t>2</w:t>
    </w:r>
    <w:r w:rsidRPr="000A2CB8">
      <w:rPr>
        <w:caps/>
        <w:noProof/>
        <w:color w:val="767171" w:themeColor="background2" w:themeShade="80"/>
      </w:rPr>
      <w:fldChar w:fldCharType="end"/>
    </w:r>
  </w:p>
  <w:p w14:paraId="372B105F" w14:textId="77777777" w:rsidR="000A2CB8" w:rsidRDefault="000A2C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2A3086" w14:textId="77777777" w:rsidR="00BE556B" w:rsidRDefault="00BE5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47CC5" w14:textId="77777777" w:rsidR="00293D05" w:rsidRDefault="00293D05" w:rsidP="00795474">
      <w:r>
        <w:separator/>
      </w:r>
    </w:p>
  </w:footnote>
  <w:footnote w:type="continuationSeparator" w:id="0">
    <w:p w14:paraId="0DEB89C3" w14:textId="77777777" w:rsidR="00293D05" w:rsidRDefault="00293D05" w:rsidP="00795474">
      <w:r>
        <w:continuationSeparator/>
      </w:r>
    </w:p>
  </w:footnote>
  <w:footnote w:type="continuationNotice" w:id="1">
    <w:p w14:paraId="3D3E0D47" w14:textId="77777777" w:rsidR="00293D05" w:rsidRDefault="00293D05"/>
  </w:footnote>
  <w:footnote w:id="2">
    <w:p w14:paraId="341100A9" w14:textId="77777777" w:rsidR="00C51403" w:rsidRPr="005219BC" w:rsidRDefault="00C51403" w:rsidP="00C51403">
      <w:pPr>
        <w:pStyle w:val="FootnoteText"/>
        <w:rPr>
          <w:color w:val="3B3B3C" w:themeColor="text1"/>
        </w:rPr>
      </w:pPr>
      <w:r w:rsidRPr="005219BC">
        <w:rPr>
          <w:rStyle w:val="FootnoteReference"/>
          <w:color w:val="3B3B3C" w:themeColor="text1"/>
        </w:rPr>
        <w:footnoteRef/>
      </w:r>
      <w:r w:rsidRPr="005219BC">
        <w:rPr>
          <w:color w:val="3B3B3C" w:themeColor="text1"/>
        </w:rPr>
        <w:t xml:space="preserve"> IOM, 2018 Link </w:t>
      </w:r>
      <w:hyperlink r:id="rId1" w:history="1">
        <w:r w:rsidRPr="005219BC">
          <w:rPr>
            <w:rStyle w:val="Hyperlink"/>
            <w:color w:val="3B3B3C" w:themeColor="text1"/>
          </w:rPr>
          <w:t>here</w:t>
        </w:r>
      </w:hyperlink>
    </w:p>
  </w:footnote>
  <w:footnote w:id="3">
    <w:p w14:paraId="0B532213" w14:textId="77777777" w:rsidR="00C51403" w:rsidRPr="005219BC" w:rsidRDefault="00C51403" w:rsidP="00C51403">
      <w:pPr>
        <w:pStyle w:val="FootnoteText"/>
        <w:rPr>
          <w:color w:val="3B3B3C" w:themeColor="text1"/>
        </w:rPr>
      </w:pPr>
      <w:r w:rsidRPr="005219BC">
        <w:rPr>
          <w:rStyle w:val="FootnoteReference"/>
          <w:color w:val="3B3B3C" w:themeColor="text1"/>
        </w:rPr>
        <w:footnoteRef/>
      </w:r>
      <w:r w:rsidRPr="005219BC">
        <w:rPr>
          <w:color w:val="3B3B3C" w:themeColor="text1"/>
        </w:rPr>
        <w:t xml:space="preserve"> Itad, 2020. Link </w:t>
      </w:r>
      <w:hyperlink r:id="rId2" w:history="1">
        <w:r w:rsidRPr="005219BC">
          <w:rPr>
            <w:rStyle w:val="Hyperlink"/>
            <w:color w:val="3B3B3C" w:themeColor="text1"/>
          </w:rPr>
          <w:t>here</w:t>
        </w:r>
      </w:hyperlink>
    </w:p>
  </w:footnote>
  <w:footnote w:id="4">
    <w:p w14:paraId="0F4EDBBE" w14:textId="77777777" w:rsidR="00C51403" w:rsidRPr="00917815" w:rsidRDefault="00C51403" w:rsidP="00C51403">
      <w:pPr>
        <w:pStyle w:val="FootnoteText"/>
        <w:rPr>
          <w:lang w:val="en-US"/>
        </w:rPr>
      </w:pPr>
      <w:r w:rsidRPr="005219BC">
        <w:rPr>
          <w:rStyle w:val="FootnoteReference"/>
          <w:color w:val="3B3B3C" w:themeColor="text1"/>
        </w:rPr>
        <w:footnoteRef/>
      </w:r>
      <w:r w:rsidRPr="005219BC">
        <w:rPr>
          <w:color w:val="3B3B3C" w:themeColor="text1"/>
        </w:rPr>
        <w:t xml:space="preserve"> IOM defines the principle of non-refoulement as “The prohibition for States to extradite, deport, expel or otherwise return a person to a country where his or her life or freedom would be threatened, or where there are substantial grounds for believing that he or she would risk being subjected to torture or other cruel, inhuman and degrading treatment or punishment, or would be in danger of being subjected to enforced disappearance, or of suffering another irreparable harm.” (IOM, 2019 – link </w:t>
      </w:r>
      <w:hyperlink r:id="rId3" w:history="1">
        <w:r w:rsidRPr="005219BC">
          <w:rPr>
            <w:rStyle w:val="Hyperlink"/>
            <w:color w:val="3B3B3C" w:themeColor="text1"/>
          </w:rPr>
          <w:t>here</w:t>
        </w:r>
      </w:hyperlink>
      <w:r w:rsidRPr="005219BC">
        <w:rPr>
          <w:color w:val="3B3B3C" w:themeColor="text1"/>
        </w:rPr>
        <w:t>)</w:t>
      </w:r>
    </w:p>
  </w:footnote>
  <w:footnote w:id="5">
    <w:p w14:paraId="19F08DAC" w14:textId="64E835CA" w:rsidR="00CB1F39" w:rsidRPr="00CB1F39" w:rsidRDefault="00CB1F39">
      <w:pPr>
        <w:pStyle w:val="FootnoteText"/>
        <w:rPr>
          <w:lang w:val="en-CA"/>
        </w:rPr>
      </w:pPr>
      <w:r>
        <w:rPr>
          <w:rStyle w:val="FootnoteReference"/>
        </w:rPr>
        <w:footnoteRef/>
      </w:r>
      <w:r>
        <w:t xml:space="preserve"> </w:t>
      </w:r>
      <w:r>
        <w:rPr>
          <w:lang w:val="en-CA"/>
        </w:rPr>
        <w:t>If TVET was included in the current analysis than the this would change to current IOM programming would be expected to have a direct effect on 6 variables in the RSI, an indirect effect on 11 variables in the RSI, and no effect on 14 variables in the RSI.</w:t>
      </w:r>
    </w:p>
  </w:footnote>
  <w:footnote w:id="6">
    <w:p w14:paraId="15C7796E" w14:textId="77777777" w:rsidR="00982D03" w:rsidRDefault="00982D03" w:rsidP="00982D03">
      <w:pPr>
        <w:pStyle w:val="FootnoteText"/>
      </w:pPr>
      <w:r>
        <w:rPr>
          <w:rStyle w:val="FootnoteReference"/>
        </w:rPr>
        <w:footnoteRef/>
      </w:r>
      <w:r>
        <w:t xml:space="preserve"> There is no specific social support as such. Instead, this indicator is comprised of those who received any one of medical referral, education support, housing support, or a national insurance card.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E6373" w14:textId="77777777" w:rsidR="00BE556B" w:rsidRDefault="00BE55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00D8E" w14:textId="57170998" w:rsidR="00795474" w:rsidRDefault="00795474">
    <w:r>
      <w:rPr>
        <w:noProof/>
      </w:rPr>
      <w:drawing>
        <wp:anchor distT="0" distB="0" distL="114300" distR="114300" simplePos="0" relativeHeight="251658240" behindDoc="0" locked="0" layoutInCell="1" allowOverlap="1" wp14:anchorId="29D801DC" wp14:editId="02C61A1C">
          <wp:simplePos x="0" y="0"/>
          <wp:positionH relativeFrom="page">
            <wp:align>left</wp:align>
          </wp:positionH>
          <wp:positionV relativeFrom="paragraph">
            <wp:posOffset>-450908</wp:posOffset>
          </wp:positionV>
          <wp:extent cx="7564120" cy="671822"/>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ep_logo_strip.png"/>
                  <pic:cNvPicPr/>
                </pic:nvPicPr>
                <pic:blipFill rotWithShape="1">
                  <a:blip r:embed="rId1">
                    <a:extLst>
                      <a:ext uri="{28A0092B-C50C-407E-A947-70E740481C1C}">
                        <a14:useLocalDpi xmlns:a14="http://schemas.microsoft.com/office/drawing/2010/main" val="0"/>
                      </a:ext>
                    </a:extLst>
                  </a:blip>
                  <a:srcRect r="27401"/>
                  <a:stretch/>
                </pic:blipFill>
                <pic:spPr bwMode="auto">
                  <a:xfrm>
                    <a:off x="0" y="0"/>
                    <a:ext cx="7564211" cy="67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D3C8C" w14:textId="77777777" w:rsidR="00BE556B" w:rsidRDefault="00BE55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25AFA"/>
    <w:multiLevelType w:val="hybridMultilevel"/>
    <w:tmpl w:val="6F14F5CA"/>
    <w:lvl w:ilvl="0" w:tplc="CAD4DE60">
      <w:start w:val="1"/>
      <w:numFmt w:val="decimal"/>
      <w:pStyle w:val="Itadnumberedtex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B73022"/>
    <w:multiLevelType w:val="hybridMultilevel"/>
    <w:tmpl w:val="8BB07E68"/>
    <w:lvl w:ilvl="0" w:tplc="1DF6E000">
      <w:start w:val="1"/>
      <w:numFmt w:val="decimal"/>
      <w:pStyle w:val="Itadnumberedtableheader"/>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9B52E7"/>
    <w:multiLevelType w:val="hybridMultilevel"/>
    <w:tmpl w:val="001ECD42"/>
    <w:lvl w:ilvl="0" w:tplc="EB16452C">
      <w:start w:val="1"/>
      <w:numFmt w:val="decimal"/>
      <w:pStyle w:val="ItadSectionTitleBlocknumbered"/>
      <w:lvlText w:val="%1."/>
      <w:lvlJc w:val="left"/>
      <w:pPr>
        <w:ind w:left="879" w:hanging="360"/>
      </w:pPr>
    </w:lvl>
    <w:lvl w:ilvl="1" w:tplc="08090019" w:tentative="1">
      <w:start w:val="1"/>
      <w:numFmt w:val="lowerLetter"/>
      <w:lvlText w:val="%2."/>
      <w:lvlJc w:val="left"/>
      <w:pPr>
        <w:ind w:left="1599" w:hanging="360"/>
      </w:pPr>
    </w:lvl>
    <w:lvl w:ilvl="2" w:tplc="0809001B" w:tentative="1">
      <w:start w:val="1"/>
      <w:numFmt w:val="lowerRoman"/>
      <w:lvlText w:val="%3."/>
      <w:lvlJc w:val="right"/>
      <w:pPr>
        <w:ind w:left="2319" w:hanging="180"/>
      </w:pPr>
    </w:lvl>
    <w:lvl w:ilvl="3" w:tplc="0809000F" w:tentative="1">
      <w:start w:val="1"/>
      <w:numFmt w:val="decimal"/>
      <w:lvlText w:val="%4."/>
      <w:lvlJc w:val="left"/>
      <w:pPr>
        <w:ind w:left="3039" w:hanging="360"/>
      </w:pPr>
    </w:lvl>
    <w:lvl w:ilvl="4" w:tplc="08090019" w:tentative="1">
      <w:start w:val="1"/>
      <w:numFmt w:val="lowerLetter"/>
      <w:lvlText w:val="%5."/>
      <w:lvlJc w:val="left"/>
      <w:pPr>
        <w:ind w:left="3759" w:hanging="360"/>
      </w:pPr>
    </w:lvl>
    <w:lvl w:ilvl="5" w:tplc="0809001B" w:tentative="1">
      <w:start w:val="1"/>
      <w:numFmt w:val="lowerRoman"/>
      <w:lvlText w:val="%6."/>
      <w:lvlJc w:val="right"/>
      <w:pPr>
        <w:ind w:left="4479" w:hanging="180"/>
      </w:pPr>
    </w:lvl>
    <w:lvl w:ilvl="6" w:tplc="0809000F" w:tentative="1">
      <w:start w:val="1"/>
      <w:numFmt w:val="decimal"/>
      <w:lvlText w:val="%7."/>
      <w:lvlJc w:val="left"/>
      <w:pPr>
        <w:ind w:left="5199" w:hanging="360"/>
      </w:pPr>
    </w:lvl>
    <w:lvl w:ilvl="7" w:tplc="08090019" w:tentative="1">
      <w:start w:val="1"/>
      <w:numFmt w:val="lowerLetter"/>
      <w:lvlText w:val="%8."/>
      <w:lvlJc w:val="left"/>
      <w:pPr>
        <w:ind w:left="5919" w:hanging="360"/>
      </w:pPr>
    </w:lvl>
    <w:lvl w:ilvl="8" w:tplc="0809001B" w:tentative="1">
      <w:start w:val="1"/>
      <w:numFmt w:val="lowerRoman"/>
      <w:lvlText w:val="%9."/>
      <w:lvlJc w:val="right"/>
      <w:pPr>
        <w:ind w:left="6639" w:hanging="180"/>
      </w:pPr>
    </w:lvl>
  </w:abstractNum>
  <w:abstractNum w:abstractNumId="3" w15:restartNumberingAfterBreak="0">
    <w:nsid w:val="1EEA1ED2"/>
    <w:multiLevelType w:val="hybridMultilevel"/>
    <w:tmpl w:val="8DAA501E"/>
    <w:lvl w:ilvl="0" w:tplc="F836CDB8">
      <w:start w:val="1"/>
      <w:numFmt w:val="bullet"/>
      <w:pStyle w:val="ItadSubbullets"/>
      <w:lvlText w:val="o"/>
      <w:lvlJc w:val="left"/>
      <w:pPr>
        <w:ind w:left="1004" w:hanging="360"/>
      </w:pPr>
      <w:rPr>
        <w:rFonts w:ascii="Courier New" w:hAnsi="Courier New" w:cs="Courier New"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1F386F69"/>
    <w:multiLevelType w:val="hybridMultilevel"/>
    <w:tmpl w:val="DD687140"/>
    <w:lvl w:ilvl="0" w:tplc="0056618E">
      <w:start w:val="1"/>
      <w:numFmt w:val="bullet"/>
      <w:pStyle w:val="ItadBullets"/>
      <w:lvlText w:val=""/>
      <w:lvlJc w:val="left"/>
      <w:pPr>
        <w:ind w:left="107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7C4EBD"/>
    <w:multiLevelType w:val="multilevel"/>
    <w:tmpl w:val="18303D9A"/>
    <w:lvl w:ilvl="0">
      <w:start w:val="1"/>
      <w:numFmt w:val="decimal"/>
      <w:pStyle w:val="Heading1"/>
      <w:lvlText w:val="%1"/>
      <w:lvlJc w:val="left"/>
      <w:pPr>
        <w:tabs>
          <w:tab w:val="num" w:pos="567"/>
        </w:tabs>
        <w:ind w:left="0" w:firstLine="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67"/>
        </w:tabs>
        <w:ind w:left="0" w:firstLine="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680"/>
        </w:tabs>
        <w:ind w:left="0" w:firstLine="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793"/>
        </w:tabs>
        <w:ind w:left="0" w:firstLine="567"/>
      </w:pPr>
      <w:rPr>
        <w:b w:val="0"/>
        <w:bCs w:val="0"/>
        <w:i/>
        <w:iCs/>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906"/>
        </w:tabs>
        <w:ind w:left="0" w:firstLine="906"/>
      </w:pPr>
      <w:rPr>
        <w:rFonts w:hint="default"/>
        <w:color w:val="3FB84E" w:themeColor="accent3"/>
      </w:rPr>
    </w:lvl>
    <w:lvl w:ilvl="5">
      <w:start w:val="1"/>
      <w:numFmt w:val="decimal"/>
      <w:lvlText w:val="%1.%2.%3.%4.%5.%6"/>
      <w:lvlJc w:val="left"/>
      <w:pPr>
        <w:tabs>
          <w:tab w:val="num" w:pos="1019"/>
        </w:tabs>
        <w:ind w:left="0" w:firstLine="1019"/>
      </w:pPr>
      <w:rPr>
        <w:rFonts w:hint="default"/>
        <w:color w:val="3FB84E" w:themeColor="accent3"/>
      </w:rPr>
    </w:lvl>
    <w:lvl w:ilvl="6">
      <w:start w:val="1"/>
      <w:numFmt w:val="decimal"/>
      <w:lvlText w:val="%1.%2.%3.%4.%5.%6.%7"/>
      <w:lvlJc w:val="left"/>
      <w:pPr>
        <w:tabs>
          <w:tab w:val="num" w:pos="1132"/>
        </w:tabs>
        <w:ind w:left="0" w:firstLine="1132"/>
      </w:pPr>
      <w:rPr>
        <w:rFonts w:hint="default"/>
        <w:color w:val="3FB84E" w:themeColor="accent3"/>
      </w:rPr>
    </w:lvl>
    <w:lvl w:ilvl="7">
      <w:start w:val="1"/>
      <w:numFmt w:val="decimal"/>
      <w:lvlText w:val="%1.%2.%3.%4.%5.%6.%7.%8"/>
      <w:lvlJc w:val="left"/>
      <w:pPr>
        <w:tabs>
          <w:tab w:val="num" w:pos="1245"/>
        </w:tabs>
        <w:ind w:left="0" w:firstLine="1245"/>
      </w:pPr>
      <w:rPr>
        <w:rFonts w:hint="default"/>
        <w:color w:val="3FB84E" w:themeColor="accent3"/>
      </w:rPr>
    </w:lvl>
    <w:lvl w:ilvl="8">
      <w:start w:val="1"/>
      <w:numFmt w:val="decimal"/>
      <w:lvlText w:val="%1.%2.%3.%4.%5.%6.%7.%8.%9"/>
      <w:lvlJc w:val="left"/>
      <w:pPr>
        <w:tabs>
          <w:tab w:val="num" w:pos="1358"/>
        </w:tabs>
        <w:ind w:left="0" w:firstLine="1358"/>
      </w:pPr>
      <w:rPr>
        <w:rFonts w:hint="default"/>
        <w:color w:val="3FB84E" w:themeColor="accent3"/>
      </w:rPr>
    </w:lvl>
  </w:abstractNum>
  <w:abstractNum w:abstractNumId="6" w15:restartNumberingAfterBreak="0">
    <w:nsid w:val="29CC2BA4"/>
    <w:multiLevelType w:val="hybridMultilevel"/>
    <w:tmpl w:val="FE7C7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849E6"/>
    <w:multiLevelType w:val="hybridMultilevel"/>
    <w:tmpl w:val="E9225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E4363C"/>
    <w:multiLevelType w:val="multilevel"/>
    <w:tmpl w:val="B30EC6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54B4B6E"/>
    <w:multiLevelType w:val="hybridMultilevel"/>
    <w:tmpl w:val="DE5E6A66"/>
    <w:lvl w:ilvl="0" w:tplc="36CCAF12">
      <w:start w:val="1"/>
      <w:numFmt w:val="decimal"/>
      <w:pStyle w:val="ItadFigureText"/>
      <w:lvlText w:val="Figur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9B20EFE"/>
    <w:multiLevelType w:val="hybridMultilevel"/>
    <w:tmpl w:val="D756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56188E"/>
    <w:multiLevelType w:val="hybridMultilevel"/>
    <w:tmpl w:val="64489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453232"/>
    <w:multiLevelType w:val="hybridMultilevel"/>
    <w:tmpl w:val="F1308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863191"/>
    <w:multiLevelType w:val="hybridMultilevel"/>
    <w:tmpl w:val="AE8EFD90"/>
    <w:lvl w:ilvl="0" w:tplc="42ECED8E">
      <w:start w:val="1"/>
      <w:numFmt w:val="decimal"/>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1654E2"/>
    <w:multiLevelType w:val="hybridMultilevel"/>
    <w:tmpl w:val="3738C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7000C2"/>
    <w:multiLevelType w:val="hybridMultilevel"/>
    <w:tmpl w:val="77C8C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F617D7"/>
    <w:multiLevelType w:val="hybridMultilevel"/>
    <w:tmpl w:val="6AAA6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1712AA"/>
    <w:multiLevelType w:val="hybridMultilevel"/>
    <w:tmpl w:val="606C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667AB1"/>
    <w:multiLevelType w:val="hybridMultilevel"/>
    <w:tmpl w:val="6DBC1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5"/>
  </w:num>
  <w:num w:numId="5">
    <w:abstractNumId w:val="5"/>
  </w:num>
  <w:num w:numId="6">
    <w:abstractNumId w:val="5"/>
  </w:num>
  <w:num w:numId="7">
    <w:abstractNumId w:val="0"/>
  </w:num>
  <w:num w:numId="8">
    <w:abstractNumId w:val="2"/>
  </w:num>
  <w:num w:numId="9">
    <w:abstractNumId w:val="3"/>
  </w:num>
  <w:num w:numId="10">
    <w:abstractNumId w:val="13"/>
  </w:num>
  <w:num w:numId="11">
    <w:abstractNumId w:val="5"/>
  </w:num>
  <w:num w:numId="12">
    <w:abstractNumId w:val="5"/>
  </w:num>
  <w:num w:numId="13">
    <w:abstractNumId w:val="5"/>
  </w:num>
  <w:num w:numId="14">
    <w:abstractNumId w:val="5"/>
  </w:num>
  <w:num w:numId="15">
    <w:abstractNumId w:val="4"/>
  </w:num>
  <w:num w:numId="16">
    <w:abstractNumId w:val="9"/>
  </w:num>
  <w:num w:numId="17">
    <w:abstractNumId w:val="5"/>
  </w:num>
  <w:num w:numId="18">
    <w:abstractNumId w:val="5"/>
  </w:num>
  <w:num w:numId="19">
    <w:abstractNumId w:val="5"/>
  </w:num>
  <w:num w:numId="20">
    <w:abstractNumId w:val="5"/>
  </w:num>
  <w:num w:numId="21">
    <w:abstractNumId w:val="0"/>
  </w:num>
  <w:num w:numId="22">
    <w:abstractNumId w:val="2"/>
  </w:num>
  <w:num w:numId="23">
    <w:abstractNumId w:val="3"/>
  </w:num>
  <w:num w:numId="24">
    <w:abstractNumId w:val="13"/>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num>
  <w:num w:numId="30">
    <w:abstractNumId w:val="5"/>
  </w:num>
  <w:num w:numId="31">
    <w:abstractNumId w:val="5"/>
  </w:num>
  <w:num w:numId="32">
    <w:abstractNumId w:val="4"/>
  </w:num>
  <w:num w:numId="33">
    <w:abstractNumId w:val="9"/>
  </w:num>
  <w:num w:numId="34">
    <w:abstractNumId w:val="5"/>
  </w:num>
  <w:num w:numId="35">
    <w:abstractNumId w:val="5"/>
  </w:num>
  <w:num w:numId="36">
    <w:abstractNumId w:val="5"/>
  </w:num>
  <w:num w:numId="37">
    <w:abstractNumId w:val="5"/>
  </w:num>
  <w:num w:numId="38">
    <w:abstractNumId w:val="0"/>
  </w:num>
  <w:num w:numId="39">
    <w:abstractNumId w:val="2"/>
  </w:num>
  <w:num w:numId="40">
    <w:abstractNumId w:val="3"/>
  </w:num>
  <w:num w:numId="41">
    <w:abstractNumId w:val="13"/>
  </w:num>
  <w:num w:numId="42">
    <w:abstractNumId w:val="1"/>
  </w:num>
  <w:num w:numId="43">
    <w:abstractNumId w:val="18"/>
  </w:num>
  <w:num w:numId="44">
    <w:abstractNumId w:val="16"/>
  </w:num>
  <w:num w:numId="45">
    <w:abstractNumId w:val="14"/>
  </w:num>
  <w:num w:numId="46">
    <w:abstractNumId w:val="7"/>
  </w:num>
  <w:num w:numId="47">
    <w:abstractNumId w:val="17"/>
  </w:num>
  <w:num w:numId="48">
    <w:abstractNumId w:val="11"/>
  </w:num>
  <w:num w:numId="49">
    <w:abstractNumId w:val="6"/>
  </w:num>
  <w:num w:numId="50">
    <w:abstractNumId w:val="10"/>
  </w:num>
  <w:num w:numId="51">
    <w:abstractNumId w:val="12"/>
  </w:num>
  <w:num w:numId="52">
    <w:abstractNumId w:val="15"/>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lum Taylor">
    <w15:presenceInfo w15:providerId="AD" w15:userId="S::Callum.Taylor@itad.com::a478ad6f-eb6a-4588-845a-dd850a964b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74"/>
    <w:rsid w:val="0000604F"/>
    <w:rsid w:val="0000666C"/>
    <w:rsid w:val="000143E3"/>
    <w:rsid w:val="0001457F"/>
    <w:rsid w:val="00016244"/>
    <w:rsid w:val="00031B1A"/>
    <w:rsid w:val="000435BC"/>
    <w:rsid w:val="00045B83"/>
    <w:rsid w:val="00047095"/>
    <w:rsid w:val="00055171"/>
    <w:rsid w:val="000619CC"/>
    <w:rsid w:val="00061D06"/>
    <w:rsid w:val="00061F55"/>
    <w:rsid w:val="00066125"/>
    <w:rsid w:val="00066128"/>
    <w:rsid w:val="00067219"/>
    <w:rsid w:val="000672FD"/>
    <w:rsid w:val="00075838"/>
    <w:rsid w:val="000820F9"/>
    <w:rsid w:val="0008310A"/>
    <w:rsid w:val="000917DD"/>
    <w:rsid w:val="00092D7B"/>
    <w:rsid w:val="00095462"/>
    <w:rsid w:val="000A2CB8"/>
    <w:rsid w:val="000A532E"/>
    <w:rsid w:val="000A629D"/>
    <w:rsid w:val="000A7110"/>
    <w:rsid w:val="000C1171"/>
    <w:rsid w:val="000C48D8"/>
    <w:rsid w:val="000C63B8"/>
    <w:rsid w:val="000C6BE4"/>
    <w:rsid w:val="000D1B82"/>
    <w:rsid w:val="000D3322"/>
    <w:rsid w:val="000D53C5"/>
    <w:rsid w:val="000E71F5"/>
    <w:rsid w:val="000E78E2"/>
    <w:rsid w:val="00103165"/>
    <w:rsid w:val="00103426"/>
    <w:rsid w:val="00121831"/>
    <w:rsid w:val="00125EB0"/>
    <w:rsid w:val="00126C54"/>
    <w:rsid w:val="0012772C"/>
    <w:rsid w:val="00127BB6"/>
    <w:rsid w:val="0013411B"/>
    <w:rsid w:val="001525D6"/>
    <w:rsid w:val="00154C7B"/>
    <w:rsid w:val="0016775B"/>
    <w:rsid w:val="00172E86"/>
    <w:rsid w:val="0018482D"/>
    <w:rsid w:val="00196FB5"/>
    <w:rsid w:val="001A463B"/>
    <w:rsid w:val="001A79CE"/>
    <w:rsid w:val="001B135A"/>
    <w:rsid w:val="001C3D09"/>
    <w:rsid w:val="001C564A"/>
    <w:rsid w:val="001D459B"/>
    <w:rsid w:val="001E77D8"/>
    <w:rsid w:val="001F4ECE"/>
    <w:rsid w:val="00201DFD"/>
    <w:rsid w:val="002038CC"/>
    <w:rsid w:val="0020543E"/>
    <w:rsid w:val="002071E8"/>
    <w:rsid w:val="00207F06"/>
    <w:rsid w:val="0021356B"/>
    <w:rsid w:val="00225BF1"/>
    <w:rsid w:val="0023488D"/>
    <w:rsid w:val="00237579"/>
    <w:rsid w:val="00237FC1"/>
    <w:rsid w:val="0024000F"/>
    <w:rsid w:val="00247728"/>
    <w:rsid w:val="00250BA9"/>
    <w:rsid w:val="002810A7"/>
    <w:rsid w:val="00282F33"/>
    <w:rsid w:val="00293D05"/>
    <w:rsid w:val="00294DE1"/>
    <w:rsid w:val="002B1E04"/>
    <w:rsid w:val="002C21DC"/>
    <w:rsid w:val="002C43C3"/>
    <w:rsid w:val="002C47F9"/>
    <w:rsid w:val="002C5F0C"/>
    <w:rsid w:val="002D2392"/>
    <w:rsid w:val="002E14B1"/>
    <w:rsid w:val="002E1B66"/>
    <w:rsid w:val="002E4537"/>
    <w:rsid w:val="002F0078"/>
    <w:rsid w:val="002F0E80"/>
    <w:rsid w:val="002F4074"/>
    <w:rsid w:val="00302061"/>
    <w:rsid w:val="00303FC3"/>
    <w:rsid w:val="00305E9C"/>
    <w:rsid w:val="00313E30"/>
    <w:rsid w:val="00313FA8"/>
    <w:rsid w:val="00315575"/>
    <w:rsid w:val="00327ED9"/>
    <w:rsid w:val="00344B24"/>
    <w:rsid w:val="00347502"/>
    <w:rsid w:val="00361DE2"/>
    <w:rsid w:val="00362830"/>
    <w:rsid w:val="00370C02"/>
    <w:rsid w:val="00374B1E"/>
    <w:rsid w:val="00375960"/>
    <w:rsid w:val="0037622B"/>
    <w:rsid w:val="003775C1"/>
    <w:rsid w:val="003829C5"/>
    <w:rsid w:val="003859DA"/>
    <w:rsid w:val="0039522A"/>
    <w:rsid w:val="003A0883"/>
    <w:rsid w:val="003B2059"/>
    <w:rsid w:val="003B5604"/>
    <w:rsid w:val="003C19BC"/>
    <w:rsid w:val="003C51A6"/>
    <w:rsid w:val="003C5A07"/>
    <w:rsid w:val="003D049F"/>
    <w:rsid w:val="003D090E"/>
    <w:rsid w:val="003E2C75"/>
    <w:rsid w:val="003E3FEC"/>
    <w:rsid w:val="003E5C8E"/>
    <w:rsid w:val="004055A6"/>
    <w:rsid w:val="004109D5"/>
    <w:rsid w:val="00421906"/>
    <w:rsid w:val="00430095"/>
    <w:rsid w:val="00436AAD"/>
    <w:rsid w:val="00437517"/>
    <w:rsid w:val="00444413"/>
    <w:rsid w:val="00446478"/>
    <w:rsid w:val="00447BB3"/>
    <w:rsid w:val="00450A86"/>
    <w:rsid w:val="00456561"/>
    <w:rsid w:val="00467AB6"/>
    <w:rsid w:val="004714B5"/>
    <w:rsid w:val="00473806"/>
    <w:rsid w:val="004817B0"/>
    <w:rsid w:val="004857AE"/>
    <w:rsid w:val="00493BC1"/>
    <w:rsid w:val="00494FC8"/>
    <w:rsid w:val="004A3278"/>
    <w:rsid w:val="004A423E"/>
    <w:rsid w:val="004A63CF"/>
    <w:rsid w:val="004A646B"/>
    <w:rsid w:val="004B07F0"/>
    <w:rsid w:val="004B658C"/>
    <w:rsid w:val="004C0B95"/>
    <w:rsid w:val="004C1724"/>
    <w:rsid w:val="004C6B9F"/>
    <w:rsid w:val="004C6E80"/>
    <w:rsid w:val="004C6EC3"/>
    <w:rsid w:val="004C707C"/>
    <w:rsid w:val="004D0B61"/>
    <w:rsid w:val="004E4E75"/>
    <w:rsid w:val="004F2B47"/>
    <w:rsid w:val="004F2DCE"/>
    <w:rsid w:val="005019A1"/>
    <w:rsid w:val="0050278A"/>
    <w:rsid w:val="00503D8A"/>
    <w:rsid w:val="00507F49"/>
    <w:rsid w:val="00514D2A"/>
    <w:rsid w:val="005162C5"/>
    <w:rsid w:val="005219BC"/>
    <w:rsid w:val="005236DE"/>
    <w:rsid w:val="005377AB"/>
    <w:rsid w:val="00541ACD"/>
    <w:rsid w:val="00546455"/>
    <w:rsid w:val="005466C8"/>
    <w:rsid w:val="005603DD"/>
    <w:rsid w:val="00560FAB"/>
    <w:rsid w:val="00574DB2"/>
    <w:rsid w:val="00584DD9"/>
    <w:rsid w:val="00585D79"/>
    <w:rsid w:val="00592C4B"/>
    <w:rsid w:val="0059445E"/>
    <w:rsid w:val="005A3E44"/>
    <w:rsid w:val="005A5D2E"/>
    <w:rsid w:val="005B2ECA"/>
    <w:rsid w:val="005B3E7D"/>
    <w:rsid w:val="005C26AF"/>
    <w:rsid w:val="005C5926"/>
    <w:rsid w:val="005C7AEF"/>
    <w:rsid w:val="005D0032"/>
    <w:rsid w:val="005D259E"/>
    <w:rsid w:val="005E5210"/>
    <w:rsid w:val="005E580F"/>
    <w:rsid w:val="005E776D"/>
    <w:rsid w:val="005E7E52"/>
    <w:rsid w:val="005F0416"/>
    <w:rsid w:val="005F3FE2"/>
    <w:rsid w:val="00600E54"/>
    <w:rsid w:val="00605700"/>
    <w:rsid w:val="006061FB"/>
    <w:rsid w:val="00612FC5"/>
    <w:rsid w:val="00614838"/>
    <w:rsid w:val="0061637F"/>
    <w:rsid w:val="006226FA"/>
    <w:rsid w:val="006240C0"/>
    <w:rsid w:val="0062649C"/>
    <w:rsid w:val="00637DC8"/>
    <w:rsid w:val="006529BE"/>
    <w:rsid w:val="00652CA9"/>
    <w:rsid w:val="00653689"/>
    <w:rsid w:val="0065671A"/>
    <w:rsid w:val="00657D1D"/>
    <w:rsid w:val="00667AC9"/>
    <w:rsid w:val="006712D0"/>
    <w:rsid w:val="00675629"/>
    <w:rsid w:val="00680040"/>
    <w:rsid w:val="00684AE7"/>
    <w:rsid w:val="006910B2"/>
    <w:rsid w:val="00693BE0"/>
    <w:rsid w:val="006A0A84"/>
    <w:rsid w:val="006A2B2D"/>
    <w:rsid w:val="006A6E53"/>
    <w:rsid w:val="006C237F"/>
    <w:rsid w:val="006C3E81"/>
    <w:rsid w:val="006E442D"/>
    <w:rsid w:val="006E7ED9"/>
    <w:rsid w:val="006F3855"/>
    <w:rsid w:val="006F749E"/>
    <w:rsid w:val="00703090"/>
    <w:rsid w:val="00704EF3"/>
    <w:rsid w:val="00710B9D"/>
    <w:rsid w:val="007114A5"/>
    <w:rsid w:val="00712278"/>
    <w:rsid w:val="0073448A"/>
    <w:rsid w:val="0073761F"/>
    <w:rsid w:val="00744207"/>
    <w:rsid w:val="00746406"/>
    <w:rsid w:val="00751DBD"/>
    <w:rsid w:val="00755CA6"/>
    <w:rsid w:val="00763ADE"/>
    <w:rsid w:val="007708DF"/>
    <w:rsid w:val="0077101A"/>
    <w:rsid w:val="0077366D"/>
    <w:rsid w:val="0077615D"/>
    <w:rsid w:val="00776F30"/>
    <w:rsid w:val="00791483"/>
    <w:rsid w:val="00791B7C"/>
    <w:rsid w:val="00795474"/>
    <w:rsid w:val="0079759C"/>
    <w:rsid w:val="007A1FAE"/>
    <w:rsid w:val="007A2731"/>
    <w:rsid w:val="007A54CD"/>
    <w:rsid w:val="007D0872"/>
    <w:rsid w:val="007D2D4A"/>
    <w:rsid w:val="007D3D0D"/>
    <w:rsid w:val="007D68EF"/>
    <w:rsid w:val="007D6A46"/>
    <w:rsid w:val="007D6BFE"/>
    <w:rsid w:val="007E3552"/>
    <w:rsid w:val="00801FC6"/>
    <w:rsid w:val="00810515"/>
    <w:rsid w:val="00822ED1"/>
    <w:rsid w:val="008238F4"/>
    <w:rsid w:val="008265F7"/>
    <w:rsid w:val="00831B8F"/>
    <w:rsid w:val="008350D4"/>
    <w:rsid w:val="00844962"/>
    <w:rsid w:val="008521E9"/>
    <w:rsid w:val="0085401E"/>
    <w:rsid w:val="00856EDD"/>
    <w:rsid w:val="00867ACC"/>
    <w:rsid w:val="00874800"/>
    <w:rsid w:val="00880E46"/>
    <w:rsid w:val="0089407F"/>
    <w:rsid w:val="008A3BE7"/>
    <w:rsid w:val="008A5F1F"/>
    <w:rsid w:val="008B1402"/>
    <w:rsid w:val="008B78CC"/>
    <w:rsid w:val="008C08D8"/>
    <w:rsid w:val="008C2027"/>
    <w:rsid w:val="008D2EEF"/>
    <w:rsid w:val="008D632A"/>
    <w:rsid w:val="008F0E63"/>
    <w:rsid w:val="008F3907"/>
    <w:rsid w:val="00906F99"/>
    <w:rsid w:val="009116E5"/>
    <w:rsid w:val="00912003"/>
    <w:rsid w:val="009144E8"/>
    <w:rsid w:val="009229E3"/>
    <w:rsid w:val="009274D3"/>
    <w:rsid w:val="0093669A"/>
    <w:rsid w:val="00942DF1"/>
    <w:rsid w:val="00943E6E"/>
    <w:rsid w:val="00944390"/>
    <w:rsid w:val="00955867"/>
    <w:rsid w:val="0096551A"/>
    <w:rsid w:val="00967317"/>
    <w:rsid w:val="00967EEA"/>
    <w:rsid w:val="00972B1F"/>
    <w:rsid w:val="00973C1E"/>
    <w:rsid w:val="00982352"/>
    <w:rsid w:val="00982D03"/>
    <w:rsid w:val="00983D25"/>
    <w:rsid w:val="00986F13"/>
    <w:rsid w:val="009907ED"/>
    <w:rsid w:val="009975E2"/>
    <w:rsid w:val="009A1F45"/>
    <w:rsid w:val="009C2FDA"/>
    <w:rsid w:val="009C497D"/>
    <w:rsid w:val="009D1E5E"/>
    <w:rsid w:val="009D39B2"/>
    <w:rsid w:val="009E166F"/>
    <w:rsid w:val="009E2804"/>
    <w:rsid w:val="009F2F7E"/>
    <w:rsid w:val="00A10DE6"/>
    <w:rsid w:val="00A11FB5"/>
    <w:rsid w:val="00A2328D"/>
    <w:rsid w:val="00A322F9"/>
    <w:rsid w:val="00A42B18"/>
    <w:rsid w:val="00A44B05"/>
    <w:rsid w:val="00A54C77"/>
    <w:rsid w:val="00A62387"/>
    <w:rsid w:val="00A639F6"/>
    <w:rsid w:val="00A645A7"/>
    <w:rsid w:val="00A73323"/>
    <w:rsid w:val="00A7494C"/>
    <w:rsid w:val="00A813EC"/>
    <w:rsid w:val="00A83D4D"/>
    <w:rsid w:val="00A84B2A"/>
    <w:rsid w:val="00A91F09"/>
    <w:rsid w:val="00A91F91"/>
    <w:rsid w:val="00A944AA"/>
    <w:rsid w:val="00AA0ACA"/>
    <w:rsid w:val="00AA0D2E"/>
    <w:rsid w:val="00AB680F"/>
    <w:rsid w:val="00AC23C3"/>
    <w:rsid w:val="00AC6077"/>
    <w:rsid w:val="00AD4B90"/>
    <w:rsid w:val="00AE109E"/>
    <w:rsid w:val="00AE1875"/>
    <w:rsid w:val="00AE1E23"/>
    <w:rsid w:val="00AE6DBA"/>
    <w:rsid w:val="00AE73BF"/>
    <w:rsid w:val="00AF086C"/>
    <w:rsid w:val="00B00F64"/>
    <w:rsid w:val="00B01AA3"/>
    <w:rsid w:val="00B127E8"/>
    <w:rsid w:val="00B249D6"/>
    <w:rsid w:val="00B2520F"/>
    <w:rsid w:val="00B2547F"/>
    <w:rsid w:val="00B25597"/>
    <w:rsid w:val="00B27942"/>
    <w:rsid w:val="00B349B0"/>
    <w:rsid w:val="00B3555B"/>
    <w:rsid w:val="00B533FF"/>
    <w:rsid w:val="00B61502"/>
    <w:rsid w:val="00B64DE3"/>
    <w:rsid w:val="00B70DB1"/>
    <w:rsid w:val="00B757A9"/>
    <w:rsid w:val="00B76366"/>
    <w:rsid w:val="00B77761"/>
    <w:rsid w:val="00B809B0"/>
    <w:rsid w:val="00B81AC0"/>
    <w:rsid w:val="00B91C49"/>
    <w:rsid w:val="00B95BAD"/>
    <w:rsid w:val="00BA4B8C"/>
    <w:rsid w:val="00BA56DD"/>
    <w:rsid w:val="00BC7157"/>
    <w:rsid w:val="00BE556B"/>
    <w:rsid w:val="00BF533A"/>
    <w:rsid w:val="00C058D0"/>
    <w:rsid w:val="00C11CFA"/>
    <w:rsid w:val="00C177A0"/>
    <w:rsid w:val="00C22410"/>
    <w:rsid w:val="00C310F7"/>
    <w:rsid w:val="00C31476"/>
    <w:rsid w:val="00C31F53"/>
    <w:rsid w:val="00C45B6A"/>
    <w:rsid w:val="00C47CD4"/>
    <w:rsid w:val="00C5105F"/>
    <w:rsid w:val="00C51403"/>
    <w:rsid w:val="00C53A00"/>
    <w:rsid w:val="00C551C2"/>
    <w:rsid w:val="00C55E67"/>
    <w:rsid w:val="00C561DE"/>
    <w:rsid w:val="00C66FBE"/>
    <w:rsid w:val="00C7414F"/>
    <w:rsid w:val="00C80AFB"/>
    <w:rsid w:val="00C86553"/>
    <w:rsid w:val="00C93308"/>
    <w:rsid w:val="00CA3DC0"/>
    <w:rsid w:val="00CB1F39"/>
    <w:rsid w:val="00CB328F"/>
    <w:rsid w:val="00CB45CA"/>
    <w:rsid w:val="00CB72CD"/>
    <w:rsid w:val="00CC470F"/>
    <w:rsid w:val="00CD3BFC"/>
    <w:rsid w:val="00CD458E"/>
    <w:rsid w:val="00CE0690"/>
    <w:rsid w:val="00CE4861"/>
    <w:rsid w:val="00D004B8"/>
    <w:rsid w:val="00D14ACE"/>
    <w:rsid w:val="00D231AB"/>
    <w:rsid w:val="00D27A8F"/>
    <w:rsid w:val="00D27DBB"/>
    <w:rsid w:val="00D36EAA"/>
    <w:rsid w:val="00D4384C"/>
    <w:rsid w:val="00D62CF7"/>
    <w:rsid w:val="00D62F8B"/>
    <w:rsid w:val="00D729C6"/>
    <w:rsid w:val="00D741FE"/>
    <w:rsid w:val="00D8294B"/>
    <w:rsid w:val="00D82BF7"/>
    <w:rsid w:val="00D82CC4"/>
    <w:rsid w:val="00D842CA"/>
    <w:rsid w:val="00D97377"/>
    <w:rsid w:val="00DB0E87"/>
    <w:rsid w:val="00DC2B2B"/>
    <w:rsid w:val="00DC360A"/>
    <w:rsid w:val="00DE0A3A"/>
    <w:rsid w:val="00DE128D"/>
    <w:rsid w:val="00DE1C67"/>
    <w:rsid w:val="00E037D1"/>
    <w:rsid w:val="00E04912"/>
    <w:rsid w:val="00E04C90"/>
    <w:rsid w:val="00E170AD"/>
    <w:rsid w:val="00E24F15"/>
    <w:rsid w:val="00E35985"/>
    <w:rsid w:val="00E362A3"/>
    <w:rsid w:val="00E4503D"/>
    <w:rsid w:val="00E50319"/>
    <w:rsid w:val="00E53BCC"/>
    <w:rsid w:val="00E64FD8"/>
    <w:rsid w:val="00E65A77"/>
    <w:rsid w:val="00E67630"/>
    <w:rsid w:val="00E67BA8"/>
    <w:rsid w:val="00E72009"/>
    <w:rsid w:val="00E77021"/>
    <w:rsid w:val="00E77815"/>
    <w:rsid w:val="00E9670E"/>
    <w:rsid w:val="00EB6752"/>
    <w:rsid w:val="00EC1777"/>
    <w:rsid w:val="00EC4401"/>
    <w:rsid w:val="00ED0481"/>
    <w:rsid w:val="00ED3AB1"/>
    <w:rsid w:val="00ED4647"/>
    <w:rsid w:val="00EE2B14"/>
    <w:rsid w:val="00EF5E9C"/>
    <w:rsid w:val="00F011BF"/>
    <w:rsid w:val="00F11587"/>
    <w:rsid w:val="00F13B9B"/>
    <w:rsid w:val="00F4110F"/>
    <w:rsid w:val="00F50705"/>
    <w:rsid w:val="00F51990"/>
    <w:rsid w:val="00F6398A"/>
    <w:rsid w:val="00F74724"/>
    <w:rsid w:val="00F77863"/>
    <w:rsid w:val="00FA53F5"/>
    <w:rsid w:val="00FA6652"/>
    <w:rsid w:val="00FA6DE4"/>
    <w:rsid w:val="00FB2E05"/>
    <w:rsid w:val="00FC2DEF"/>
    <w:rsid w:val="00FC3659"/>
    <w:rsid w:val="00FC3C37"/>
    <w:rsid w:val="00FC43F7"/>
    <w:rsid w:val="00FC47A8"/>
    <w:rsid w:val="00FC73B0"/>
    <w:rsid w:val="00FD01D9"/>
    <w:rsid w:val="00FD77F4"/>
    <w:rsid w:val="00FE026A"/>
    <w:rsid w:val="00FE0328"/>
    <w:rsid w:val="00FE3308"/>
    <w:rsid w:val="00FE5EAB"/>
    <w:rsid w:val="00FF5F5A"/>
    <w:rsid w:val="09F98866"/>
    <w:rsid w:val="2B783E47"/>
    <w:rsid w:val="302A03D0"/>
    <w:rsid w:val="30E8B59A"/>
    <w:rsid w:val="31956B0A"/>
    <w:rsid w:val="440717F0"/>
    <w:rsid w:val="62B5EF4C"/>
    <w:rsid w:val="74B5906C"/>
    <w:rsid w:val="755947A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95566"/>
  <w15:chartTrackingRefBased/>
  <w15:docId w15:val="{422880E3-B058-438D-B7CB-C1E75194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4DE3"/>
    <w:pPr>
      <w:spacing w:after="0" w:line="240" w:lineRule="auto"/>
    </w:pPr>
    <w:rPr>
      <w:rFonts w:ascii="Calibri" w:hAnsi="Calibri" w:cs="Arial"/>
    </w:rPr>
  </w:style>
  <w:style w:type="paragraph" w:styleId="Heading1">
    <w:name w:val="heading 1"/>
    <w:basedOn w:val="Normal"/>
    <w:next w:val="Normal"/>
    <w:link w:val="Heading1Char"/>
    <w:uiPriority w:val="9"/>
    <w:rsid w:val="00B64DE3"/>
    <w:pPr>
      <w:numPr>
        <w:numId w:val="3"/>
      </w:numPr>
      <w:spacing w:before="120" w:after="120"/>
      <w:outlineLvl w:val="0"/>
    </w:pPr>
    <w:rPr>
      <w:color w:val="3FB84E"/>
      <w:sz w:val="32"/>
      <w:szCs w:val="32"/>
    </w:rPr>
  </w:style>
  <w:style w:type="paragraph" w:styleId="Heading2">
    <w:name w:val="heading 2"/>
    <w:basedOn w:val="Heading1"/>
    <w:next w:val="Normal"/>
    <w:link w:val="Heading2Char"/>
    <w:uiPriority w:val="9"/>
    <w:rsid w:val="00B64DE3"/>
    <w:pPr>
      <w:numPr>
        <w:ilvl w:val="1"/>
      </w:numPr>
      <w:tabs>
        <w:tab w:val="left" w:pos="680"/>
      </w:tabs>
      <w:outlineLvl w:val="1"/>
    </w:pPr>
  </w:style>
  <w:style w:type="paragraph" w:styleId="Heading3">
    <w:name w:val="heading 3"/>
    <w:basedOn w:val="Heading2"/>
    <w:next w:val="Normal"/>
    <w:link w:val="Heading3Char"/>
    <w:uiPriority w:val="9"/>
    <w:semiHidden/>
    <w:qFormat/>
    <w:rsid w:val="00B64DE3"/>
    <w:pPr>
      <w:numPr>
        <w:ilvl w:val="2"/>
      </w:numPr>
      <w:tabs>
        <w:tab w:val="clear" w:pos="680"/>
        <w:tab w:val="left" w:pos="907"/>
      </w:tabs>
      <w:spacing w:before="240"/>
      <w:outlineLvl w:val="2"/>
    </w:pPr>
  </w:style>
  <w:style w:type="paragraph" w:styleId="Heading4">
    <w:name w:val="heading 4"/>
    <w:basedOn w:val="Heading3"/>
    <w:next w:val="Normal"/>
    <w:link w:val="Heading4Char"/>
    <w:uiPriority w:val="9"/>
    <w:semiHidden/>
    <w:qFormat/>
    <w:rsid w:val="00B64DE3"/>
    <w:pPr>
      <w:numPr>
        <w:ilvl w:val="3"/>
      </w:numPr>
      <w:tabs>
        <w:tab w:val="clear" w:pos="907"/>
        <w:tab w:val="left" w:pos="1134"/>
      </w:tabs>
      <w:outlineLvl w:val="3"/>
    </w:pPr>
  </w:style>
  <w:style w:type="paragraph" w:styleId="Heading5">
    <w:name w:val="heading 5"/>
    <w:basedOn w:val="Normal"/>
    <w:next w:val="Normal"/>
    <w:link w:val="Heading5Char"/>
    <w:uiPriority w:val="9"/>
    <w:semiHidden/>
    <w:qFormat/>
    <w:rsid w:val="00B64DE3"/>
    <w:pPr>
      <w:keepNext/>
      <w:keepLines/>
      <w:spacing w:before="40"/>
      <w:outlineLvl w:val="4"/>
    </w:pPr>
    <w:rPr>
      <w:rFonts w:asciiTheme="majorHAnsi" w:eastAsiaTheme="majorEastAsia" w:hAnsiTheme="majorHAnsi" w:cstheme="majorBidi"/>
      <w:color w:val="B55218" w:themeColor="accent1" w:themeShade="BF"/>
    </w:rPr>
  </w:style>
  <w:style w:type="paragraph" w:styleId="Heading6">
    <w:name w:val="heading 6"/>
    <w:basedOn w:val="Normal"/>
    <w:next w:val="Normal"/>
    <w:link w:val="Heading6Char"/>
    <w:uiPriority w:val="9"/>
    <w:semiHidden/>
    <w:qFormat/>
    <w:rsid w:val="00B64DE3"/>
    <w:pPr>
      <w:keepNext/>
      <w:keepLines/>
      <w:spacing w:before="40"/>
      <w:outlineLvl w:val="5"/>
    </w:pPr>
    <w:rPr>
      <w:rFonts w:asciiTheme="majorHAnsi" w:eastAsiaTheme="majorEastAsia" w:hAnsiTheme="majorHAnsi" w:cstheme="majorBidi"/>
      <w:color w:val="783610" w:themeColor="accent1" w:themeShade="7F"/>
    </w:rPr>
  </w:style>
  <w:style w:type="paragraph" w:styleId="Heading7">
    <w:name w:val="heading 7"/>
    <w:basedOn w:val="Normal"/>
    <w:next w:val="Normal"/>
    <w:link w:val="Heading7Char"/>
    <w:uiPriority w:val="9"/>
    <w:semiHidden/>
    <w:qFormat/>
    <w:rsid w:val="00B64DE3"/>
    <w:pPr>
      <w:keepNext/>
      <w:keepLines/>
      <w:spacing w:before="40"/>
      <w:outlineLvl w:val="6"/>
    </w:pPr>
    <w:rPr>
      <w:rFonts w:asciiTheme="majorHAnsi" w:eastAsiaTheme="majorEastAsia" w:hAnsiTheme="majorHAnsi" w:cstheme="majorBidi"/>
      <w:i/>
      <w:iCs/>
      <w:color w:val="783610" w:themeColor="accent1" w:themeShade="7F"/>
    </w:rPr>
  </w:style>
  <w:style w:type="paragraph" w:styleId="Heading8">
    <w:name w:val="heading 8"/>
    <w:basedOn w:val="Normal"/>
    <w:next w:val="Normal"/>
    <w:link w:val="Heading8Char"/>
    <w:uiPriority w:val="9"/>
    <w:semiHidden/>
    <w:qFormat/>
    <w:rsid w:val="00B64DE3"/>
    <w:pPr>
      <w:keepNext/>
      <w:keepLines/>
      <w:spacing w:before="40"/>
      <w:outlineLvl w:val="7"/>
    </w:pPr>
    <w:rPr>
      <w:rFonts w:asciiTheme="majorHAnsi" w:eastAsiaTheme="majorEastAsia" w:hAnsiTheme="majorHAnsi" w:cstheme="majorBidi"/>
      <w:color w:val="58585A" w:themeColor="text1" w:themeTint="D8"/>
      <w:sz w:val="21"/>
      <w:szCs w:val="21"/>
    </w:rPr>
  </w:style>
  <w:style w:type="paragraph" w:styleId="Heading9">
    <w:name w:val="heading 9"/>
    <w:basedOn w:val="Normal"/>
    <w:next w:val="Normal"/>
    <w:link w:val="Heading9Char"/>
    <w:uiPriority w:val="9"/>
    <w:semiHidden/>
    <w:qFormat/>
    <w:rsid w:val="00B64DE3"/>
    <w:pPr>
      <w:keepNext/>
      <w:keepLines/>
      <w:spacing w:before="40"/>
      <w:outlineLvl w:val="8"/>
    </w:pPr>
    <w:rPr>
      <w:rFonts w:asciiTheme="majorHAnsi" w:eastAsiaTheme="majorEastAsia" w:hAnsiTheme="majorHAnsi" w:cstheme="majorBidi"/>
      <w:i/>
      <w:iCs/>
      <w:color w:val="58585A"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64DE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4DE3"/>
    <w:rPr>
      <w:rFonts w:ascii="Times New Roman" w:hAnsi="Times New Roman" w:cs="Times New Roman"/>
      <w:sz w:val="18"/>
      <w:szCs w:val="18"/>
    </w:rPr>
  </w:style>
  <w:style w:type="paragraph" w:styleId="NormalWeb">
    <w:name w:val="Normal (Web)"/>
    <w:basedOn w:val="Normal"/>
    <w:link w:val="NormalWebChar"/>
    <w:uiPriority w:val="99"/>
    <w:semiHidden/>
    <w:rsid w:val="00B64DE3"/>
    <w:rPr>
      <w:rFonts w:ascii="Times New Roman" w:hAnsi="Times New Roman" w:cs="Times New Roman"/>
    </w:rPr>
  </w:style>
  <w:style w:type="character" w:customStyle="1" w:styleId="NormalWebChar">
    <w:name w:val="Normal (Web) Char"/>
    <w:basedOn w:val="DefaultParagraphFont"/>
    <w:link w:val="NormalWeb"/>
    <w:uiPriority w:val="99"/>
    <w:semiHidden/>
    <w:rsid w:val="00B64DE3"/>
    <w:rPr>
      <w:rFonts w:ascii="Times New Roman" w:hAnsi="Times New Roman" w:cs="Times New Roman"/>
    </w:rPr>
  </w:style>
  <w:style w:type="paragraph" w:customStyle="1" w:styleId="ItadNormalText">
    <w:name w:val="Itad Normal Text"/>
    <w:basedOn w:val="NormalWeb"/>
    <w:link w:val="ItadNormalTextChar"/>
    <w:qFormat/>
    <w:rsid w:val="003D049F"/>
    <w:pPr>
      <w:tabs>
        <w:tab w:val="left" w:pos="1418"/>
      </w:tabs>
      <w:spacing w:before="120" w:after="120"/>
    </w:pPr>
    <w:rPr>
      <w:rFonts w:ascii="Calibri" w:hAnsi="Calibri" w:cs="Arial"/>
      <w:color w:val="3B3B3C" w:themeColor="text1"/>
    </w:rPr>
  </w:style>
  <w:style w:type="character" w:customStyle="1" w:styleId="ItadNormalTextChar">
    <w:name w:val="Itad Normal Text Char"/>
    <w:basedOn w:val="NormalWebChar"/>
    <w:link w:val="ItadNormalText"/>
    <w:rsid w:val="003D049F"/>
    <w:rPr>
      <w:rFonts w:ascii="Calibri" w:hAnsi="Calibri" w:cs="Arial"/>
      <w:color w:val="3B3B3C" w:themeColor="text1"/>
    </w:rPr>
  </w:style>
  <w:style w:type="paragraph" w:customStyle="1" w:styleId="ItadH1">
    <w:name w:val="Itad H1"/>
    <w:basedOn w:val="ItadNormalText"/>
    <w:link w:val="ItadH1Char"/>
    <w:qFormat/>
    <w:rsid w:val="00B64DE3"/>
    <w:pPr>
      <w:outlineLvl w:val="0"/>
    </w:pPr>
    <w:rPr>
      <w:b/>
      <w:bCs/>
      <w:color w:val="588B46" w:themeColor="text2"/>
      <w:sz w:val="32"/>
      <w:szCs w:val="32"/>
    </w:rPr>
  </w:style>
  <w:style w:type="character" w:customStyle="1" w:styleId="ItadH1Char">
    <w:name w:val="Itad H1 Char"/>
    <w:basedOn w:val="ItadNormalTextChar"/>
    <w:link w:val="ItadH1"/>
    <w:rsid w:val="00B64DE3"/>
    <w:rPr>
      <w:rFonts w:ascii="Calibri" w:hAnsi="Calibri" w:cs="Arial"/>
      <w:b/>
      <w:bCs/>
      <w:color w:val="588B46" w:themeColor="text2"/>
      <w:sz w:val="32"/>
      <w:szCs w:val="32"/>
    </w:rPr>
  </w:style>
  <w:style w:type="paragraph" w:customStyle="1" w:styleId="Bannerheader">
    <w:name w:val="Banner header"/>
    <w:basedOn w:val="ItadH1"/>
    <w:link w:val="BannerheaderChar"/>
    <w:rsid w:val="00B64DE3"/>
    <w:rPr>
      <w:color w:val="FFFFFF" w:themeColor="background1"/>
      <w:sz w:val="36"/>
    </w:rPr>
  </w:style>
  <w:style w:type="character" w:customStyle="1" w:styleId="BannerheaderChar">
    <w:name w:val="Banner header Char"/>
    <w:basedOn w:val="ItadH1Char"/>
    <w:link w:val="Bannerheader"/>
    <w:rsid w:val="00B64DE3"/>
    <w:rPr>
      <w:rFonts w:ascii="Calibri" w:hAnsi="Calibri" w:cs="Arial"/>
      <w:b/>
      <w:bCs/>
      <w:color w:val="FFFFFF" w:themeColor="background1"/>
      <w:sz w:val="36"/>
      <w:szCs w:val="32"/>
    </w:rPr>
  </w:style>
  <w:style w:type="paragraph" w:styleId="Caption">
    <w:name w:val="caption"/>
    <w:basedOn w:val="Normal"/>
    <w:next w:val="Normal"/>
    <w:uiPriority w:val="35"/>
    <w:unhideWhenUsed/>
    <w:rsid w:val="00B64DE3"/>
    <w:pPr>
      <w:spacing w:after="200"/>
    </w:pPr>
    <w:rPr>
      <w:iCs/>
      <w:color w:val="3B3B3C" w:themeColor="text1"/>
      <w:sz w:val="18"/>
      <w:szCs w:val="18"/>
    </w:rPr>
  </w:style>
  <w:style w:type="character" w:styleId="CommentReference">
    <w:name w:val="annotation reference"/>
    <w:basedOn w:val="DefaultParagraphFont"/>
    <w:uiPriority w:val="99"/>
    <w:semiHidden/>
    <w:unhideWhenUsed/>
    <w:rsid w:val="00B64DE3"/>
    <w:rPr>
      <w:sz w:val="16"/>
      <w:szCs w:val="16"/>
    </w:rPr>
  </w:style>
  <w:style w:type="paragraph" w:styleId="CommentText">
    <w:name w:val="annotation text"/>
    <w:basedOn w:val="Normal"/>
    <w:link w:val="CommentTextChar"/>
    <w:uiPriority w:val="99"/>
    <w:unhideWhenUsed/>
    <w:rsid w:val="00B64DE3"/>
    <w:rPr>
      <w:sz w:val="20"/>
      <w:szCs w:val="20"/>
    </w:rPr>
  </w:style>
  <w:style w:type="character" w:customStyle="1" w:styleId="CommentTextChar">
    <w:name w:val="Comment Text Char"/>
    <w:basedOn w:val="DefaultParagraphFont"/>
    <w:link w:val="CommentText"/>
    <w:uiPriority w:val="99"/>
    <w:rsid w:val="00B64DE3"/>
    <w:rPr>
      <w:rFonts w:ascii="Calibri" w:hAnsi="Calibri" w:cs="Arial"/>
      <w:sz w:val="20"/>
      <w:szCs w:val="20"/>
    </w:rPr>
  </w:style>
  <w:style w:type="paragraph" w:styleId="CommentSubject">
    <w:name w:val="annotation subject"/>
    <w:basedOn w:val="CommentText"/>
    <w:next w:val="CommentText"/>
    <w:link w:val="CommentSubjectChar"/>
    <w:uiPriority w:val="99"/>
    <w:semiHidden/>
    <w:unhideWhenUsed/>
    <w:rsid w:val="00B64DE3"/>
    <w:rPr>
      <w:b/>
      <w:bCs/>
    </w:rPr>
  </w:style>
  <w:style w:type="character" w:customStyle="1" w:styleId="Heading1Char">
    <w:name w:val="Heading 1 Char"/>
    <w:basedOn w:val="DefaultParagraphFont"/>
    <w:link w:val="Heading1"/>
    <w:uiPriority w:val="9"/>
    <w:rsid w:val="00B64DE3"/>
    <w:rPr>
      <w:rFonts w:ascii="Calibri" w:hAnsi="Calibri" w:cs="Arial"/>
      <w:color w:val="3FB84E"/>
      <w:sz w:val="32"/>
      <w:szCs w:val="32"/>
    </w:rPr>
  </w:style>
  <w:style w:type="character" w:customStyle="1" w:styleId="CommentSubjectChar">
    <w:name w:val="Comment Subject Char"/>
    <w:basedOn w:val="CommentTextChar"/>
    <w:link w:val="CommentSubject"/>
    <w:uiPriority w:val="99"/>
    <w:semiHidden/>
    <w:rsid w:val="00B64DE3"/>
    <w:rPr>
      <w:rFonts w:ascii="Calibri" w:hAnsi="Calibri" w:cs="Arial"/>
      <w:b/>
      <w:bCs/>
      <w:sz w:val="20"/>
      <w:szCs w:val="20"/>
    </w:rPr>
  </w:style>
  <w:style w:type="paragraph" w:customStyle="1" w:styleId="Figuresource">
    <w:name w:val="Figure source"/>
    <w:basedOn w:val="Normal"/>
    <w:link w:val="FiguresourceChar"/>
    <w:qFormat/>
    <w:rsid w:val="00B64DE3"/>
    <w:pPr>
      <w:jc w:val="right"/>
    </w:pPr>
    <w:rPr>
      <w:color w:val="767171" w:themeColor="background2" w:themeShade="80"/>
      <w:sz w:val="18"/>
      <w:szCs w:val="18"/>
    </w:rPr>
  </w:style>
  <w:style w:type="character" w:customStyle="1" w:styleId="Heading2Char">
    <w:name w:val="Heading 2 Char"/>
    <w:basedOn w:val="DefaultParagraphFont"/>
    <w:link w:val="Heading2"/>
    <w:uiPriority w:val="9"/>
    <w:rsid w:val="00B64DE3"/>
    <w:rPr>
      <w:rFonts w:ascii="Calibri" w:hAnsi="Calibri" w:cs="Arial"/>
      <w:color w:val="3FB84E"/>
      <w:sz w:val="32"/>
      <w:szCs w:val="32"/>
    </w:rPr>
  </w:style>
  <w:style w:type="character" w:customStyle="1" w:styleId="FiguresourceChar">
    <w:name w:val="Figure source Char"/>
    <w:basedOn w:val="DefaultParagraphFont"/>
    <w:link w:val="Figuresource"/>
    <w:rsid w:val="00B64DE3"/>
    <w:rPr>
      <w:rFonts w:ascii="Calibri" w:hAnsi="Calibri" w:cs="Arial"/>
      <w:color w:val="767171" w:themeColor="background2" w:themeShade="80"/>
      <w:sz w:val="18"/>
      <w:szCs w:val="18"/>
    </w:rPr>
  </w:style>
  <w:style w:type="paragraph" w:styleId="Footer">
    <w:name w:val="footer"/>
    <w:basedOn w:val="Normal"/>
    <w:link w:val="FooterChar"/>
    <w:uiPriority w:val="99"/>
    <w:rsid w:val="00B64DE3"/>
    <w:pPr>
      <w:tabs>
        <w:tab w:val="center" w:pos="4513"/>
        <w:tab w:val="right" w:pos="9026"/>
      </w:tabs>
    </w:pPr>
  </w:style>
  <w:style w:type="character" w:customStyle="1" w:styleId="Heading3Char">
    <w:name w:val="Heading 3 Char"/>
    <w:basedOn w:val="DefaultParagraphFont"/>
    <w:link w:val="Heading3"/>
    <w:uiPriority w:val="9"/>
    <w:semiHidden/>
    <w:rsid w:val="00B64DE3"/>
    <w:rPr>
      <w:rFonts w:ascii="Calibri" w:hAnsi="Calibri" w:cs="Arial"/>
      <w:color w:val="3FB84E"/>
      <w:sz w:val="32"/>
      <w:szCs w:val="32"/>
    </w:rPr>
  </w:style>
  <w:style w:type="character" w:customStyle="1" w:styleId="FooterChar">
    <w:name w:val="Footer Char"/>
    <w:basedOn w:val="DefaultParagraphFont"/>
    <w:link w:val="Footer"/>
    <w:uiPriority w:val="99"/>
    <w:rsid w:val="00B64DE3"/>
    <w:rPr>
      <w:rFonts w:ascii="Calibri" w:hAnsi="Calibri" w:cs="Arial"/>
    </w:rPr>
  </w:style>
  <w:style w:type="character" w:styleId="FootnoteReference">
    <w:name w:val="footnote reference"/>
    <w:basedOn w:val="DefaultParagraphFont"/>
    <w:uiPriority w:val="99"/>
    <w:rsid w:val="00B64DE3"/>
    <w:rPr>
      <w:rFonts w:asciiTheme="minorHAnsi" w:hAnsiTheme="minorHAnsi" w:cs="Arial"/>
      <w:position w:val="0"/>
      <w:sz w:val="20"/>
      <w:szCs w:val="20"/>
      <w:vertAlign w:val="superscript"/>
    </w:rPr>
  </w:style>
  <w:style w:type="character" w:customStyle="1" w:styleId="Heading4Char">
    <w:name w:val="Heading 4 Char"/>
    <w:basedOn w:val="DefaultParagraphFont"/>
    <w:link w:val="Heading4"/>
    <w:uiPriority w:val="9"/>
    <w:semiHidden/>
    <w:rsid w:val="00B64DE3"/>
    <w:rPr>
      <w:rFonts w:ascii="Calibri" w:hAnsi="Calibri" w:cs="Arial"/>
      <w:color w:val="3FB84E"/>
      <w:sz w:val="32"/>
      <w:szCs w:val="32"/>
    </w:rPr>
  </w:style>
  <w:style w:type="paragraph" w:styleId="FootnoteText">
    <w:name w:val="footnote text"/>
    <w:basedOn w:val="Normal"/>
    <w:link w:val="FootnoteTextChar"/>
    <w:uiPriority w:val="99"/>
    <w:rsid w:val="00B64DE3"/>
    <w:rPr>
      <w:sz w:val="16"/>
      <w:szCs w:val="16"/>
    </w:rPr>
  </w:style>
  <w:style w:type="character" w:customStyle="1" w:styleId="FootnoteTextChar">
    <w:name w:val="Footnote Text Char"/>
    <w:basedOn w:val="DefaultParagraphFont"/>
    <w:link w:val="FootnoteText"/>
    <w:uiPriority w:val="99"/>
    <w:rsid w:val="00B64DE3"/>
    <w:rPr>
      <w:rFonts w:ascii="Calibri" w:hAnsi="Calibri" w:cs="Arial"/>
      <w:sz w:val="16"/>
      <w:szCs w:val="16"/>
    </w:rPr>
  </w:style>
  <w:style w:type="paragraph" w:styleId="Header">
    <w:name w:val="header"/>
    <w:basedOn w:val="Normal"/>
    <w:link w:val="HeaderChar"/>
    <w:uiPriority w:val="99"/>
    <w:semiHidden/>
    <w:rsid w:val="00B64DE3"/>
    <w:pPr>
      <w:tabs>
        <w:tab w:val="center" w:pos="4513"/>
        <w:tab w:val="right" w:pos="9026"/>
      </w:tabs>
    </w:pPr>
  </w:style>
  <w:style w:type="character" w:customStyle="1" w:styleId="HeaderChar">
    <w:name w:val="Header Char"/>
    <w:basedOn w:val="DefaultParagraphFont"/>
    <w:link w:val="Header"/>
    <w:uiPriority w:val="99"/>
    <w:semiHidden/>
    <w:rsid w:val="00B64DE3"/>
    <w:rPr>
      <w:rFonts w:ascii="Calibri" w:hAnsi="Calibri" w:cs="Arial"/>
    </w:rPr>
  </w:style>
  <w:style w:type="character" w:customStyle="1" w:styleId="Heading5Char">
    <w:name w:val="Heading 5 Char"/>
    <w:basedOn w:val="DefaultParagraphFont"/>
    <w:link w:val="Heading5"/>
    <w:uiPriority w:val="9"/>
    <w:semiHidden/>
    <w:rsid w:val="00B64DE3"/>
    <w:rPr>
      <w:rFonts w:asciiTheme="majorHAnsi" w:eastAsiaTheme="majorEastAsia" w:hAnsiTheme="majorHAnsi" w:cstheme="majorBidi"/>
      <w:color w:val="B55218" w:themeColor="accent1" w:themeShade="BF"/>
    </w:rPr>
  </w:style>
  <w:style w:type="character" w:customStyle="1" w:styleId="Heading6Char">
    <w:name w:val="Heading 6 Char"/>
    <w:basedOn w:val="DefaultParagraphFont"/>
    <w:link w:val="Heading6"/>
    <w:uiPriority w:val="9"/>
    <w:semiHidden/>
    <w:rsid w:val="00B64DE3"/>
    <w:rPr>
      <w:rFonts w:asciiTheme="majorHAnsi" w:eastAsiaTheme="majorEastAsia" w:hAnsiTheme="majorHAnsi" w:cstheme="majorBidi"/>
      <w:color w:val="783610" w:themeColor="accent1" w:themeShade="7F"/>
    </w:rPr>
  </w:style>
  <w:style w:type="character" w:customStyle="1" w:styleId="Heading7Char">
    <w:name w:val="Heading 7 Char"/>
    <w:basedOn w:val="DefaultParagraphFont"/>
    <w:link w:val="Heading7"/>
    <w:uiPriority w:val="9"/>
    <w:semiHidden/>
    <w:rsid w:val="00B64DE3"/>
    <w:rPr>
      <w:rFonts w:asciiTheme="majorHAnsi" w:eastAsiaTheme="majorEastAsia" w:hAnsiTheme="majorHAnsi" w:cstheme="majorBidi"/>
      <w:i/>
      <w:iCs/>
      <w:color w:val="783610" w:themeColor="accent1" w:themeShade="7F"/>
    </w:rPr>
  </w:style>
  <w:style w:type="character" w:customStyle="1" w:styleId="Heading8Char">
    <w:name w:val="Heading 8 Char"/>
    <w:basedOn w:val="DefaultParagraphFont"/>
    <w:link w:val="Heading8"/>
    <w:uiPriority w:val="9"/>
    <w:semiHidden/>
    <w:rsid w:val="00B64DE3"/>
    <w:rPr>
      <w:rFonts w:asciiTheme="majorHAnsi" w:eastAsiaTheme="majorEastAsia" w:hAnsiTheme="majorHAnsi" w:cstheme="majorBidi"/>
      <w:color w:val="58585A" w:themeColor="text1" w:themeTint="D8"/>
      <w:sz w:val="21"/>
      <w:szCs w:val="21"/>
    </w:rPr>
  </w:style>
  <w:style w:type="character" w:customStyle="1" w:styleId="Heading9Char">
    <w:name w:val="Heading 9 Char"/>
    <w:basedOn w:val="DefaultParagraphFont"/>
    <w:link w:val="Heading9"/>
    <w:uiPriority w:val="9"/>
    <w:semiHidden/>
    <w:rsid w:val="00B64DE3"/>
    <w:rPr>
      <w:rFonts w:asciiTheme="majorHAnsi" w:eastAsiaTheme="majorEastAsia" w:hAnsiTheme="majorHAnsi" w:cstheme="majorBidi"/>
      <w:i/>
      <w:iCs/>
      <w:color w:val="58585A" w:themeColor="text1" w:themeTint="D8"/>
      <w:sz w:val="21"/>
      <w:szCs w:val="21"/>
    </w:rPr>
  </w:style>
  <w:style w:type="character" w:styleId="Hyperlink">
    <w:name w:val="Hyperlink"/>
    <w:basedOn w:val="DefaultParagraphFont"/>
    <w:uiPriority w:val="99"/>
    <w:rsid w:val="00B64DE3"/>
    <w:rPr>
      <w:color w:val="3B3B3C" w:themeColor="hyperlink"/>
      <w:u w:val="single"/>
    </w:rPr>
  </w:style>
  <w:style w:type="paragraph" w:customStyle="1" w:styleId="ItadBullets">
    <w:name w:val="Itad Bullets"/>
    <w:basedOn w:val="ItadNormalText"/>
    <w:qFormat/>
    <w:rsid w:val="00B64DE3"/>
    <w:pPr>
      <w:numPr>
        <w:numId w:val="1"/>
      </w:numPr>
    </w:pPr>
    <w:rPr>
      <w:lang w:eastAsia="en-GB"/>
    </w:rPr>
  </w:style>
  <w:style w:type="paragraph" w:customStyle="1" w:styleId="ItadCaption">
    <w:name w:val="Itad Caption"/>
    <w:basedOn w:val="Normal"/>
    <w:next w:val="Normal"/>
    <w:link w:val="ItadCaptionChar"/>
    <w:qFormat/>
    <w:rsid w:val="00B64DE3"/>
    <w:pPr>
      <w:tabs>
        <w:tab w:val="left" w:pos="1420"/>
      </w:tabs>
      <w:spacing w:before="120" w:after="120"/>
    </w:pPr>
    <w:rPr>
      <w:color w:val="767171" w:themeColor="background2" w:themeShade="80"/>
      <w:sz w:val="18"/>
      <w:szCs w:val="18"/>
      <w:lang w:eastAsia="en-GB"/>
    </w:rPr>
  </w:style>
  <w:style w:type="character" w:customStyle="1" w:styleId="ItadCaptionChar">
    <w:name w:val="Itad Caption Char"/>
    <w:basedOn w:val="DefaultParagraphFont"/>
    <w:link w:val="ItadCaption"/>
    <w:rsid w:val="00B64DE3"/>
    <w:rPr>
      <w:rFonts w:ascii="Calibri" w:hAnsi="Calibri" w:cs="Arial"/>
      <w:color w:val="767171" w:themeColor="background2" w:themeShade="80"/>
      <w:sz w:val="18"/>
      <w:szCs w:val="18"/>
      <w:lang w:eastAsia="en-GB"/>
    </w:rPr>
  </w:style>
  <w:style w:type="paragraph" w:customStyle="1" w:styleId="ItadFigureText">
    <w:name w:val="Itad Figure Text"/>
    <w:basedOn w:val="Normal"/>
    <w:next w:val="ItadNormalText"/>
    <w:link w:val="ItadFigureTextChar"/>
    <w:qFormat/>
    <w:rsid w:val="004C0B95"/>
    <w:pPr>
      <w:numPr>
        <w:numId w:val="2"/>
      </w:numPr>
      <w:spacing w:before="240" w:after="120"/>
    </w:pPr>
    <w:rPr>
      <w:b/>
      <w:color w:val="767171" w:themeColor="background2" w:themeShade="80"/>
      <w:sz w:val="18"/>
      <w:szCs w:val="18"/>
      <w:shd w:val="clear" w:color="auto" w:fill="FFFFFF"/>
      <w:lang w:eastAsia="en-GB"/>
    </w:rPr>
  </w:style>
  <w:style w:type="character" w:customStyle="1" w:styleId="ItadFigureTextChar">
    <w:name w:val="Itad Figure Text Char"/>
    <w:basedOn w:val="ItadCaptionChar"/>
    <w:link w:val="ItadFigureText"/>
    <w:rsid w:val="004C0B95"/>
    <w:rPr>
      <w:rFonts w:ascii="Calibri" w:hAnsi="Calibri" w:cs="Arial"/>
      <w:b/>
      <w:color w:val="767171" w:themeColor="background2" w:themeShade="80"/>
      <w:sz w:val="18"/>
      <w:szCs w:val="18"/>
      <w:lang w:eastAsia="en-GB"/>
    </w:rPr>
  </w:style>
  <w:style w:type="paragraph" w:customStyle="1" w:styleId="ItadFooter">
    <w:name w:val="Itad Footer"/>
    <w:basedOn w:val="ItadNormalText"/>
    <w:rsid w:val="00B64DE3"/>
    <w:pPr>
      <w:tabs>
        <w:tab w:val="clear" w:pos="1418"/>
        <w:tab w:val="right" w:pos="9072"/>
      </w:tabs>
      <w:spacing w:before="460" w:after="0"/>
      <w:contextualSpacing/>
    </w:pPr>
    <w:rPr>
      <w:sz w:val="18"/>
      <w:szCs w:val="18"/>
    </w:rPr>
  </w:style>
  <w:style w:type="paragraph" w:customStyle="1" w:styleId="Itadfootnotestyle">
    <w:name w:val="Itad footnote style"/>
    <w:basedOn w:val="FootnoteText"/>
    <w:link w:val="ItadfootnotestyleChar"/>
    <w:qFormat/>
    <w:rsid w:val="00B64DE3"/>
  </w:style>
  <w:style w:type="character" w:customStyle="1" w:styleId="ItadfootnotestyleChar">
    <w:name w:val="Itad footnote style Char"/>
    <w:basedOn w:val="FootnoteTextChar"/>
    <w:link w:val="Itadfootnotestyle"/>
    <w:rsid w:val="00B64DE3"/>
    <w:rPr>
      <w:rFonts w:ascii="Calibri" w:hAnsi="Calibri" w:cs="Arial"/>
      <w:sz w:val="16"/>
      <w:szCs w:val="16"/>
    </w:rPr>
  </w:style>
  <w:style w:type="table" w:customStyle="1" w:styleId="ItadGreenHeaderRow">
    <w:name w:val="Itad Green Header Row"/>
    <w:basedOn w:val="TableNormal"/>
    <w:uiPriority w:val="99"/>
    <w:qFormat/>
    <w:rsid w:val="00F74724"/>
    <w:pPr>
      <w:spacing w:after="0" w:line="240" w:lineRule="auto"/>
    </w:pPr>
    <w:rPr>
      <w:rFonts w:ascii="Calibri" w:hAnsi="Calibri" w:cs="Arial"/>
      <w:color w:val="3B3B3C" w:themeColor="text1"/>
      <w:szCs w:val="24"/>
    </w:rPr>
    <w:tblPr>
      <w:tblStyleRowBandSize w:val="1"/>
      <w:tblInd w:w="1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8" w:type="dxa"/>
        <w:bottom w:w="28" w:type="dxa"/>
      </w:tblCellMar>
    </w:tblPr>
    <w:tcPr>
      <w:shd w:val="clear" w:color="auto" w:fill="FFFFFF" w:themeFill="background1"/>
      <w:vAlign w:val="center"/>
    </w:tcPr>
    <w:tblStylePr w:type="firstRow">
      <w:rPr>
        <w:color w:val="FFFFFF" w:themeColor="background1"/>
      </w:rPr>
      <w:tblPr/>
      <w:tcPr>
        <w:shd w:val="clear" w:color="auto" w:fill="588B46" w:themeFill="text2"/>
      </w:tcPr>
    </w:tblStylePr>
    <w:tblStylePr w:type="band1Horz">
      <w:tblPr/>
      <w:tcPr>
        <w:shd w:val="clear" w:color="auto" w:fill="F2F2F2" w:themeFill="background1" w:themeFillShade="F2"/>
      </w:tcPr>
    </w:tblStylePr>
  </w:style>
  <w:style w:type="paragraph" w:customStyle="1" w:styleId="ItadH1Numbered">
    <w:name w:val="Itad H1 (Numbered)"/>
    <w:basedOn w:val="Heading1"/>
    <w:next w:val="ItadNormalText"/>
    <w:qFormat/>
    <w:rsid w:val="00B64DE3"/>
    <w:pPr>
      <w:ind w:firstLine="0"/>
    </w:pPr>
    <w:rPr>
      <w:b/>
      <w:bCs/>
      <w:color w:val="588B46" w:themeColor="text2"/>
    </w:rPr>
  </w:style>
  <w:style w:type="paragraph" w:customStyle="1" w:styleId="ItadH2">
    <w:name w:val="Itad H2"/>
    <w:basedOn w:val="Normal"/>
    <w:next w:val="ItadNormalText"/>
    <w:link w:val="ItadH2Char"/>
    <w:qFormat/>
    <w:rsid w:val="00FD77F4"/>
    <w:pPr>
      <w:spacing w:before="240" w:after="120"/>
      <w:outlineLvl w:val="1"/>
    </w:pPr>
    <w:rPr>
      <w:b/>
      <w:bCs/>
      <w:color w:val="E37230" w:themeColor="accent1"/>
      <w:sz w:val="28"/>
      <w:szCs w:val="28"/>
    </w:rPr>
  </w:style>
  <w:style w:type="paragraph" w:customStyle="1" w:styleId="ItadH2Numbered">
    <w:name w:val="Itad H2 (Numbered)"/>
    <w:basedOn w:val="Heading2"/>
    <w:next w:val="ItadNormalText"/>
    <w:qFormat/>
    <w:rsid w:val="00FD77F4"/>
    <w:pPr>
      <w:spacing w:before="240"/>
      <w:ind w:left="567" w:hanging="567"/>
    </w:pPr>
    <w:rPr>
      <w:b/>
      <w:bCs/>
      <w:color w:val="E37230" w:themeColor="accent1"/>
      <w:sz w:val="28"/>
      <w:szCs w:val="28"/>
    </w:rPr>
  </w:style>
  <w:style w:type="paragraph" w:customStyle="1" w:styleId="ItadH3">
    <w:name w:val="Itad H3"/>
    <w:basedOn w:val="Normal"/>
    <w:next w:val="ItadNormalText"/>
    <w:qFormat/>
    <w:rsid w:val="00B64DE3"/>
    <w:pPr>
      <w:spacing w:before="240" w:after="120"/>
      <w:outlineLvl w:val="2"/>
    </w:pPr>
    <w:rPr>
      <w:b/>
      <w:bCs/>
      <w:color w:val="767171" w:themeColor="background2" w:themeShade="80"/>
      <w:sz w:val="24"/>
      <w:szCs w:val="24"/>
      <w:lang w:val="fr-FR"/>
    </w:rPr>
  </w:style>
  <w:style w:type="paragraph" w:customStyle="1" w:styleId="ItadH3Numbered">
    <w:name w:val="Itad H3 (Numbered)"/>
    <w:basedOn w:val="Heading3"/>
    <w:next w:val="ItadNormalText"/>
    <w:qFormat/>
    <w:rsid w:val="00FD77F4"/>
    <w:pPr>
      <w:ind w:left="680" w:hanging="680"/>
    </w:pPr>
    <w:rPr>
      <w:b/>
      <w:bCs/>
      <w:color w:val="767171" w:themeColor="background2" w:themeShade="80"/>
      <w:sz w:val="24"/>
      <w:szCs w:val="24"/>
    </w:rPr>
  </w:style>
  <w:style w:type="paragraph" w:customStyle="1" w:styleId="ItadH4">
    <w:name w:val="Itad H4"/>
    <w:basedOn w:val="Normal"/>
    <w:next w:val="ItadNormalText"/>
    <w:qFormat/>
    <w:rsid w:val="00FD77F4"/>
    <w:pPr>
      <w:spacing w:before="240" w:after="120"/>
      <w:outlineLvl w:val="3"/>
    </w:pPr>
    <w:rPr>
      <w:i/>
      <w:iCs/>
      <w:color w:val="767171" w:themeColor="background2" w:themeShade="80"/>
      <w:sz w:val="24"/>
      <w:szCs w:val="24"/>
    </w:rPr>
  </w:style>
  <w:style w:type="paragraph" w:customStyle="1" w:styleId="ItadH4Numbered">
    <w:name w:val="Itad H4 (Numbered)"/>
    <w:basedOn w:val="Heading4"/>
    <w:qFormat/>
    <w:rsid w:val="00B64DE3"/>
    <w:pPr>
      <w:ind w:left="907" w:hanging="907"/>
    </w:pPr>
    <w:rPr>
      <w:i/>
      <w:iCs/>
      <w:color w:val="767171" w:themeColor="background2" w:themeShade="80"/>
      <w:sz w:val="24"/>
      <w:szCs w:val="24"/>
    </w:rPr>
  </w:style>
  <w:style w:type="paragraph" w:customStyle="1" w:styleId="ItadH4Tables">
    <w:name w:val="Itad H4 (Tables)"/>
    <w:basedOn w:val="ItadH4"/>
    <w:next w:val="ItadNormalText"/>
    <w:qFormat/>
    <w:rsid w:val="00B64DE3"/>
    <w:pPr>
      <w:spacing w:before="0" w:after="0"/>
    </w:pPr>
    <w:rPr>
      <w:b/>
      <w:bCs/>
      <w:i w:val="0"/>
      <w:iCs w:val="0"/>
    </w:rPr>
  </w:style>
  <w:style w:type="paragraph" w:customStyle="1" w:styleId="ItadHeader">
    <w:name w:val="Itad Header"/>
    <w:basedOn w:val="Normal"/>
    <w:rsid w:val="00B64DE3"/>
    <w:pPr>
      <w:spacing w:after="480"/>
    </w:pPr>
    <w:rPr>
      <w:sz w:val="18"/>
      <w:szCs w:val="18"/>
    </w:rPr>
  </w:style>
  <w:style w:type="paragraph" w:customStyle="1" w:styleId="ItadHeading1Non-Contents">
    <w:name w:val="Itad Heading 1 (Non-Contents)"/>
    <w:basedOn w:val="ItadH1"/>
    <w:next w:val="ItadNormalText"/>
    <w:rsid w:val="00B64DE3"/>
  </w:style>
  <w:style w:type="paragraph" w:customStyle="1" w:styleId="ItadIntroText">
    <w:name w:val="Itad Intro Text"/>
    <w:basedOn w:val="Normal"/>
    <w:next w:val="ItadNormalText"/>
    <w:autoRedefine/>
    <w:qFormat/>
    <w:rsid w:val="000A2CB8"/>
    <w:pPr>
      <w:spacing w:before="120" w:after="120" w:line="320" w:lineRule="atLeast"/>
    </w:pPr>
    <w:rPr>
      <w:color w:val="767171" w:themeColor="background2" w:themeShade="80"/>
      <w:sz w:val="28"/>
      <w:szCs w:val="28"/>
    </w:rPr>
  </w:style>
  <w:style w:type="paragraph" w:customStyle="1" w:styleId="ItadMainTitle1">
    <w:name w:val="Itad Main Title 1"/>
    <w:basedOn w:val="Normal"/>
    <w:next w:val="Normal"/>
    <w:rsid w:val="00B64DE3"/>
    <w:pPr>
      <w:spacing w:after="440"/>
    </w:pPr>
    <w:rPr>
      <w:sz w:val="36"/>
      <w:szCs w:val="36"/>
    </w:rPr>
  </w:style>
  <w:style w:type="paragraph" w:customStyle="1" w:styleId="ItadMainTitle2">
    <w:name w:val="Itad Main Title 2"/>
    <w:basedOn w:val="Normal"/>
    <w:next w:val="Normal"/>
    <w:rsid w:val="00B64DE3"/>
    <w:rPr>
      <w:sz w:val="52"/>
      <w:szCs w:val="52"/>
    </w:rPr>
  </w:style>
  <w:style w:type="paragraph" w:customStyle="1" w:styleId="ItadMainTitle3">
    <w:name w:val="Itad Main Title 3"/>
    <w:basedOn w:val="Normal"/>
    <w:rsid w:val="00B64DE3"/>
    <w:pPr>
      <w:spacing w:before="260"/>
      <w:contextualSpacing/>
    </w:pPr>
  </w:style>
  <w:style w:type="paragraph" w:customStyle="1" w:styleId="ItadNormalTextBold">
    <w:name w:val="Itad Normal Text (Bold)"/>
    <w:basedOn w:val="ItadNormalText"/>
    <w:next w:val="ItadNormalText"/>
    <w:qFormat/>
    <w:rsid w:val="00B64DE3"/>
    <w:rPr>
      <w:b/>
      <w:bCs/>
    </w:rPr>
  </w:style>
  <w:style w:type="paragraph" w:customStyle="1" w:styleId="ItadNormalTextWhite">
    <w:name w:val="Itad Normal Text (White)"/>
    <w:basedOn w:val="ItadNormalText"/>
    <w:next w:val="ItadNormalText"/>
    <w:qFormat/>
    <w:rsid w:val="00B64DE3"/>
    <w:rPr>
      <w:color w:val="FFFFFF" w:themeColor="background1"/>
    </w:rPr>
  </w:style>
  <w:style w:type="paragraph" w:customStyle="1" w:styleId="Itadnumberedtext">
    <w:name w:val="Itad numbered text"/>
    <w:basedOn w:val="ItadNormalText"/>
    <w:qFormat/>
    <w:rsid w:val="00B64DE3"/>
    <w:pPr>
      <w:numPr>
        <w:numId w:val="7"/>
      </w:numPr>
    </w:pPr>
  </w:style>
  <w:style w:type="table" w:customStyle="1" w:styleId="ItadPlain">
    <w:name w:val="Itad Plain"/>
    <w:basedOn w:val="TableNormal"/>
    <w:uiPriority w:val="99"/>
    <w:qFormat/>
    <w:rsid w:val="00344B24"/>
    <w:pPr>
      <w:spacing w:after="0" w:line="240" w:lineRule="auto"/>
    </w:pPr>
    <w:rPr>
      <w:sz w:val="24"/>
      <w:szCs w:val="24"/>
    </w:rPr>
    <w:tblPr/>
    <w:tcPr>
      <w:vAlign w:val="center"/>
    </w:tcPr>
    <w:tblStylePr w:type="firstRow">
      <w:rPr>
        <w:color w:val="E37230" w:themeColor="accent1"/>
      </w:rPr>
    </w:tblStylePr>
  </w:style>
  <w:style w:type="table" w:customStyle="1" w:styleId="ItadPlainHeaderRow">
    <w:name w:val="Itad Plain Header Row"/>
    <w:basedOn w:val="TableNormal"/>
    <w:uiPriority w:val="99"/>
    <w:qFormat/>
    <w:rsid w:val="00344B24"/>
    <w:pPr>
      <w:spacing w:after="0" w:line="240" w:lineRule="auto"/>
      <w:ind w:left="57"/>
    </w:pPr>
    <w:rPr>
      <w:sz w:val="24"/>
      <w:szCs w:val="24"/>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ind w:leftChars="0" w:left="57"/>
      </w:pPr>
      <w:rPr>
        <w:b/>
        <w:color w:val="E37230" w:themeColor="accent1"/>
      </w:rPr>
      <w:tblPr/>
      <w:tcPr>
        <w:shd w:val="clear" w:color="auto" w:fill="B9D6AE" w:themeFill="text2" w:themeFillTint="66"/>
      </w:tcPr>
    </w:tblStylePr>
  </w:style>
  <w:style w:type="paragraph" w:customStyle="1" w:styleId="ItadPull-outBlock">
    <w:name w:val="Itad Pull-out Block"/>
    <w:basedOn w:val="Normal"/>
    <w:next w:val="ItadNormalText"/>
    <w:rsid w:val="00B64DE3"/>
    <w:pPr>
      <w:pBdr>
        <w:top w:val="single" w:sz="24" w:space="1" w:color="8CCA45"/>
        <w:left w:val="single" w:sz="24" w:space="4" w:color="8CCA45"/>
        <w:bottom w:val="single" w:sz="24" w:space="1" w:color="8CCA45"/>
        <w:right w:val="single" w:sz="24" w:space="4" w:color="8CCA45"/>
      </w:pBdr>
      <w:shd w:val="clear" w:color="auto" w:fill="8CCA45"/>
      <w:spacing w:before="360" w:after="360"/>
      <w:ind w:left="851" w:right="851"/>
    </w:pPr>
    <w:rPr>
      <w:color w:val="FFFFFF" w:themeColor="background1"/>
    </w:rPr>
  </w:style>
  <w:style w:type="paragraph" w:customStyle="1" w:styleId="ItadQuote">
    <w:name w:val="Itad Quote"/>
    <w:basedOn w:val="Normal"/>
    <w:next w:val="ItadNormalText"/>
    <w:qFormat/>
    <w:rsid w:val="00B64DE3"/>
    <w:pPr>
      <w:tabs>
        <w:tab w:val="left" w:pos="1420"/>
      </w:tabs>
      <w:spacing w:before="360" w:after="360"/>
      <w:ind w:left="851" w:right="851"/>
    </w:pPr>
    <w:rPr>
      <w:i/>
      <w:iCs/>
      <w:color w:val="767171" w:themeColor="background2" w:themeShade="80"/>
      <w:shd w:val="clear" w:color="auto" w:fill="FFFFFF"/>
      <w:lang w:eastAsia="en-GB"/>
    </w:rPr>
  </w:style>
  <w:style w:type="paragraph" w:customStyle="1" w:styleId="ItadPull-outBold">
    <w:name w:val="Itad Pull-out Bold"/>
    <w:basedOn w:val="ItadQuote"/>
    <w:next w:val="ItadNormalText"/>
    <w:rsid w:val="00B64DE3"/>
    <w:rPr>
      <w:b/>
      <w:i w:val="0"/>
    </w:rPr>
  </w:style>
  <w:style w:type="table" w:customStyle="1" w:styleId="ItadPull-outBox">
    <w:name w:val="Itad Pull-out Box"/>
    <w:basedOn w:val="TableNormal"/>
    <w:uiPriority w:val="99"/>
    <w:qFormat/>
    <w:rsid w:val="003D049F"/>
    <w:pPr>
      <w:spacing w:after="0" w:line="240" w:lineRule="auto"/>
    </w:pPr>
    <w:rPr>
      <w:rFonts w:ascii="Calibri" w:hAnsi="Calibri" w:cs="Arial"/>
      <w:sz w:val="24"/>
      <w:szCs w:val="24"/>
    </w:rPr>
    <w:tblPr>
      <w:tblInd w:w="113" w:type="dxa"/>
    </w:tblPr>
    <w:tcPr>
      <w:shd w:val="clear" w:color="auto" w:fill="DCEAD6" w:themeFill="text2" w:themeFillTint="33"/>
      <w:vAlign w:val="center"/>
    </w:tcPr>
  </w:style>
  <w:style w:type="paragraph" w:customStyle="1" w:styleId="ItadPull-outTint">
    <w:name w:val="Itad Pull-out Tint"/>
    <w:basedOn w:val="ItadPull-outBold"/>
    <w:next w:val="ItadNormalText"/>
    <w:rsid w:val="00B64DE3"/>
    <w:pPr>
      <w:pBdr>
        <w:top w:val="single" w:sz="24" w:space="0" w:color="F4F9E9"/>
        <w:left w:val="single" w:sz="24" w:space="4" w:color="F4F9E9"/>
        <w:bottom w:val="single" w:sz="24" w:space="1" w:color="F4F9E9"/>
        <w:right w:val="single" w:sz="24" w:space="4" w:color="F4F9E9"/>
      </w:pBdr>
      <w:shd w:val="clear" w:color="auto" w:fill="F4F9E9"/>
    </w:pPr>
    <w:rPr>
      <w:b w:val="0"/>
      <w:shd w:val="clear" w:color="auto" w:fill="F4F9E9"/>
    </w:rPr>
  </w:style>
  <w:style w:type="paragraph" w:customStyle="1" w:styleId="ItadSectionTitleBlock">
    <w:name w:val="Itad Section Title Block"/>
    <w:basedOn w:val="Normal"/>
    <w:next w:val="ItadNormalText"/>
    <w:link w:val="ItadSectionTitleBlockChar"/>
    <w:qFormat/>
    <w:rsid w:val="00B64DE3"/>
    <w:pPr>
      <w:tabs>
        <w:tab w:val="left" w:pos="1420"/>
      </w:tabs>
      <w:spacing w:before="240" w:after="360"/>
      <w:contextualSpacing/>
      <w:outlineLvl w:val="0"/>
    </w:pPr>
    <w:rPr>
      <w:rFonts w:ascii="CubeOT" w:hAnsi="CubeOT" w:cs="CubeOT"/>
      <w:noProof/>
      <w:color w:val="767171" w:themeColor="background2" w:themeShade="80"/>
      <w:position w:val="-80"/>
      <w:sz w:val="56"/>
      <w:szCs w:val="56"/>
      <w:lang w:eastAsia="en-GB"/>
    </w:rPr>
  </w:style>
  <w:style w:type="character" w:customStyle="1" w:styleId="ItadSectionTitleBlockChar">
    <w:name w:val="Itad Section Title Block Char"/>
    <w:basedOn w:val="DefaultParagraphFont"/>
    <w:link w:val="ItadSectionTitleBlock"/>
    <w:rsid w:val="00B64DE3"/>
    <w:rPr>
      <w:rFonts w:ascii="CubeOT" w:hAnsi="CubeOT" w:cs="CubeOT"/>
      <w:noProof/>
      <w:color w:val="767171" w:themeColor="background2" w:themeShade="80"/>
      <w:position w:val="-80"/>
      <w:sz w:val="56"/>
      <w:szCs w:val="56"/>
      <w:lang w:eastAsia="en-GB"/>
    </w:rPr>
  </w:style>
  <w:style w:type="paragraph" w:customStyle="1" w:styleId="ItadSectionTitleBlocknumbered">
    <w:name w:val="Itad Section Title Block numbered"/>
    <w:basedOn w:val="ItadSectionTitleBlock"/>
    <w:link w:val="ItadSectionTitleBlocknumberedChar"/>
    <w:qFormat/>
    <w:rsid w:val="00B64DE3"/>
    <w:pPr>
      <w:numPr>
        <w:numId w:val="8"/>
      </w:numPr>
      <w:tabs>
        <w:tab w:val="clear" w:pos="1420"/>
      </w:tabs>
    </w:pPr>
  </w:style>
  <w:style w:type="character" w:customStyle="1" w:styleId="ItadSectionTitleBlocknumberedChar">
    <w:name w:val="Itad Section Title Block numbered Char"/>
    <w:basedOn w:val="ItadSectionTitleBlockChar"/>
    <w:link w:val="ItadSectionTitleBlocknumbered"/>
    <w:rsid w:val="00B64DE3"/>
    <w:rPr>
      <w:rFonts w:ascii="CubeOT" w:hAnsi="CubeOT" w:cs="CubeOT"/>
      <w:noProof/>
      <w:color w:val="767171" w:themeColor="background2" w:themeShade="80"/>
      <w:position w:val="-80"/>
      <w:sz w:val="56"/>
      <w:szCs w:val="56"/>
      <w:lang w:eastAsia="en-GB"/>
    </w:rPr>
  </w:style>
  <w:style w:type="paragraph" w:customStyle="1" w:styleId="ItadSubbullets">
    <w:name w:val="Itad Sub bullets"/>
    <w:qFormat/>
    <w:rsid w:val="00B64DE3"/>
    <w:pPr>
      <w:numPr>
        <w:numId w:val="9"/>
      </w:numPr>
      <w:spacing w:before="120" w:after="120" w:line="240" w:lineRule="auto"/>
    </w:pPr>
    <w:rPr>
      <w:rFonts w:ascii="Calibri" w:hAnsi="Calibri" w:cs="Arial"/>
      <w:color w:val="000000"/>
      <w:lang w:eastAsia="en-GB"/>
    </w:rPr>
  </w:style>
  <w:style w:type="paragraph" w:customStyle="1" w:styleId="Itadtablestyle">
    <w:name w:val="Itad table style"/>
    <w:basedOn w:val="ItadFigureText"/>
    <w:link w:val="ItadtablestyleChar"/>
    <w:qFormat/>
    <w:rsid w:val="003D049F"/>
    <w:pPr>
      <w:numPr>
        <w:numId w:val="0"/>
      </w:numPr>
    </w:pPr>
  </w:style>
  <w:style w:type="character" w:customStyle="1" w:styleId="ItadtablestyleChar">
    <w:name w:val="Itad table style Char"/>
    <w:basedOn w:val="ItadFigureTextChar"/>
    <w:link w:val="Itadtablestyle"/>
    <w:rsid w:val="003D049F"/>
    <w:rPr>
      <w:rFonts w:ascii="Calibri" w:hAnsi="Calibri" w:cs="Arial"/>
      <w:b/>
      <w:color w:val="767171" w:themeColor="background2" w:themeShade="80"/>
      <w:sz w:val="18"/>
      <w:szCs w:val="18"/>
      <w:lang w:eastAsia="en-GB"/>
    </w:rPr>
  </w:style>
  <w:style w:type="paragraph" w:customStyle="1" w:styleId="Itadtabletext">
    <w:name w:val="Itad table text"/>
    <w:basedOn w:val="ItadNormalText"/>
    <w:link w:val="ItadtabletextChar"/>
    <w:qFormat/>
    <w:rsid w:val="00B64DE3"/>
    <w:pPr>
      <w:spacing w:before="60" w:after="60"/>
    </w:pPr>
    <w:rPr>
      <w:sz w:val="20"/>
    </w:rPr>
  </w:style>
  <w:style w:type="character" w:customStyle="1" w:styleId="ItadtabletextChar">
    <w:name w:val="Itad table text Char"/>
    <w:basedOn w:val="ItadNormalTextChar"/>
    <w:link w:val="Itadtabletext"/>
    <w:rsid w:val="00B64DE3"/>
    <w:rPr>
      <w:rFonts w:ascii="Calibri" w:hAnsi="Calibri" w:cs="Arial"/>
      <w:color w:val="3B3B3C" w:themeColor="text1"/>
      <w:sz w:val="20"/>
    </w:rPr>
  </w:style>
  <w:style w:type="paragraph" w:styleId="NoSpacing">
    <w:name w:val="No Spacing"/>
    <w:link w:val="NoSpacingChar"/>
    <w:uiPriority w:val="1"/>
    <w:rsid w:val="00B64D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B64DE3"/>
    <w:rPr>
      <w:rFonts w:eastAsiaTheme="minorEastAsia"/>
      <w:lang w:val="en-US" w:eastAsia="zh-CN"/>
    </w:rPr>
  </w:style>
  <w:style w:type="character" w:styleId="PageNumber">
    <w:name w:val="page number"/>
    <w:basedOn w:val="DefaultParagraphFont"/>
    <w:uiPriority w:val="99"/>
    <w:semiHidden/>
    <w:rsid w:val="00B64DE3"/>
  </w:style>
  <w:style w:type="paragraph" w:customStyle="1" w:styleId="Sectionsubheading">
    <w:name w:val="Section subheading"/>
    <w:basedOn w:val="ItadH1"/>
    <w:link w:val="SectionsubheadingChar"/>
    <w:qFormat/>
    <w:rsid w:val="003D049F"/>
    <w:pPr>
      <w:spacing w:after="240"/>
    </w:pPr>
    <w:rPr>
      <w:b w:val="0"/>
      <w:bCs w:val="0"/>
    </w:rPr>
  </w:style>
  <w:style w:type="character" w:customStyle="1" w:styleId="SectionsubheadingChar">
    <w:name w:val="Section subheading Char"/>
    <w:basedOn w:val="ItadH1Char"/>
    <w:link w:val="Sectionsubheading"/>
    <w:rsid w:val="003D049F"/>
    <w:rPr>
      <w:rFonts w:ascii="Calibri" w:hAnsi="Calibri" w:cs="Arial"/>
      <w:b w:val="0"/>
      <w:bCs w:val="0"/>
      <w:color w:val="588B46" w:themeColor="text2"/>
      <w:sz w:val="32"/>
      <w:szCs w:val="32"/>
    </w:rPr>
  </w:style>
  <w:style w:type="table" w:styleId="TableGrid">
    <w:name w:val="Table Grid"/>
    <w:basedOn w:val="TableNormal"/>
    <w:uiPriority w:val="39"/>
    <w:rsid w:val="00B64DE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aliases w:val="TOC 1 ITAD V4"/>
    <w:basedOn w:val="Normal"/>
    <w:next w:val="Normal"/>
    <w:autoRedefine/>
    <w:uiPriority w:val="39"/>
    <w:rsid w:val="00B64DE3"/>
    <w:pPr>
      <w:tabs>
        <w:tab w:val="left" w:pos="284"/>
        <w:tab w:val="right" w:pos="9010"/>
      </w:tabs>
      <w:spacing w:before="240" w:after="120"/>
      <w:ind w:left="284" w:hanging="284"/>
    </w:pPr>
    <w:rPr>
      <w:rFonts w:eastAsiaTheme="minorEastAsia"/>
      <w:bCs/>
      <w:noProof/>
      <w:color w:val="3B3B3C" w:themeColor="text1"/>
      <w:lang w:eastAsia="en-GB"/>
    </w:rPr>
  </w:style>
  <w:style w:type="paragraph" w:styleId="TOC2">
    <w:name w:val="toc 2"/>
    <w:aliases w:val="TOC 2 ITAD V4"/>
    <w:basedOn w:val="Normal"/>
    <w:next w:val="Normal"/>
    <w:autoRedefine/>
    <w:uiPriority w:val="39"/>
    <w:rsid w:val="00B64DE3"/>
    <w:pPr>
      <w:tabs>
        <w:tab w:val="left" w:pos="1278"/>
        <w:tab w:val="right" w:pos="9010"/>
      </w:tabs>
      <w:spacing w:before="120" w:after="120"/>
      <w:ind w:left="1278" w:hanging="710"/>
    </w:pPr>
    <w:rPr>
      <w:iCs/>
      <w:noProof/>
    </w:rPr>
  </w:style>
  <w:style w:type="paragraph" w:styleId="TOC3">
    <w:name w:val="toc 3"/>
    <w:aliases w:val="TOC 3 ITAD V4"/>
    <w:basedOn w:val="Normal"/>
    <w:next w:val="Normal"/>
    <w:autoRedefine/>
    <w:uiPriority w:val="39"/>
    <w:rsid w:val="00B64DE3"/>
    <w:pPr>
      <w:tabs>
        <w:tab w:val="left" w:pos="1278"/>
        <w:tab w:val="right" w:pos="9010"/>
      </w:tabs>
      <w:spacing w:before="120" w:after="120"/>
      <w:ind w:left="1278" w:hanging="710"/>
    </w:pPr>
    <w:rPr>
      <w:noProof/>
    </w:rPr>
  </w:style>
  <w:style w:type="paragraph" w:styleId="TOC4">
    <w:name w:val="toc 4"/>
    <w:basedOn w:val="Normal"/>
    <w:next w:val="Normal"/>
    <w:autoRedefine/>
    <w:uiPriority w:val="39"/>
    <w:semiHidden/>
    <w:rsid w:val="00B64DE3"/>
    <w:pPr>
      <w:ind w:left="720"/>
    </w:pPr>
    <w:rPr>
      <w:sz w:val="20"/>
      <w:szCs w:val="20"/>
    </w:rPr>
  </w:style>
  <w:style w:type="paragraph" w:styleId="TOC5">
    <w:name w:val="toc 5"/>
    <w:basedOn w:val="Normal"/>
    <w:next w:val="Normal"/>
    <w:autoRedefine/>
    <w:uiPriority w:val="39"/>
    <w:semiHidden/>
    <w:rsid w:val="00B64DE3"/>
    <w:pPr>
      <w:ind w:left="960"/>
    </w:pPr>
    <w:rPr>
      <w:sz w:val="20"/>
      <w:szCs w:val="20"/>
    </w:rPr>
  </w:style>
  <w:style w:type="paragraph" w:styleId="TOC6">
    <w:name w:val="toc 6"/>
    <w:basedOn w:val="Normal"/>
    <w:next w:val="Normal"/>
    <w:autoRedefine/>
    <w:uiPriority w:val="39"/>
    <w:semiHidden/>
    <w:rsid w:val="00B64DE3"/>
    <w:pPr>
      <w:ind w:left="1200"/>
    </w:pPr>
    <w:rPr>
      <w:sz w:val="20"/>
      <w:szCs w:val="20"/>
    </w:rPr>
  </w:style>
  <w:style w:type="paragraph" w:styleId="TOC7">
    <w:name w:val="toc 7"/>
    <w:basedOn w:val="Normal"/>
    <w:next w:val="Normal"/>
    <w:autoRedefine/>
    <w:uiPriority w:val="39"/>
    <w:semiHidden/>
    <w:rsid w:val="00B64DE3"/>
    <w:pPr>
      <w:ind w:left="1440"/>
    </w:pPr>
    <w:rPr>
      <w:sz w:val="20"/>
      <w:szCs w:val="20"/>
    </w:rPr>
  </w:style>
  <w:style w:type="paragraph" w:styleId="TOC8">
    <w:name w:val="toc 8"/>
    <w:basedOn w:val="Normal"/>
    <w:next w:val="Normal"/>
    <w:autoRedefine/>
    <w:uiPriority w:val="39"/>
    <w:semiHidden/>
    <w:rsid w:val="00B64DE3"/>
    <w:pPr>
      <w:ind w:left="1680"/>
    </w:pPr>
    <w:rPr>
      <w:sz w:val="20"/>
      <w:szCs w:val="20"/>
    </w:rPr>
  </w:style>
  <w:style w:type="paragraph" w:styleId="TOC9">
    <w:name w:val="toc 9"/>
    <w:basedOn w:val="Normal"/>
    <w:next w:val="Normal"/>
    <w:autoRedefine/>
    <w:uiPriority w:val="39"/>
    <w:semiHidden/>
    <w:rsid w:val="00B64DE3"/>
    <w:pPr>
      <w:ind w:left="1920"/>
    </w:pPr>
    <w:rPr>
      <w:sz w:val="20"/>
      <w:szCs w:val="20"/>
    </w:rPr>
  </w:style>
  <w:style w:type="paragraph" w:styleId="TOCHeading">
    <w:name w:val="TOC Heading"/>
    <w:basedOn w:val="Heading1"/>
    <w:next w:val="Normal"/>
    <w:uiPriority w:val="39"/>
    <w:unhideWhenUsed/>
    <w:rsid w:val="00B64DE3"/>
    <w:pPr>
      <w:keepNext/>
      <w:keepLines/>
      <w:numPr>
        <w:numId w:val="0"/>
      </w:numPr>
      <w:spacing w:before="240" w:after="0" w:line="259" w:lineRule="auto"/>
      <w:outlineLvl w:val="9"/>
    </w:pPr>
    <w:rPr>
      <w:rFonts w:asciiTheme="majorHAnsi" w:eastAsiaTheme="majorEastAsia" w:hAnsiTheme="majorHAnsi" w:cstheme="majorBidi"/>
      <w:color w:val="B55218" w:themeColor="accent1" w:themeShade="BF"/>
      <w:lang w:val="en-US"/>
    </w:rPr>
  </w:style>
  <w:style w:type="character" w:styleId="IntenseEmphasis">
    <w:name w:val="Intense Emphasis"/>
    <w:basedOn w:val="DefaultParagraphFont"/>
    <w:uiPriority w:val="21"/>
    <w:rsid w:val="00FD77F4"/>
    <w:rPr>
      <w:i/>
      <w:iCs/>
      <w:color w:val="E37230" w:themeColor="accent1"/>
    </w:rPr>
  </w:style>
  <w:style w:type="character" w:styleId="Strong">
    <w:name w:val="Strong"/>
    <w:basedOn w:val="DefaultParagraphFont"/>
    <w:uiPriority w:val="22"/>
    <w:rsid w:val="00FD77F4"/>
    <w:rPr>
      <w:b/>
      <w:bCs/>
    </w:rPr>
  </w:style>
  <w:style w:type="character" w:styleId="Emphasis">
    <w:name w:val="Emphasis"/>
    <w:basedOn w:val="DefaultParagraphFont"/>
    <w:uiPriority w:val="20"/>
    <w:qFormat/>
    <w:rsid w:val="00FD77F4"/>
    <w:rPr>
      <w:i/>
      <w:iCs/>
      <w:color w:val="3B3B3C" w:themeColor="text1"/>
    </w:rPr>
  </w:style>
  <w:style w:type="character" w:styleId="UnresolvedMention">
    <w:name w:val="Unresolved Mention"/>
    <w:basedOn w:val="DefaultParagraphFont"/>
    <w:uiPriority w:val="99"/>
    <w:semiHidden/>
    <w:unhideWhenUsed/>
    <w:rsid w:val="00031B1A"/>
    <w:rPr>
      <w:color w:val="605E5C"/>
      <w:shd w:val="clear" w:color="auto" w:fill="E1DFDD"/>
    </w:rPr>
  </w:style>
  <w:style w:type="table" w:customStyle="1" w:styleId="Itadpulloutbox2">
    <w:name w:val="Itad pullout box 2"/>
    <w:basedOn w:val="TableNormal"/>
    <w:uiPriority w:val="99"/>
    <w:rsid w:val="003D049F"/>
    <w:pPr>
      <w:spacing w:after="0" w:line="240" w:lineRule="auto"/>
    </w:pPr>
    <w:tblPr/>
    <w:tcPr>
      <w:shd w:val="clear" w:color="auto" w:fill="F2F2F2" w:themeFill="background1" w:themeFillShade="F2"/>
    </w:tcPr>
  </w:style>
  <w:style w:type="paragraph" w:customStyle="1" w:styleId="Boxheader">
    <w:name w:val="Box header"/>
    <w:basedOn w:val="ItadH2"/>
    <w:link w:val="BoxheaderChar"/>
    <w:qFormat/>
    <w:rsid w:val="003D049F"/>
    <w:pPr>
      <w:spacing w:before="120"/>
    </w:pPr>
  </w:style>
  <w:style w:type="table" w:customStyle="1" w:styleId="ItadPulloutBox3">
    <w:name w:val="Itad Pullout Box 3"/>
    <w:basedOn w:val="TableNormal"/>
    <w:uiPriority w:val="99"/>
    <w:rsid w:val="003D049F"/>
    <w:pPr>
      <w:spacing w:after="0" w:line="240" w:lineRule="auto"/>
    </w:pPr>
    <w:tblPr/>
    <w:tcPr>
      <w:shd w:val="clear" w:color="auto" w:fill="F9E2D5" w:themeFill="accent1" w:themeFillTint="33"/>
    </w:tcPr>
  </w:style>
  <w:style w:type="character" w:customStyle="1" w:styleId="ItadH2Char">
    <w:name w:val="Itad H2 Char"/>
    <w:basedOn w:val="DefaultParagraphFont"/>
    <w:link w:val="ItadH2"/>
    <w:rsid w:val="003D049F"/>
    <w:rPr>
      <w:rFonts w:ascii="Calibri" w:hAnsi="Calibri" w:cs="Arial"/>
      <w:b/>
      <w:bCs/>
      <w:color w:val="E37230" w:themeColor="accent1"/>
      <w:sz w:val="28"/>
      <w:szCs w:val="28"/>
    </w:rPr>
  </w:style>
  <w:style w:type="character" w:customStyle="1" w:styleId="BoxheaderChar">
    <w:name w:val="Box header Char"/>
    <w:basedOn w:val="ItadH2Char"/>
    <w:link w:val="Boxheader"/>
    <w:rsid w:val="003D049F"/>
    <w:rPr>
      <w:rFonts w:ascii="Calibri" w:hAnsi="Calibri" w:cs="Arial"/>
      <w:b/>
      <w:bCs/>
      <w:color w:val="E37230" w:themeColor="accent1"/>
      <w:sz w:val="28"/>
      <w:szCs w:val="28"/>
    </w:rPr>
  </w:style>
  <w:style w:type="paragraph" w:customStyle="1" w:styleId="Itadsectionheaderorange">
    <w:name w:val="Itad section header orange"/>
    <w:basedOn w:val="ItadSectionTitleBlock"/>
    <w:link w:val="ItadsectionheaderorangeChar"/>
    <w:qFormat/>
    <w:rsid w:val="0073761F"/>
    <w:rPr>
      <w:color w:val="E37230" w:themeColor="accent1"/>
    </w:rPr>
  </w:style>
  <w:style w:type="character" w:customStyle="1" w:styleId="ItadsectionheaderorangeChar">
    <w:name w:val="Itad section header orange Char"/>
    <w:basedOn w:val="ItadSectionTitleBlockChar"/>
    <w:link w:val="Itadsectionheaderorange"/>
    <w:rsid w:val="0073761F"/>
    <w:rPr>
      <w:rFonts w:ascii="CubeOT" w:hAnsi="CubeOT" w:cs="CubeOT"/>
      <w:noProof/>
      <w:color w:val="E37230" w:themeColor="accent1"/>
      <w:position w:val="-80"/>
      <w:sz w:val="56"/>
      <w:szCs w:val="56"/>
      <w:lang w:eastAsia="en-GB"/>
    </w:rPr>
  </w:style>
  <w:style w:type="paragraph" w:customStyle="1" w:styleId="Itadnumberedtableheader">
    <w:name w:val="Itad numbered table header"/>
    <w:basedOn w:val="Itadtablestyle"/>
    <w:link w:val="ItadnumberedtableheaderChar"/>
    <w:qFormat/>
    <w:rsid w:val="005B2ECA"/>
    <w:pPr>
      <w:numPr>
        <w:numId w:val="42"/>
      </w:numPr>
    </w:pPr>
  </w:style>
  <w:style w:type="character" w:customStyle="1" w:styleId="ItadnumberedtableheaderChar">
    <w:name w:val="Itad numbered table header Char"/>
    <w:basedOn w:val="ItadtablestyleChar"/>
    <w:link w:val="Itadnumberedtableheader"/>
    <w:rsid w:val="005B2ECA"/>
    <w:rPr>
      <w:rFonts w:ascii="Calibri" w:hAnsi="Calibri" w:cs="Arial"/>
      <w:b/>
      <w:color w:val="767171" w:themeColor="background2" w:themeShade="80"/>
      <w:sz w:val="18"/>
      <w:szCs w:val="18"/>
      <w:lang w:eastAsia="en-GB"/>
    </w:rPr>
  </w:style>
  <w:style w:type="character" w:customStyle="1" w:styleId="normaltextrun">
    <w:name w:val="normaltextrun"/>
    <w:basedOn w:val="DefaultParagraphFont"/>
    <w:rsid w:val="000C1171"/>
  </w:style>
  <w:style w:type="table" w:styleId="ListTable3-Accent2">
    <w:name w:val="List Table 3 Accent 2"/>
    <w:basedOn w:val="TableNormal"/>
    <w:uiPriority w:val="48"/>
    <w:rsid w:val="00A54C77"/>
    <w:pPr>
      <w:spacing w:after="0" w:line="240" w:lineRule="auto"/>
    </w:pPr>
    <w:rPr>
      <w:lang w:val="en-US"/>
    </w:rPr>
    <w:tblPr>
      <w:tblStyleRowBandSize w:val="1"/>
      <w:tblStyleColBandSize w:val="1"/>
      <w:tblBorders>
        <w:top w:val="single" w:sz="4" w:space="0" w:color="89803D" w:themeColor="accent2"/>
        <w:left w:val="single" w:sz="4" w:space="0" w:color="89803D" w:themeColor="accent2"/>
        <w:bottom w:val="single" w:sz="4" w:space="0" w:color="89803D" w:themeColor="accent2"/>
        <w:right w:val="single" w:sz="4" w:space="0" w:color="89803D" w:themeColor="accent2"/>
      </w:tblBorders>
    </w:tblPr>
    <w:tblStylePr w:type="firstRow">
      <w:rPr>
        <w:b/>
        <w:bCs/>
        <w:color w:val="FFFFFF" w:themeColor="background1"/>
      </w:rPr>
      <w:tblPr/>
      <w:tcPr>
        <w:shd w:val="clear" w:color="auto" w:fill="89803D" w:themeFill="accent2"/>
      </w:tcPr>
    </w:tblStylePr>
    <w:tblStylePr w:type="lastRow">
      <w:rPr>
        <w:b/>
        <w:bCs/>
      </w:rPr>
      <w:tblPr/>
      <w:tcPr>
        <w:tcBorders>
          <w:top w:val="double" w:sz="4" w:space="0" w:color="89803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803D" w:themeColor="accent2"/>
          <w:right w:val="single" w:sz="4" w:space="0" w:color="89803D" w:themeColor="accent2"/>
        </w:tcBorders>
      </w:tcPr>
    </w:tblStylePr>
    <w:tblStylePr w:type="band1Horz">
      <w:tblPr/>
      <w:tcPr>
        <w:tcBorders>
          <w:top w:val="single" w:sz="4" w:space="0" w:color="89803D" w:themeColor="accent2"/>
          <w:bottom w:val="single" w:sz="4" w:space="0" w:color="89803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803D" w:themeColor="accent2"/>
          <w:left w:val="nil"/>
        </w:tcBorders>
      </w:tcPr>
    </w:tblStylePr>
    <w:tblStylePr w:type="swCell">
      <w:tblPr/>
      <w:tcPr>
        <w:tcBorders>
          <w:top w:val="double" w:sz="4" w:space="0" w:color="89803D" w:themeColor="accent2"/>
          <w:right w:val="nil"/>
        </w:tcBorders>
      </w:tcPr>
    </w:tblStylePr>
  </w:style>
  <w:style w:type="paragraph" w:customStyle="1" w:styleId="paragraph">
    <w:name w:val="paragraph"/>
    <w:basedOn w:val="Normal"/>
    <w:rsid w:val="00867ACC"/>
    <w:pPr>
      <w:spacing w:before="100" w:beforeAutospacing="1" w:after="100" w:afterAutospacing="1"/>
    </w:pPr>
    <w:rPr>
      <w:rFonts w:ascii="Times New Roman" w:eastAsia="Times New Roman" w:hAnsi="Times New Roman" w:cs="Times New Roman"/>
      <w:sz w:val="24"/>
      <w:szCs w:val="24"/>
      <w:lang w:val="en-CA"/>
    </w:rPr>
  </w:style>
  <w:style w:type="character" w:customStyle="1" w:styleId="eop">
    <w:name w:val="eop"/>
    <w:basedOn w:val="DefaultParagraphFont"/>
    <w:rsid w:val="00867ACC"/>
  </w:style>
  <w:style w:type="paragraph" w:styleId="ListParagraph">
    <w:name w:val="List Paragraph"/>
    <w:basedOn w:val="Normal"/>
    <w:uiPriority w:val="34"/>
    <w:qFormat/>
    <w:rsid w:val="00776F30"/>
    <w:pPr>
      <w:spacing w:after="160" w:line="259" w:lineRule="auto"/>
      <w:ind w:left="720"/>
      <w:contextualSpacing/>
    </w:pPr>
    <w:rPr>
      <w:rFonts w:asciiTheme="minorHAnsi" w:eastAsiaTheme="minorEastAsia" w:hAnsiTheme="minorHAnsi" w:cstheme="minorBidi"/>
      <w:lang w:eastAsia="ko-KR"/>
    </w:rPr>
  </w:style>
  <w:style w:type="table" w:styleId="ListTable3-Accent3">
    <w:name w:val="List Table 3 Accent 3"/>
    <w:basedOn w:val="TableNormal"/>
    <w:uiPriority w:val="48"/>
    <w:rsid w:val="00880E46"/>
    <w:pPr>
      <w:spacing w:after="0" w:line="240" w:lineRule="auto"/>
    </w:pPr>
    <w:tblPr>
      <w:tblStyleRowBandSize w:val="1"/>
      <w:tblStyleColBandSize w:val="1"/>
      <w:tblBorders>
        <w:top w:val="single" w:sz="4" w:space="0" w:color="3FB84E" w:themeColor="accent3"/>
        <w:left w:val="single" w:sz="4" w:space="0" w:color="3FB84E" w:themeColor="accent3"/>
        <w:bottom w:val="single" w:sz="4" w:space="0" w:color="3FB84E" w:themeColor="accent3"/>
        <w:right w:val="single" w:sz="4" w:space="0" w:color="3FB84E" w:themeColor="accent3"/>
      </w:tblBorders>
    </w:tblPr>
    <w:tblStylePr w:type="firstRow">
      <w:rPr>
        <w:b/>
        <w:bCs/>
        <w:color w:val="FFFFFF" w:themeColor="background1"/>
      </w:rPr>
      <w:tblPr/>
      <w:tcPr>
        <w:shd w:val="clear" w:color="auto" w:fill="3FB84E" w:themeFill="accent3"/>
      </w:tcPr>
    </w:tblStylePr>
    <w:tblStylePr w:type="lastRow">
      <w:rPr>
        <w:b/>
        <w:bCs/>
      </w:rPr>
      <w:tblPr/>
      <w:tcPr>
        <w:tcBorders>
          <w:top w:val="double" w:sz="4" w:space="0" w:color="3FB84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B84E" w:themeColor="accent3"/>
          <w:right w:val="single" w:sz="4" w:space="0" w:color="3FB84E" w:themeColor="accent3"/>
        </w:tcBorders>
      </w:tcPr>
    </w:tblStylePr>
    <w:tblStylePr w:type="band1Horz">
      <w:tblPr/>
      <w:tcPr>
        <w:tcBorders>
          <w:top w:val="single" w:sz="4" w:space="0" w:color="3FB84E" w:themeColor="accent3"/>
          <w:bottom w:val="single" w:sz="4" w:space="0" w:color="3FB84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B84E" w:themeColor="accent3"/>
          <w:left w:val="nil"/>
        </w:tcBorders>
      </w:tcPr>
    </w:tblStylePr>
    <w:tblStylePr w:type="swCell">
      <w:tblPr/>
      <w:tcPr>
        <w:tcBorders>
          <w:top w:val="double" w:sz="4" w:space="0" w:color="3FB84E" w:themeColor="accent3"/>
          <w:right w:val="nil"/>
        </w:tcBorders>
      </w:tcPr>
    </w:tblStylePr>
  </w:style>
  <w:style w:type="paragraph" w:styleId="Revision">
    <w:name w:val="Revision"/>
    <w:hidden/>
    <w:uiPriority w:val="99"/>
    <w:semiHidden/>
    <w:rsid w:val="004A423E"/>
    <w:pPr>
      <w:spacing w:after="0" w:line="240" w:lineRule="auto"/>
    </w:pPr>
    <w:rPr>
      <w:rFonts w:ascii="Calibri" w:hAnsi="Calibri" w:cs="Arial"/>
    </w:rPr>
  </w:style>
  <w:style w:type="paragraph" w:customStyle="1" w:styleId="pf0">
    <w:name w:val="pf0"/>
    <w:basedOn w:val="Normal"/>
    <w:rsid w:val="00196FB5"/>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cf01">
    <w:name w:val="cf01"/>
    <w:basedOn w:val="DefaultParagraphFont"/>
    <w:rsid w:val="00196FB5"/>
    <w:rPr>
      <w:rFonts w:ascii="Segoe UI" w:hAnsi="Segoe UI" w:cs="Segoe UI" w:hint="default"/>
      <w:sz w:val="18"/>
      <w:szCs w:val="18"/>
    </w:rPr>
  </w:style>
  <w:style w:type="character" w:customStyle="1" w:styleId="spellingerror">
    <w:name w:val="spellingerror"/>
    <w:basedOn w:val="DefaultParagraphFont"/>
    <w:rsid w:val="00FC4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664373">
      <w:bodyDiv w:val="1"/>
      <w:marLeft w:val="0"/>
      <w:marRight w:val="0"/>
      <w:marTop w:val="0"/>
      <w:marBottom w:val="0"/>
      <w:divBdr>
        <w:top w:val="none" w:sz="0" w:space="0" w:color="auto"/>
        <w:left w:val="none" w:sz="0" w:space="0" w:color="auto"/>
        <w:bottom w:val="none" w:sz="0" w:space="0" w:color="auto"/>
        <w:right w:val="none" w:sz="0" w:space="0" w:color="auto"/>
      </w:divBdr>
      <w:divsChild>
        <w:div w:id="58788227">
          <w:marLeft w:val="0"/>
          <w:marRight w:val="0"/>
          <w:marTop w:val="0"/>
          <w:marBottom w:val="0"/>
          <w:divBdr>
            <w:top w:val="none" w:sz="0" w:space="0" w:color="auto"/>
            <w:left w:val="none" w:sz="0" w:space="0" w:color="auto"/>
            <w:bottom w:val="none" w:sz="0" w:space="0" w:color="auto"/>
            <w:right w:val="none" w:sz="0" w:space="0" w:color="auto"/>
          </w:divBdr>
        </w:div>
        <w:div w:id="766117154">
          <w:marLeft w:val="0"/>
          <w:marRight w:val="0"/>
          <w:marTop w:val="0"/>
          <w:marBottom w:val="0"/>
          <w:divBdr>
            <w:top w:val="none" w:sz="0" w:space="0" w:color="auto"/>
            <w:left w:val="none" w:sz="0" w:space="0" w:color="auto"/>
            <w:bottom w:val="none" w:sz="0" w:space="0" w:color="auto"/>
            <w:right w:val="none" w:sz="0" w:space="0" w:color="auto"/>
          </w:divBdr>
        </w:div>
        <w:div w:id="1768306139">
          <w:marLeft w:val="0"/>
          <w:marRight w:val="0"/>
          <w:marTop w:val="0"/>
          <w:marBottom w:val="0"/>
          <w:divBdr>
            <w:top w:val="none" w:sz="0" w:space="0" w:color="auto"/>
            <w:left w:val="none" w:sz="0" w:space="0" w:color="auto"/>
            <w:bottom w:val="none" w:sz="0" w:space="0" w:color="auto"/>
            <w:right w:val="none" w:sz="0" w:space="0" w:color="auto"/>
          </w:divBdr>
        </w:div>
      </w:divsChild>
    </w:div>
    <w:div w:id="147285539">
      <w:bodyDiv w:val="1"/>
      <w:marLeft w:val="0"/>
      <w:marRight w:val="0"/>
      <w:marTop w:val="0"/>
      <w:marBottom w:val="0"/>
      <w:divBdr>
        <w:top w:val="none" w:sz="0" w:space="0" w:color="auto"/>
        <w:left w:val="none" w:sz="0" w:space="0" w:color="auto"/>
        <w:bottom w:val="none" w:sz="0" w:space="0" w:color="auto"/>
        <w:right w:val="none" w:sz="0" w:space="0" w:color="auto"/>
      </w:divBdr>
    </w:div>
    <w:div w:id="183636805">
      <w:bodyDiv w:val="1"/>
      <w:marLeft w:val="0"/>
      <w:marRight w:val="0"/>
      <w:marTop w:val="0"/>
      <w:marBottom w:val="0"/>
      <w:divBdr>
        <w:top w:val="none" w:sz="0" w:space="0" w:color="auto"/>
        <w:left w:val="none" w:sz="0" w:space="0" w:color="auto"/>
        <w:bottom w:val="none" w:sz="0" w:space="0" w:color="auto"/>
        <w:right w:val="none" w:sz="0" w:space="0" w:color="auto"/>
      </w:divBdr>
      <w:divsChild>
        <w:div w:id="110056699">
          <w:marLeft w:val="0"/>
          <w:marRight w:val="0"/>
          <w:marTop w:val="0"/>
          <w:marBottom w:val="0"/>
          <w:divBdr>
            <w:top w:val="none" w:sz="0" w:space="0" w:color="auto"/>
            <w:left w:val="none" w:sz="0" w:space="0" w:color="auto"/>
            <w:bottom w:val="none" w:sz="0" w:space="0" w:color="auto"/>
            <w:right w:val="none" w:sz="0" w:space="0" w:color="auto"/>
          </w:divBdr>
        </w:div>
        <w:div w:id="520553742">
          <w:marLeft w:val="0"/>
          <w:marRight w:val="0"/>
          <w:marTop w:val="0"/>
          <w:marBottom w:val="0"/>
          <w:divBdr>
            <w:top w:val="none" w:sz="0" w:space="0" w:color="auto"/>
            <w:left w:val="none" w:sz="0" w:space="0" w:color="auto"/>
            <w:bottom w:val="none" w:sz="0" w:space="0" w:color="auto"/>
            <w:right w:val="none" w:sz="0" w:space="0" w:color="auto"/>
          </w:divBdr>
        </w:div>
        <w:div w:id="1172527204">
          <w:marLeft w:val="0"/>
          <w:marRight w:val="0"/>
          <w:marTop w:val="0"/>
          <w:marBottom w:val="0"/>
          <w:divBdr>
            <w:top w:val="none" w:sz="0" w:space="0" w:color="auto"/>
            <w:left w:val="none" w:sz="0" w:space="0" w:color="auto"/>
            <w:bottom w:val="none" w:sz="0" w:space="0" w:color="auto"/>
            <w:right w:val="none" w:sz="0" w:space="0" w:color="auto"/>
          </w:divBdr>
        </w:div>
      </w:divsChild>
    </w:div>
    <w:div w:id="186600931">
      <w:bodyDiv w:val="1"/>
      <w:marLeft w:val="0"/>
      <w:marRight w:val="0"/>
      <w:marTop w:val="0"/>
      <w:marBottom w:val="0"/>
      <w:divBdr>
        <w:top w:val="none" w:sz="0" w:space="0" w:color="auto"/>
        <w:left w:val="none" w:sz="0" w:space="0" w:color="auto"/>
        <w:bottom w:val="none" w:sz="0" w:space="0" w:color="auto"/>
        <w:right w:val="none" w:sz="0" w:space="0" w:color="auto"/>
      </w:divBdr>
    </w:div>
    <w:div w:id="228032083">
      <w:bodyDiv w:val="1"/>
      <w:marLeft w:val="0"/>
      <w:marRight w:val="0"/>
      <w:marTop w:val="0"/>
      <w:marBottom w:val="0"/>
      <w:divBdr>
        <w:top w:val="none" w:sz="0" w:space="0" w:color="auto"/>
        <w:left w:val="none" w:sz="0" w:space="0" w:color="auto"/>
        <w:bottom w:val="none" w:sz="0" w:space="0" w:color="auto"/>
        <w:right w:val="none" w:sz="0" w:space="0" w:color="auto"/>
      </w:divBdr>
    </w:div>
    <w:div w:id="229272409">
      <w:bodyDiv w:val="1"/>
      <w:marLeft w:val="0"/>
      <w:marRight w:val="0"/>
      <w:marTop w:val="0"/>
      <w:marBottom w:val="0"/>
      <w:divBdr>
        <w:top w:val="none" w:sz="0" w:space="0" w:color="auto"/>
        <w:left w:val="none" w:sz="0" w:space="0" w:color="auto"/>
        <w:bottom w:val="none" w:sz="0" w:space="0" w:color="auto"/>
        <w:right w:val="none" w:sz="0" w:space="0" w:color="auto"/>
      </w:divBdr>
    </w:div>
    <w:div w:id="269554564">
      <w:bodyDiv w:val="1"/>
      <w:marLeft w:val="0"/>
      <w:marRight w:val="0"/>
      <w:marTop w:val="0"/>
      <w:marBottom w:val="0"/>
      <w:divBdr>
        <w:top w:val="none" w:sz="0" w:space="0" w:color="auto"/>
        <w:left w:val="none" w:sz="0" w:space="0" w:color="auto"/>
        <w:bottom w:val="none" w:sz="0" w:space="0" w:color="auto"/>
        <w:right w:val="none" w:sz="0" w:space="0" w:color="auto"/>
      </w:divBdr>
    </w:div>
    <w:div w:id="325979837">
      <w:bodyDiv w:val="1"/>
      <w:marLeft w:val="0"/>
      <w:marRight w:val="0"/>
      <w:marTop w:val="0"/>
      <w:marBottom w:val="0"/>
      <w:divBdr>
        <w:top w:val="none" w:sz="0" w:space="0" w:color="auto"/>
        <w:left w:val="none" w:sz="0" w:space="0" w:color="auto"/>
        <w:bottom w:val="none" w:sz="0" w:space="0" w:color="auto"/>
        <w:right w:val="none" w:sz="0" w:space="0" w:color="auto"/>
      </w:divBdr>
    </w:div>
    <w:div w:id="354426653">
      <w:bodyDiv w:val="1"/>
      <w:marLeft w:val="0"/>
      <w:marRight w:val="0"/>
      <w:marTop w:val="0"/>
      <w:marBottom w:val="0"/>
      <w:divBdr>
        <w:top w:val="none" w:sz="0" w:space="0" w:color="auto"/>
        <w:left w:val="none" w:sz="0" w:space="0" w:color="auto"/>
        <w:bottom w:val="none" w:sz="0" w:space="0" w:color="auto"/>
        <w:right w:val="none" w:sz="0" w:space="0" w:color="auto"/>
      </w:divBdr>
    </w:div>
    <w:div w:id="395738891">
      <w:bodyDiv w:val="1"/>
      <w:marLeft w:val="0"/>
      <w:marRight w:val="0"/>
      <w:marTop w:val="0"/>
      <w:marBottom w:val="0"/>
      <w:divBdr>
        <w:top w:val="none" w:sz="0" w:space="0" w:color="auto"/>
        <w:left w:val="none" w:sz="0" w:space="0" w:color="auto"/>
        <w:bottom w:val="none" w:sz="0" w:space="0" w:color="auto"/>
        <w:right w:val="none" w:sz="0" w:space="0" w:color="auto"/>
      </w:divBdr>
    </w:div>
    <w:div w:id="402028483">
      <w:bodyDiv w:val="1"/>
      <w:marLeft w:val="0"/>
      <w:marRight w:val="0"/>
      <w:marTop w:val="0"/>
      <w:marBottom w:val="0"/>
      <w:divBdr>
        <w:top w:val="none" w:sz="0" w:space="0" w:color="auto"/>
        <w:left w:val="none" w:sz="0" w:space="0" w:color="auto"/>
        <w:bottom w:val="none" w:sz="0" w:space="0" w:color="auto"/>
        <w:right w:val="none" w:sz="0" w:space="0" w:color="auto"/>
      </w:divBdr>
    </w:div>
    <w:div w:id="446973531">
      <w:bodyDiv w:val="1"/>
      <w:marLeft w:val="0"/>
      <w:marRight w:val="0"/>
      <w:marTop w:val="0"/>
      <w:marBottom w:val="0"/>
      <w:divBdr>
        <w:top w:val="none" w:sz="0" w:space="0" w:color="auto"/>
        <w:left w:val="none" w:sz="0" w:space="0" w:color="auto"/>
        <w:bottom w:val="none" w:sz="0" w:space="0" w:color="auto"/>
        <w:right w:val="none" w:sz="0" w:space="0" w:color="auto"/>
      </w:divBdr>
      <w:divsChild>
        <w:div w:id="398199">
          <w:marLeft w:val="0"/>
          <w:marRight w:val="0"/>
          <w:marTop w:val="0"/>
          <w:marBottom w:val="0"/>
          <w:divBdr>
            <w:top w:val="none" w:sz="0" w:space="0" w:color="auto"/>
            <w:left w:val="none" w:sz="0" w:space="0" w:color="auto"/>
            <w:bottom w:val="none" w:sz="0" w:space="0" w:color="auto"/>
            <w:right w:val="none" w:sz="0" w:space="0" w:color="auto"/>
          </w:divBdr>
          <w:divsChild>
            <w:div w:id="1443453274">
              <w:marLeft w:val="0"/>
              <w:marRight w:val="0"/>
              <w:marTop w:val="0"/>
              <w:marBottom w:val="0"/>
              <w:divBdr>
                <w:top w:val="none" w:sz="0" w:space="0" w:color="auto"/>
                <w:left w:val="none" w:sz="0" w:space="0" w:color="auto"/>
                <w:bottom w:val="none" w:sz="0" w:space="0" w:color="auto"/>
                <w:right w:val="none" w:sz="0" w:space="0" w:color="auto"/>
              </w:divBdr>
            </w:div>
          </w:divsChild>
        </w:div>
        <w:div w:id="22050696">
          <w:marLeft w:val="0"/>
          <w:marRight w:val="0"/>
          <w:marTop w:val="0"/>
          <w:marBottom w:val="0"/>
          <w:divBdr>
            <w:top w:val="none" w:sz="0" w:space="0" w:color="auto"/>
            <w:left w:val="none" w:sz="0" w:space="0" w:color="auto"/>
            <w:bottom w:val="none" w:sz="0" w:space="0" w:color="auto"/>
            <w:right w:val="none" w:sz="0" w:space="0" w:color="auto"/>
          </w:divBdr>
          <w:divsChild>
            <w:div w:id="1315986849">
              <w:marLeft w:val="0"/>
              <w:marRight w:val="0"/>
              <w:marTop w:val="0"/>
              <w:marBottom w:val="0"/>
              <w:divBdr>
                <w:top w:val="none" w:sz="0" w:space="0" w:color="auto"/>
                <w:left w:val="none" w:sz="0" w:space="0" w:color="auto"/>
                <w:bottom w:val="none" w:sz="0" w:space="0" w:color="auto"/>
                <w:right w:val="none" w:sz="0" w:space="0" w:color="auto"/>
              </w:divBdr>
            </w:div>
          </w:divsChild>
        </w:div>
        <w:div w:id="34237340">
          <w:marLeft w:val="0"/>
          <w:marRight w:val="0"/>
          <w:marTop w:val="0"/>
          <w:marBottom w:val="0"/>
          <w:divBdr>
            <w:top w:val="none" w:sz="0" w:space="0" w:color="auto"/>
            <w:left w:val="none" w:sz="0" w:space="0" w:color="auto"/>
            <w:bottom w:val="none" w:sz="0" w:space="0" w:color="auto"/>
            <w:right w:val="none" w:sz="0" w:space="0" w:color="auto"/>
          </w:divBdr>
          <w:divsChild>
            <w:div w:id="1787852154">
              <w:marLeft w:val="0"/>
              <w:marRight w:val="0"/>
              <w:marTop w:val="0"/>
              <w:marBottom w:val="0"/>
              <w:divBdr>
                <w:top w:val="none" w:sz="0" w:space="0" w:color="auto"/>
                <w:left w:val="none" w:sz="0" w:space="0" w:color="auto"/>
                <w:bottom w:val="none" w:sz="0" w:space="0" w:color="auto"/>
                <w:right w:val="none" w:sz="0" w:space="0" w:color="auto"/>
              </w:divBdr>
            </w:div>
          </w:divsChild>
        </w:div>
        <w:div w:id="58134801">
          <w:marLeft w:val="0"/>
          <w:marRight w:val="0"/>
          <w:marTop w:val="0"/>
          <w:marBottom w:val="0"/>
          <w:divBdr>
            <w:top w:val="none" w:sz="0" w:space="0" w:color="auto"/>
            <w:left w:val="none" w:sz="0" w:space="0" w:color="auto"/>
            <w:bottom w:val="none" w:sz="0" w:space="0" w:color="auto"/>
            <w:right w:val="none" w:sz="0" w:space="0" w:color="auto"/>
          </w:divBdr>
          <w:divsChild>
            <w:div w:id="468018079">
              <w:marLeft w:val="0"/>
              <w:marRight w:val="0"/>
              <w:marTop w:val="0"/>
              <w:marBottom w:val="0"/>
              <w:divBdr>
                <w:top w:val="none" w:sz="0" w:space="0" w:color="auto"/>
                <w:left w:val="none" w:sz="0" w:space="0" w:color="auto"/>
                <w:bottom w:val="none" w:sz="0" w:space="0" w:color="auto"/>
                <w:right w:val="none" w:sz="0" w:space="0" w:color="auto"/>
              </w:divBdr>
            </w:div>
          </w:divsChild>
        </w:div>
        <w:div w:id="73749972">
          <w:marLeft w:val="0"/>
          <w:marRight w:val="0"/>
          <w:marTop w:val="0"/>
          <w:marBottom w:val="0"/>
          <w:divBdr>
            <w:top w:val="none" w:sz="0" w:space="0" w:color="auto"/>
            <w:left w:val="none" w:sz="0" w:space="0" w:color="auto"/>
            <w:bottom w:val="none" w:sz="0" w:space="0" w:color="auto"/>
            <w:right w:val="none" w:sz="0" w:space="0" w:color="auto"/>
          </w:divBdr>
          <w:divsChild>
            <w:div w:id="2068915303">
              <w:marLeft w:val="0"/>
              <w:marRight w:val="0"/>
              <w:marTop w:val="0"/>
              <w:marBottom w:val="0"/>
              <w:divBdr>
                <w:top w:val="none" w:sz="0" w:space="0" w:color="auto"/>
                <w:left w:val="none" w:sz="0" w:space="0" w:color="auto"/>
                <w:bottom w:val="none" w:sz="0" w:space="0" w:color="auto"/>
                <w:right w:val="none" w:sz="0" w:space="0" w:color="auto"/>
              </w:divBdr>
            </w:div>
          </w:divsChild>
        </w:div>
        <w:div w:id="105544421">
          <w:marLeft w:val="0"/>
          <w:marRight w:val="0"/>
          <w:marTop w:val="0"/>
          <w:marBottom w:val="0"/>
          <w:divBdr>
            <w:top w:val="none" w:sz="0" w:space="0" w:color="auto"/>
            <w:left w:val="none" w:sz="0" w:space="0" w:color="auto"/>
            <w:bottom w:val="none" w:sz="0" w:space="0" w:color="auto"/>
            <w:right w:val="none" w:sz="0" w:space="0" w:color="auto"/>
          </w:divBdr>
          <w:divsChild>
            <w:div w:id="1446118974">
              <w:marLeft w:val="0"/>
              <w:marRight w:val="0"/>
              <w:marTop w:val="0"/>
              <w:marBottom w:val="0"/>
              <w:divBdr>
                <w:top w:val="none" w:sz="0" w:space="0" w:color="auto"/>
                <w:left w:val="none" w:sz="0" w:space="0" w:color="auto"/>
                <w:bottom w:val="none" w:sz="0" w:space="0" w:color="auto"/>
                <w:right w:val="none" w:sz="0" w:space="0" w:color="auto"/>
              </w:divBdr>
            </w:div>
          </w:divsChild>
        </w:div>
        <w:div w:id="130943143">
          <w:marLeft w:val="0"/>
          <w:marRight w:val="0"/>
          <w:marTop w:val="0"/>
          <w:marBottom w:val="0"/>
          <w:divBdr>
            <w:top w:val="none" w:sz="0" w:space="0" w:color="auto"/>
            <w:left w:val="none" w:sz="0" w:space="0" w:color="auto"/>
            <w:bottom w:val="none" w:sz="0" w:space="0" w:color="auto"/>
            <w:right w:val="none" w:sz="0" w:space="0" w:color="auto"/>
          </w:divBdr>
          <w:divsChild>
            <w:div w:id="1734700320">
              <w:marLeft w:val="0"/>
              <w:marRight w:val="0"/>
              <w:marTop w:val="0"/>
              <w:marBottom w:val="0"/>
              <w:divBdr>
                <w:top w:val="none" w:sz="0" w:space="0" w:color="auto"/>
                <w:left w:val="none" w:sz="0" w:space="0" w:color="auto"/>
                <w:bottom w:val="none" w:sz="0" w:space="0" w:color="auto"/>
                <w:right w:val="none" w:sz="0" w:space="0" w:color="auto"/>
              </w:divBdr>
            </w:div>
          </w:divsChild>
        </w:div>
        <w:div w:id="139854575">
          <w:marLeft w:val="0"/>
          <w:marRight w:val="0"/>
          <w:marTop w:val="0"/>
          <w:marBottom w:val="0"/>
          <w:divBdr>
            <w:top w:val="none" w:sz="0" w:space="0" w:color="auto"/>
            <w:left w:val="none" w:sz="0" w:space="0" w:color="auto"/>
            <w:bottom w:val="none" w:sz="0" w:space="0" w:color="auto"/>
            <w:right w:val="none" w:sz="0" w:space="0" w:color="auto"/>
          </w:divBdr>
          <w:divsChild>
            <w:div w:id="1836142624">
              <w:marLeft w:val="0"/>
              <w:marRight w:val="0"/>
              <w:marTop w:val="0"/>
              <w:marBottom w:val="0"/>
              <w:divBdr>
                <w:top w:val="none" w:sz="0" w:space="0" w:color="auto"/>
                <w:left w:val="none" w:sz="0" w:space="0" w:color="auto"/>
                <w:bottom w:val="none" w:sz="0" w:space="0" w:color="auto"/>
                <w:right w:val="none" w:sz="0" w:space="0" w:color="auto"/>
              </w:divBdr>
            </w:div>
          </w:divsChild>
        </w:div>
        <w:div w:id="146092314">
          <w:marLeft w:val="0"/>
          <w:marRight w:val="0"/>
          <w:marTop w:val="0"/>
          <w:marBottom w:val="0"/>
          <w:divBdr>
            <w:top w:val="none" w:sz="0" w:space="0" w:color="auto"/>
            <w:left w:val="none" w:sz="0" w:space="0" w:color="auto"/>
            <w:bottom w:val="none" w:sz="0" w:space="0" w:color="auto"/>
            <w:right w:val="none" w:sz="0" w:space="0" w:color="auto"/>
          </w:divBdr>
          <w:divsChild>
            <w:div w:id="245916749">
              <w:marLeft w:val="0"/>
              <w:marRight w:val="0"/>
              <w:marTop w:val="0"/>
              <w:marBottom w:val="0"/>
              <w:divBdr>
                <w:top w:val="none" w:sz="0" w:space="0" w:color="auto"/>
                <w:left w:val="none" w:sz="0" w:space="0" w:color="auto"/>
                <w:bottom w:val="none" w:sz="0" w:space="0" w:color="auto"/>
                <w:right w:val="none" w:sz="0" w:space="0" w:color="auto"/>
              </w:divBdr>
            </w:div>
          </w:divsChild>
        </w:div>
        <w:div w:id="152456283">
          <w:marLeft w:val="0"/>
          <w:marRight w:val="0"/>
          <w:marTop w:val="0"/>
          <w:marBottom w:val="0"/>
          <w:divBdr>
            <w:top w:val="none" w:sz="0" w:space="0" w:color="auto"/>
            <w:left w:val="none" w:sz="0" w:space="0" w:color="auto"/>
            <w:bottom w:val="none" w:sz="0" w:space="0" w:color="auto"/>
            <w:right w:val="none" w:sz="0" w:space="0" w:color="auto"/>
          </w:divBdr>
          <w:divsChild>
            <w:div w:id="1941445818">
              <w:marLeft w:val="0"/>
              <w:marRight w:val="0"/>
              <w:marTop w:val="0"/>
              <w:marBottom w:val="0"/>
              <w:divBdr>
                <w:top w:val="none" w:sz="0" w:space="0" w:color="auto"/>
                <w:left w:val="none" w:sz="0" w:space="0" w:color="auto"/>
                <w:bottom w:val="none" w:sz="0" w:space="0" w:color="auto"/>
                <w:right w:val="none" w:sz="0" w:space="0" w:color="auto"/>
              </w:divBdr>
            </w:div>
          </w:divsChild>
        </w:div>
        <w:div w:id="167868026">
          <w:marLeft w:val="0"/>
          <w:marRight w:val="0"/>
          <w:marTop w:val="0"/>
          <w:marBottom w:val="0"/>
          <w:divBdr>
            <w:top w:val="none" w:sz="0" w:space="0" w:color="auto"/>
            <w:left w:val="none" w:sz="0" w:space="0" w:color="auto"/>
            <w:bottom w:val="none" w:sz="0" w:space="0" w:color="auto"/>
            <w:right w:val="none" w:sz="0" w:space="0" w:color="auto"/>
          </w:divBdr>
          <w:divsChild>
            <w:div w:id="2040620086">
              <w:marLeft w:val="0"/>
              <w:marRight w:val="0"/>
              <w:marTop w:val="0"/>
              <w:marBottom w:val="0"/>
              <w:divBdr>
                <w:top w:val="none" w:sz="0" w:space="0" w:color="auto"/>
                <w:left w:val="none" w:sz="0" w:space="0" w:color="auto"/>
                <w:bottom w:val="none" w:sz="0" w:space="0" w:color="auto"/>
                <w:right w:val="none" w:sz="0" w:space="0" w:color="auto"/>
              </w:divBdr>
            </w:div>
          </w:divsChild>
        </w:div>
        <w:div w:id="172187964">
          <w:marLeft w:val="0"/>
          <w:marRight w:val="0"/>
          <w:marTop w:val="0"/>
          <w:marBottom w:val="0"/>
          <w:divBdr>
            <w:top w:val="none" w:sz="0" w:space="0" w:color="auto"/>
            <w:left w:val="none" w:sz="0" w:space="0" w:color="auto"/>
            <w:bottom w:val="none" w:sz="0" w:space="0" w:color="auto"/>
            <w:right w:val="none" w:sz="0" w:space="0" w:color="auto"/>
          </w:divBdr>
          <w:divsChild>
            <w:div w:id="1840386470">
              <w:marLeft w:val="0"/>
              <w:marRight w:val="0"/>
              <w:marTop w:val="0"/>
              <w:marBottom w:val="0"/>
              <w:divBdr>
                <w:top w:val="none" w:sz="0" w:space="0" w:color="auto"/>
                <w:left w:val="none" w:sz="0" w:space="0" w:color="auto"/>
                <w:bottom w:val="none" w:sz="0" w:space="0" w:color="auto"/>
                <w:right w:val="none" w:sz="0" w:space="0" w:color="auto"/>
              </w:divBdr>
            </w:div>
          </w:divsChild>
        </w:div>
        <w:div w:id="177890960">
          <w:marLeft w:val="0"/>
          <w:marRight w:val="0"/>
          <w:marTop w:val="0"/>
          <w:marBottom w:val="0"/>
          <w:divBdr>
            <w:top w:val="none" w:sz="0" w:space="0" w:color="auto"/>
            <w:left w:val="none" w:sz="0" w:space="0" w:color="auto"/>
            <w:bottom w:val="none" w:sz="0" w:space="0" w:color="auto"/>
            <w:right w:val="none" w:sz="0" w:space="0" w:color="auto"/>
          </w:divBdr>
          <w:divsChild>
            <w:div w:id="688920588">
              <w:marLeft w:val="0"/>
              <w:marRight w:val="0"/>
              <w:marTop w:val="0"/>
              <w:marBottom w:val="0"/>
              <w:divBdr>
                <w:top w:val="none" w:sz="0" w:space="0" w:color="auto"/>
                <w:left w:val="none" w:sz="0" w:space="0" w:color="auto"/>
                <w:bottom w:val="none" w:sz="0" w:space="0" w:color="auto"/>
                <w:right w:val="none" w:sz="0" w:space="0" w:color="auto"/>
              </w:divBdr>
            </w:div>
          </w:divsChild>
        </w:div>
        <w:div w:id="205915528">
          <w:marLeft w:val="0"/>
          <w:marRight w:val="0"/>
          <w:marTop w:val="0"/>
          <w:marBottom w:val="0"/>
          <w:divBdr>
            <w:top w:val="none" w:sz="0" w:space="0" w:color="auto"/>
            <w:left w:val="none" w:sz="0" w:space="0" w:color="auto"/>
            <w:bottom w:val="none" w:sz="0" w:space="0" w:color="auto"/>
            <w:right w:val="none" w:sz="0" w:space="0" w:color="auto"/>
          </w:divBdr>
          <w:divsChild>
            <w:div w:id="1121924423">
              <w:marLeft w:val="0"/>
              <w:marRight w:val="0"/>
              <w:marTop w:val="0"/>
              <w:marBottom w:val="0"/>
              <w:divBdr>
                <w:top w:val="none" w:sz="0" w:space="0" w:color="auto"/>
                <w:left w:val="none" w:sz="0" w:space="0" w:color="auto"/>
                <w:bottom w:val="none" w:sz="0" w:space="0" w:color="auto"/>
                <w:right w:val="none" w:sz="0" w:space="0" w:color="auto"/>
              </w:divBdr>
            </w:div>
          </w:divsChild>
        </w:div>
        <w:div w:id="222065735">
          <w:marLeft w:val="0"/>
          <w:marRight w:val="0"/>
          <w:marTop w:val="0"/>
          <w:marBottom w:val="0"/>
          <w:divBdr>
            <w:top w:val="none" w:sz="0" w:space="0" w:color="auto"/>
            <w:left w:val="none" w:sz="0" w:space="0" w:color="auto"/>
            <w:bottom w:val="none" w:sz="0" w:space="0" w:color="auto"/>
            <w:right w:val="none" w:sz="0" w:space="0" w:color="auto"/>
          </w:divBdr>
          <w:divsChild>
            <w:div w:id="515074329">
              <w:marLeft w:val="0"/>
              <w:marRight w:val="0"/>
              <w:marTop w:val="0"/>
              <w:marBottom w:val="0"/>
              <w:divBdr>
                <w:top w:val="none" w:sz="0" w:space="0" w:color="auto"/>
                <w:left w:val="none" w:sz="0" w:space="0" w:color="auto"/>
                <w:bottom w:val="none" w:sz="0" w:space="0" w:color="auto"/>
                <w:right w:val="none" w:sz="0" w:space="0" w:color="auto"/>
              </w:divBdr>
            </w:div>
          </w:divsChild>
        </w:div>
        <w:div w:id="228612957">
          <w:marLeft w:val="0"/>
          <w:marRight w:val="0"/>
          <w:marTop w:val="0"/>
          <w:marBottom w:val="0"/>
          <w:divBdr>
            <w:top w:val="none" w:sz="0" w:space="0" w:color="auto"/>
            <w:left w:val="none" w:sz="0" w:space="0" w:color="auto"/>
            <w:bottom w:val="none" w:sz="0" w:space="0" w:color="auto"/>
            <w:right w:val="none" w:sz="0" w:space="0" w:color="auto"/>
          </w:divBdr>
          <w:divsChild>
            <w:div w:id="758915658">
              <w:marLeft w:val="0"/>
              <w:marRight w:val="0"/>
              <w:marTop w:val="0"/>
              <w:marBottom w:val="0"/>
              <w:divBdr>
                <w:top w:val="none" w:sz="0" w:space="0" w:color="auto"/>
                <w:left w:val="none" w:sz="0" w:space="0" w:color="auto"/>
                <w:bottom w:val="none" w:sz="0" w:space="0" w:color="auto"/>
                <w:right w:val="none" w:sz="0" w:space="0" w:color="auto"/>
              </w:divBdr>
            </w:div>
          </w:divsChild>
        </w:div>
        <w:div w:id="268784857">
          <w:marLeft w:val="0"/>
          <w:marRight w:val="0"/>
          <w:marTop w:val="0"/>
          <w:marBottom w:val="0"/>
          <w:divBdr>
            <w:top w:val="none" w:sz="0" w:space="0" w:color="auto"/>
            <w:left w:val="none" w:sz="0" w:space="0" w:color="auto"/>
            <w:bottom w:val="none" w:sz="0" w:space="0" w:color="auto"/>
            <w:right w:val="none" w:sz="0" w:space="0" w:color="auto"/>
          </w:divBdr>
          <w:divsChild>
            <w:div w:id="2133016834">
              <w:marLeft w:val="0"/>
              <w:marRight w:val="0"/>
              <w:marTop w:val="0"/>
              <w:marBottom w:val="0"/>
              <w:divBdr>
                <w:top w:val="none" w:sz="0" w:space="0" w:color="auto"/>
                <w:left w:val="none" w:sz="0" w:space="0" w:color="auto"/>
                <w:bottom w:val="none" w:sz="0" w:space="0" w:color="auto"/>
                <w:right w:val="none" w:sz="0" w:space="0" w:color="auto"/>
              </w:divBdr>
            </w:div>
          </w:divsChild>
        </w:div>
        <w:div w:id="334111225">
          <w:marLeft w:val="0"/>
          <w:marRight w:val="0"/>
          <w:marTop w:val="0"/>
          <w:marBottom w:val="0"/>
          <w:divBdr>
            <w:top w:val="none" w:sz="0" w:space="0" w:color="auto"/>
            <w:left w:val="none" w:sz="0" w:space="0" w:color="auto"/>
            <w:bottom w:val="none" w:sz="0" w:space="0" w:color="auto"/>
            <w:right w:val="none" w:sz="0" w:space="0" w:color="auto"/>
          </w:divBdr>
          <w:divsChild>
            <w:div w:id="403067423">
              <w:marLeft w:val="0"/>
              <w:marRight w:val="0"/>
              <w:marTop w:val="0"/>
              <w:marBottom w:val="0"/>
              <w:divBdr>
                <w:top w:val="none" w:sz="0" w:space="0" w:color="auto"/>
                <w:left w:val="none" w:sz="0" w:space="0" w:color="auto"/>
                <w:bottom w:val="none" w:sz="0" w:space="0" w:color="auto"/>
                <w:right w:val="none" w:sz="0" w:space="0" w:color="auto"/>
              </w:divBdr>
            </w:div>
          </w:divsChild>
        </w:div>
        <w:div w:id="341444147">
          <w:marLeft w:val="0"/>
          <w:marRight w:val="0"/>
          <w:marTop w:val="0"/>
          <w:marBottom w:val="0"/>
          <w:divBdr>
            <w:top w:val="none" w:sz="0" w:space="0" w:color="auto"/>
            <w:left w:val="none" w:sz="0" w:space="0" w:color="auto"/>
            <w:bottom w:val="none" w:sz="0" w:space="0" w:color="auto"/>
            <w:right w:val="none" w:sz="0" w:space="0" w:color="auto"/>
          </w:divBdr>
          <w:divsChild>
            <w:div w:id="1168331132">
              <w:marLeft w:val="0"/>
              <w:marRight w:val="0"/>
              <w:marTop w:val="0"/>
              <w:marBottom w:val="0"/>
              <w:divBdr>
                <w:top w:val="none" w:sz="0" w:space="0" w:color="auto"/>
                <w:left w:val="none" w:sz="0" w:space="0" w:color="auto"/>
                <w:bottom w:val="none" w:sz="0" w:space="0" w:color="auto"/>
                <w:right w:val="none" w:sz="0" w:space="0" w:color="auto"/>
              </w:divBdr>
            </w:div>
          </w:divsChild>
        </w:div>
        <w:div w:id="356007604">
          <w:marLeft w:val="0"/>
          <w:marRight w:val="0"/>
          <w:marTop w:val="0"/>
          <w:marBottom w:val="0"/>
          <w:divBdr>
            <w:top w:val="none" w:sz="0" w:space="0" w:color="auto"/>
            <w:left w:val="none" w:sz="0" w:space="0" w:color="auto"/>
            <w:bottom w:val="none" w:sz="0" w:space="0" w:color="auto"/>
            <w:right w:val="none" w:sz="0" w:space="0" w:color="auto"/>
          </w:divBdr>
          <w:divsChild>
            <w:div w:id="1803962487">
              <w:marLeft w:val="0"/>
              <w:marRight w:val="0"/>
              <w:marTop w:val="0"/>
              <w:marBottom w:val="0"/>
              <w:divBdr>
                <w:top w:val="none" w:sz="0" w:space="0" w:color="auto"/>
                <w:left w:val="none" w:sz="0" w:space="0" w:color="auto"/>
                <w:bottom w:val="none" w:sz="0" w:space="0" w:color="auto"/>
                <w:right w:val="none" w:sz="0" w:space="0" w:color="auto"/>
              </w:divBdr>
            </w:div>
          </w:divsChild>
        </w:div>
        <w:div w:id="363219045">
          <w:marLeft w:val="0"/>
          <w:marRight w:val="0"/>
          <w:marTop w:val="0"/>
          <w:marBottom w:val="0"/>
          <w:divBdr>
            <w:top w:val="none" w:sz="0" w:space="0" w:color="auto"/>
            <w:left w:val="none" w:sz="0" w:space="0" w:color="auto"/>
            <w:bottom w:val="none" w:sz="0" w:space="0" w:color="auto"/>
            <w:right w:val="none" w:sz="0" w:space="0" w:color="auto"/>
          </w:divBdr>
          <w:divsChild>
            <w:div w:id="53818385">
              <w:marLeft w:val="0"/>
              <w:marRight w:val="0"/>
              <w:marTop w:val="0"/>
              <w:marBottom w:val="0"/>
              <w:divBdr>
                <w:top w:val="none" w:sz="0" w:space="0" w:color="auto"/>
                <w:left w:val="none" w:sz="0" w:space="0" w:color="auto"/>
                <w:bottom w:val="none" w:sz="0" w:space="0" w:color="auto"/>
                <w:right w:val="none" w:sz="0" w:space="0" w:color="auto"/>
              </w:divBdr>
            </w:div>
          </w:divsChild>
        </w:div>
        <w:div w:id="368066496">
          <w:marLeft w:val="0"/>
          <w:marRight w:val="0"/>
          <w:marTop w:val="0"/>
          <w:marBottom w:val="0"/>
          <w:divBdr>
            <w:top w:val="none" w:sz="0" w:space="0" w:color="auto"/>
            <w:left w:val="none" w:sz="0" w:space="0" w:color="auto"/>
            <w:bottom w:val="none" w:sz="0" w:space="0" w:color="auto"/>
            <w:right w:val="none" w:sz="0" w:space="0" w:color="auto"/>
          </w:divBdr>
          <w:divsChild>
            <w:div w:id="721171547">
              <w:marLeft w:val="0"/>
              <w:marRight w:val="0"/>
              <w:marTop w:val="0"/>
              <w:marBottom w:val="0"/>
              <w:divBdr>
                <w:top w:val="none" w:sz="0" w:space="0" w:color="auto"/>
                <w:left w:val="none" w:sz="0" w:space="0" w:color="auto"/>
                <w:bottom w:val="none" w:sz="0" w:space="0" w:color="auto"/>
                <w:right w:val="none" w:sz="0" w:space="0" w:color="auto"/>
              </w:divBdr>
            </w:div>
          </w:divsChild>
        </w:div>
        <w:div w:id="392194355">
          <w:marLeft w:val="0"/>
          <w:marRight w:val="0"/>
          <w:marTop w:val="0"/>
          <w:marBottom w:val="0"/>
          <w:divBdr>
            <w:top w:val="none" w:sz="0" w:space="0" w:color="auto"/>
            <w:left w:val="none" w:sz="0" w:space="0" w:color="auto"/>
            <w:bottom w:val="none" w:sz="0" w:space="0" w:color="auto"/>
            <w:right w:val="none" w:sz="0" w:space="0" w:color="auto"/>
          </w:divBdr>
          <w:divsChild>
            <w:div w:id="1420565373">
              <w:marLeft w:val="0"/>
              <w:marRight w:val="0"/>
              <w:marTop w:val="0"/>
              <w:marBottom w:val="0"/>
              <w:divBdr>
                <w:top w:val="none" w:sz="0" w:space="0" w:color="auto"/>
                <w:left w:val="none" w:sz="0" w:space="0" w:color="auto"/>
                <w:bottom w:val="none" w:sz="0" w:space="0" w:color="auto"/>
                <w:right w:val="none" w:sz="0" w:space="0" w:color="auto"/>
              </w:divBdr>
            </w:div>
          </w:divsChild>
        </w:div>
        <w:div w:id="394086113">
          <w:marLeft w:val="0"/>
          <w:marRight w:val="0"/>
          <w:marTop w:val="0"/>
          <w:marBottom w:val="0"/>
          <w:divBdr>
            <w:top w:val="none" w:sz="0" w:space="0" w:color="auto"/>
            <w:left w:val="none" w:sz="0" w:space="0" w:color="auto"/>
            <w:bottom w:val="none" w:sz="0" w:space="0" w:color="auto"/>
            <w:right w:val="none" w:sz="0" w:space="0" w:color="auto"/>
          </w:divBdr>
          <w:divsChild>
            <w:div w:id="1978337655">
              <w:marLeft w:val="0"/>
              <w:marRight w:val="0"/>
              <w:marTop w:val="0"/>
              <w:marBottom w:val="0"/>
              <w:divBdr>
                <w:top w:val="none" w:sz="0" w:space="0" w:color="auto"/>
                <w:left w:val="none" w:sz="0" w:space="0" w:color="auto"/>
                <w:bottom w:val="none" w:sz="0" w:space="0" w:color="auto"/>
                <w:right w:val="none" w:sz="0" w:space="0" w:color="auto"/>
              </w:divBdr>
            </w:div>
          </w:divsChild>
        </w:div>
        <w:div w:id="397632277">
          <w:marLeft w:val="0"/>
          <w:marRight w:val="0"/>
          <w:marTop w:val="0"/>
          <w:marBottom w:val="0"/>
          <w:divBdr>
            <w:top w:val="none" w:sz="0" w:space="0" w:color="auto"/>
            <w:left w:val="none" w:sz="0" w:space="0" w:color="auto"/>
            <w:bottom w:val="none" w:sz="0" w:space="0" w:color="auto"/>
            <w:right w:val="none" w:sz="0" w:space="0" w:color="auto"/>
          </w:divBdr>
          <w:divsChild>
            <w:div w:id="1582714272">
              <w:marLeft w:val="0"/>
              <w:marRight w:val="0"/>
              <w:marTop w:val="0"/>
              <w:marBottom w:val="0"/>
              <w:divBdr>
                <w:top w:val="none" w:sz="0" w:space="0" w:color="auto"/>
                <w:left w:val="none" w:sz="0" w:space="0" w:color="auto"/>
                <w:bottom w:val="none" w:sz="0" w:space="0" w:color="auto"/>
                <w:right w:val="none" w:sz="0" w:space="0" w:color="auto"/>
              </w:divBdr>
            </w:div>
          </w:divsChild>
        </w:div>
        <w:div w:id="419061466">
          <w:marLeft w:val="0"/>
          <w:marRight w:val="0"/>
          <w:marTop w:val="0"/>
          <w:marBottom w:val="0"/>
          <w:divBdr>
            <w:top w:val="none" w:sz="0" w:space="0" w:color="auto"/>
            <w:left w:val="none" w:sz="0" w:space="0" w:color="auto"/>
            <w:bottom w:val="none" w:sz="0" w:space="0" w:color="auto"/>
            <w:right w:val="none" w:sz="0" w:space="0" w:color="auto"/>
          </w:divBdr>
          <w:divsChild>
            <w:div w:id="682710790">
              <w:marLeft w:val="0"/>
              <w:marRight w:val="0"/>
              <w:marTop w:val="0"/>
              <w:marBottom w:val="0"/>
              <w:divBdr>
                <w:top w:val="none" w:sz="0" w:space="0" w:color="auto"/>
                <w:left w:val="none" w:sz="0" w:space="0" w:color="auto"/>
                <w:bottom w:val="none" w:sz="0" w:space="0" w:color="auto"/>
                <w:right w:val="none" w:sz="0" w:space="0" w:color="auto"/>
              </w:divBdr>
            </w:div>
          </w:divsChild>
        </w:div>
        <w:div w:id="438574859">
          <w:marLeft w:val="0"/>
          <w:marRight w:val="0"/>
          <w:marTop w:val="0"/>
          <w:marBottom w:val="0"/>
          <w:divBdr>
            <w:top w:val="none" w:sz="0" w:space="0" w:color="auto"/>
            <w:left w:val="none" w:sz="0" w:space="0" w:color="auto"/>
            <w:bottom w:val="none" w:sz="0" w:space="0" w:color="auto"/>
            <w:right w:val="none" w:sz="0" w:space="0" w:color="auto"/>
          </w:divBdr>
          <w:divsChild>
            <w:div w:id="101658388">
              <w:marLeft w:val="0"/>
              <w:marRight w:val="0"/>
              <w:marTop w:val="0"/>
              <w:marBottom w:val="0"/>
              <w:divBdr>
                <w:top w:val="none" w:sz="0" w:space="0" w:color="auto"/>
                <w:left w:val="none" w:sz="0" w:space="0" w:color="auto"/>
                <w:bottom w:val="none" w:sz="0" w:space="0" w:color="auto"/>
                <w:right w:val="none" w:sz="0" w:space="0" w:color="auto"/>
              </w:divBdr>
            </w:div>
          </w:divsChild>
        </w:div>
        <w:div w:id="446386114">
          <w:marLeft w:val="0"/>
          <w:marRight w:val="0"/>
          <w:marTop w:val="0"/>
          <w:marBottom w:val="0"/>
          <w:divBdr>
            <w:top w:val="none" w:sz="0" w:space="0" w:color="auto"/>
            <w:left w:val="none" w:sz="0" w:space="0" w:color="auto"/>
            <w:bottom w:val="none" w:sz="0" w:space="0" w:color="auto"/>
            <w:right w:val="none" w:sz="0" w:space="0" w:color="auto"/>
          </w:divBdr>
          <w:divsChild>
            <w:div w:id="1783765098">
              <w:marLeft w:val="0"/>
              <w:marRight w:val="0"/>
              <w:marTop w:val="0"/>
              <w:marBottom w:val="0"/>
              <w:divBdr>
                <w:top w:val="none" w:sz="0" w:space="0" w:color="auto"/>
                <w:left w:val="none" w:sz="0" w:space="0" w:color="auto"/>
                <w:bottom w:val="none" w:sz="0" w:space="0" w:color="auto"/>
                <w:right w:val="none" w:sz="0" w:space="0" w:color="auto"/>
              </w:divBdr>
            </w:div>
          </w:divsChild>
        </w:div>
        <w:div w:id="470093751">
          <w:marLeft w:val="0"/>
          <w:marRight w:val="0"/>
          <w:marTop w:val="0"/>
          <w:marBottom w:val="0"/>
          <w:divBdr>
            <w:top w:val="none" w:sz="0" w:space="0" w:color="auto"/>
            <w:left w:val="none" w:sz="0" w:space="0" w:color="auto"/>
            <w:bottom w:val="none" w:sz="0" w:space="0" w:color="auto"/>
            <w:right w:val="none" w:sz="0" w:space="0" w:color="auto"/>
          </w:divBdr>
          <w:divsChild>
            <w:div w:id="1722288229">
              <w:marLeft w:val="0"/>
              <w:marRight w:val="0"/>
              <w:marTop w:val="0"/>
              <w:marBottom w:val="0"/>
              <w:divBdr>
                <w:top w:val="none" w:sz="0" w:space="0" w:color="auto"/>
                <w:left w:val="none" w:sz="0" w:space="0" w:color="auto"/>
                <w:bottom w:val="none" w:sz="0" w:space="0" w:color="auto"/>
                <w:right w:val="none" w:sz="0" w:space="0" w:color="auto"/>
              </w:divBdr>
            </w:div>
          </w:divsChild>
        </w:div>
        <w:div w:id="477770408">
          <w:marLeft w:val="0"/>
          <w:marRight w:val="0"/>
          <w:marTop w:val="0"/>
          <w:marBottom w:val="0"/>
          <w:divBdr>
            <w:top w:val="none" w:sz="0" w:space="0" w:color="auto"/>
            <w:left w:val="none" w:sz="0" w:space="0" w:color="auto"/>
            <w:bottom w:val="none" w:sz="0" w:space="0" w:color="auto"/>
            <w:right w:val="none" w:sz="0" w:space="0" w:color="auto"/>
          </w:divBdr>
          <w:divsChild>
            <w:div w:id="216820811">
              <w:marLeft w:val="0"/>
              <w:marRight w:val="0"/>
              <w:marTop w:val="0"/>
              <w:marBottom w:val="0"/>
              <w:divBdr>
                <w:top w:val="none" w:sz="0" w:space="0" w:color="auto"/>
                <w:left w:val="none" w:sz="0" w:space="0" w:color="auto"/>
                <w:bottom w:val="none" w:sz="0" w:space="0" w:color="auto"/>
                <w:right w:val="none" w:sz="0" w:space="0" w:color="auto"/>
              </w:divBdr>
            </w:div>
          </w:divsChild>
        </w:div>
        <w:div w:id="512492864">
          <w:marLeft w:val="0"/>
          <w:marRight w:val="0"/>
          <w:marTop w:val="0"/>
          <w:marBottom w:val="0"/>
          <w:divBdr>
            <w:top w:val="none" w:sz="0" w:space="0" w:color="auto"/>
            <w:left w:val="none" w:sz="0" w:space="0" w:color="auto"/>
            <w:bottom w:val="none" w:sz="0" w:space="0" w:color="auto"/>
            <w:right w:val="none" w:sz="0" w:space="0" w:color="auto"/>
          </w:divBdr>
          <w:divsChild>
            <w:div w:id="2054038238">
              <w:marLeft w:val="0"/>
              <w:marRight w:val="0"/>
              <w:marTop w:val="0"/>
              <w:marBottom w:val="0"/>
              <w:divBdr>
                <w:top w:val="none" w:sz="0" w:space="0" w:color="auto"/>
                <w:left w:val="none" w:sz="0" w:space="0" w:color="auto"/>
                <w:bottom w:val="none" w:sz="0" w:space="0" w:color="auto"/>
                <w:right w:val="none" w:sz="0" w:space="0" w:color="auto"/>
              </w:divBdr>
            </w:div>
          </w:divsChild>
        </w:div>
        <w:div w:id="535509336">
          <w:marLeft w:val="0"/>
          <w:marRight w:val="0"/>
          <w:marTop w:val="0"/>
          <w:marBottom w:val="0"/>
          <w:divBdr>
            <w:top w:val="none" w:sz="0" w:space="0" w:color="auto"/>
            <w:left w:val="none" w:sz="0" w:space="0" w:color="auto"/>
            <w:bottom w:val="none" w:sz="0" w:space="0" w:color="auto"/>
            <w:right w:val="none" w:sz="0" w:space="0" w:color="auto"/>
          </w:divBdr>
          <w:divsChild>
            <w:div w:id="2114206808">
              <w:marLeft w:val="0"/>
              <w:marRight w:val="0"/>
              <w:marTop w:val="0"/>
              <w:marBottom w:val="0"/>
              <w:divBdr>
                <w:top w:val="none" w:sz="0" w:space="0" w:color="auto"/>
                <w:left w:val="none" w:sz="0" w:space="0" w:color="auto"/>
                <w:bottom w:val="none" w:sz="0" w:space="0" w:color="auto"/>
                <w:right w:val="none" w:sz="0" w:space="0" w:color="auto"/>
              </w:divBdr>
            </w:div>
          </w:divsChild>
        </w:div>
        <w:div w:id="542181053">
          <w:marLeft w:val="0"/>
          <w:marRight w:val="0"/>
          <w:marTop w:val="0"/>
          <w:marBottom w:val="0"/>
          <w:divBdr>
            <w:top w:val="none" w:sz="0" w:space="0" w:color="auto"/>
            <w:left w:val="none" w:sz="0" w:space="0" w:color="auto"/>
            <w:bottom w:val="none" w:sz="0" w:space="0" w:color="auto"/>
            <w:right w:val="none" w:sz="0" w:space="0" w:color="auto"/>
          </w:divBdr>
          <w:divsChild>
            <w:div w:id="346057473">
              <w:marLeft w:val="0"/>
              <w:marRight w:val="0"/>
              <w:marTop w:val="0"/>
              <w:marBottom w:val="0"/>
              <w:divBdr>
                <w:top w:val="none" w:sz="0" w:space="0" w:color="auto"/>
                <w:left w:val="none" w:sz="0" w:space="0" w:color="auto"/>
                <w:bottom w:val="none" w:sz="0" w:space="0" w:color="auto"/>
                <w:right w:val="none" w:sz="0" w:space="0" w:color="auto"/>
              </w:divBdr>
            </w:div>
          </w:divsChild>
        </w:div>
        <w:div w:id="545487307">
          <w:marLeft w:val="0"/>
          <w:marRight w:val="0"/>
          <w:marTop w:val="0"/>
          <w:marBottom w:val="0"/>
          <w:divBdr>
            <w:top w:val="none" w:sz="0" w:space="0" w:color="auto"/>
            <w:left w:val="none" w:sz="0" w:space="0" w:color="auto"/>
            <w:bottom w:val="none" w:sz="0" w:space="0" w:color="auto"/>
            <w:right w:val="none" w:sz="0" w:space="0" w:color="auto"/>
          </w:divBdr>
          <w:divsChild>
            <w:div w:id="1283003177">
              <w:marLeft w:val="0"/>
              <w:marRight w:val="0"/>
              <w:marTop w:val="0"/>
              <w:marBottom w:val="0"/>
              <w:divBdr>
                <w:top w:val="none" w:sz="0" w:space="0" w:color="auto"/>
                <w:left w:val="none" w:sz="0" w:space="0" w:color="auto"/>
                <w:bottom w:val="none" w:sz="0" w:space="0" w:color="auto"/>
                <w:right w:val="none" w:sz="0" w:space="0" w:color="auto"/>
              </w:divBdr>
            </w:div>
          </w:divsChild>
        </w:div>
        <w:div w:id="550002730">
          <w:marLeft w:val="0"/>
          <w:marRight w:val="0"/>
          <w:marTop w:val="0"/>
          <w:marBottom w:val="0"/>
          <w:divBdr>
            <w:top w:val="none" w:sz="0" w:space="0" w:color="auto"/>
            <w:left w:val="none" w:sz="0" w:space="0" w:color="auto"/>
            <w:bottom w:val="none" w:sz="0" w:space="0" w:color="auto"/>
            <w:right w:val="none" w:sz="0" w:space="0" w:color="auto"/>
          </w:divBdr>
          <w:divsChild>
            <w:div w:id="2079673016">
              <w:marLeft w:val="0"/>
              <w:marRight w:val="0"/>
              <w:marTop w:val="0"/>
              <w:marBottom w:val="0"/>
              <w:divBdr>
                <w:top w:val="none" w:sz="0" w:space="0" w:color="auto"/>
                <w:left w:val="none" w:sz="0" w:space="0" w:color="auto"/>
                <w:bottom w:val="none" w:sz="0" w:space="0" w:color="auto"/>
                <w:right w:val="none" w:sz="0" w:space="0" w:color="auto"/>
              </w:divBdr>
            </w:div>
          </w:divsChild>
        </w:div>
        <w:div w:id="559512986">
          <w:marLeft w:val="0"/>
          <w:marRight w:val="0"/>
          <w:marTop w:val="0"/>
          <w:marBottom w:val="0"/>
          <w:divBdr>
            <w:top w:val="none" w:sz="0" w:space="0" w:color="auto"/>
            <w:left w:val="none" w:sz="0" w:space="0" w:color="auto"/>
            <w:bottom w:val="none" w:sz="0" w:space="0" w:color="auto"/>
            <w:right w:val="none" w:sz="0" w:space="0" w:color="auto"/>
          </w:divBdr>
          <w:divsChild>
            <w:div w:id="1020742992">
              <w:marLeft w:val="0"/>
              <w:marRight w:val="0"/>
              <w:marTop w:val="0"/>
              <w:marBottom w:val="0"/>
              <w:divBdr>
                <w:top w:val="none" w:sz="0" w:space="0" w:color="auto"/>
                <w:left w:val="none" w:sz="0" w:space="0" w:color="auto"/>
                <w:bottom w:val="none" w:sz="0" w:space="0" w:color="auto"/>
                <w:right w:val="none" w:sz="0" w:space="0" w:color="auto"/>
              </w:divBdr>
            </w:div>
          </w:divsChild>
        </w:div>
        <w:div w:id="638346923">
          <w:marLeft w:val="0"/>
          <w:marRight w:val="0"/>
          <w:marTop w:val="0"/>
          <w:marBottom w:val="0"/>
          <w:divBdr>
            <w:top w:val="none" w:sz="0" w:space="0" w:color="auto"/>
            <w:left w:val="none" w:sz="0" w:space="0" w:color="auto"/>
            <w:bottom w:val="none" w:sz="0" w:space="0" w:color="auto"/>
            <w:right w:val="none" w:sz="0" w:space="0" w:color="auto"/>
          </w:divBdr>
          <w:divsChild>
            <w:div w:id="1600025749">
              <w:marLeft w:val="0"/>
              <w:marRight w:val="0"/>
              <w:marTop w:val="0"/>
              <w:marBottom w:val="0"/>
              <w:divBdr>
                <w:top w:val="none" w:sz="0" w:space="0" w:color="auto"/>
                <w:left w:val="none" w:sz="0" w:space="0" w:color="auto"/>
                <w:bottom w:val="none" w:sz="0" w:space="0" w:color="auto"/>
                <w:right w:val="none" w:sz="0" w:space="0" w:color="auto"/>
              </w:divBdr>
            </w:div>
          </w:divsChild>
        </w:div>
        <w:div w:id="649485476">
          <w:marLeft w:val="0"/>
          <w:marRight w:val="0"/>
          <w:marTop w:val="0"/>
          <w:marBottom w:val="0"/>
          <w:divBdr>
            <w:top w:val="none" w:sz="0" w:space="0" w:color="auto"/>
            <w:left w:val="none" w:sz="0" w:space="0" w:color="auto"/>
            <w:bottom w:val="none" w:sz="0" w:space="0" w:color="auto"/>
            <w:right w:val="none" w:sz="0" w:space="0" w:color="auto"/>
          </w:divBdr>
          <w:divsChild>
            <w:div w:id="1288317349">
              <w:marLeft w:val="0"/>
              <w:marRight w:val="0"/>
              <w:marTop w:val="0"/>
              <w:marBottom w:val="0"/>
              <w:divBdr>
                <w:top w:val="none" w:sz="0" w:space="0" w:color="auto"/>
                <w:left w:val="none" w:sz="0" w:space="0" w:color="auto"/>
                <w:bottom w:val="none" w:sz="0" w:space="0" w:color="auto"/>
                <w:right w:val="none" w:sz="0" w:space="0" w:color="auto"/>
              </w:divBdr>
            </w:div>
          </w:divsChild>
        </w:div>
        <w:div w:id="662859269">
          <w:marLeft w:val="0"/>
          <w:marRight w:val="0"/>
          <w:marTop w:val="0"/>
          <w:marBottom w:val="0"/>
          <w:divBdr>
            <w:top w:val="none" w:sz="0" w:space="0" w:color="auto"/>
            <w:left w:val="none" w:sz="0" w:space="0" w:color="auto"/>
            <w:bottom w:val="none" w:sz="0" w:space="0" w:color="auto"/>
            <w:right w:val="none" w:sz="0" w:space="0" w:color="auto"/>
          </w:divBdr>
          <w:divsChild>
            <w:div w:id="892160109">
              <w:marLeft w:val="0"/>
              <w:marRight w:val="0"/>
              <w:marTop w:val="0"/>
              <w:marBottom w:val="0"/>
              <w:divBdr>
                <w:top w:val="none" w:sz="0" w:space="0" w:color="auto"/>
                <w:left w:val="none" w:sz="0" w:space="0" w:color="auto"/>
                <w:bottom w:val="none" w:sz="0" w:space="0" w:color="auto"/>
                <w:right w:val="none" w:sz="0" w:space="0" w:color="auto"/>
              </w:divBdr>
            </w:div>
          </w:divsChild>
        </w:div>
        <w:div w:id="679817947">
          <w:marLeft w:val="0"/>
          <w:marRight w:val="0"/>
          <w:marTop w:val="0"/>
          <w:marBottom w:val="0"/>
          <w:divBdr>
            <w:top w:val="none" w:sz="0" w:space="0" w:color="auto"/>
            <w:left w:val="none" w:sz="0" w:space="0" w:color="auto"/>
            <w:bottom w:val="none" w:sz="0" w:space="0" w:color="auto"/>
            <w:right w:val="none" w:sz="0" w:space="0" w:color="auto"/>
          </w:divBdr>
          <w:divsChild>
            <w:div w:id="1529559152">
              <w:marLeft w:val="0"/>
              <w:marRight w:val="0"/>
              <w:marTop w:val="0"/>
              <w:marBottom w:val="0"/>
              <w:divBdr>
                <w:top w:val="none" w:sz="0" w:space="0" w:color="auto"/>
                <w:left w:val="none" w:sz="0" w:space="0" w:color="auto"/>
                <w:bottom w:val="none" w:sz="0" w:space="0" w:color="auto"/>
                <w:right w:val="none" w:sz="0" w:space="0" w:color="auto"/>
              </w:divBdr>
            </w:div>
          </w:divsChild>
        </w:div>
        <w:div w:id="680400055">
          <w:marLeft w:val="0"/>
          <w:marRight w:val="0"/>
          <w:marTop w:val="0"/>
          <w:marBottom w:val="0"/>
          <w:divBdr>
            <w:top w:val="none" w:sz="0" w:space="0" w:color="auto"/>
            <w:left w:val="none" w:sz="0" w:space="0" w:color="auto"/>
            <w:bottom w:val="none" w:sz="0" w:space="0" w:color="auto"/>
            <w:right w:val="none" w:sz="0" w:space="0" w:color="auto"/>
          </w:divBdr>
          <w:divsChild>
            <w:div w:id="1045103073">
              <w:marLeft w:val="0"/>
              <w:marRight w:val="0"/>
              <w:marTop w:val="0"/>
              <w:marBottom w:val="0"/>
              <w:divBdr>
                <w:top w:val="none" w:sz="0" w:space="0" w:color="auto"/>
                <w:left w:val="none" w:sz="0" w:space="0" w:color="auto"/>
                <w:bottom w:val="none" w:sz="0" w:space="0" w:color="auto"/>
                <w:right w:val="none" w:sz="0" w:space="0" w:color="auto"/>
              </w:divBdr>
            </w:div>
          </w:divsChild>
        </w:div>
        <w:div w:id="689450217">
          <w:marLeft w:val="0"/>
          <w:marRight w:val="0"/>
          <w:marTop w:val="0"/>
          <w:marBottom w:val="0"/>
          <w:divBdr>
            <w:top w:val="none" w:sz="0" w:space="0" w:color="auto"/>
            <w:left w:val="none" w:sz="0" w:space="0" w:color="auto"/>
            <w:bottom w:val="none" w:sz="0" w:space="0" w:color="auto"/>
            <w:right w:val="none" w:sz="0" w:space="0" w:color="auto"/>
          </w:divBdr>
          <w:divsChild>
            <w:div w:id="1789860583">
              <w:marLeft w:val="0"/>
              <w:marRight w:val="0"/>
              <w:marTop w:val="0"/>
              <w:marBottom w:val="0"/>
              <w:divBdr>
                <w:top w:val="none" w:sz="0" w:space="0" w:color="auto"/>
                <w:left w:val="none" w:sz="0" w:space="0" w:color="auto"/>
                <w:bottom w:val="none" w:sz="0" w:space="0" w:color="auto"/>
                <w:right w:val="none" w:sz="0" w:space="0" w:color="auto"/>
              </w:divBdr>
            </w:div>
          </w:divsChild>
        </w:div>
        <w:div w:id="693506778">
          <w:marLeft w:val="0"/>
          <w:marRight w:val="0"/>
          <w:marTop w:val="0"/>
          <w:marBottom w:val="0"/>
          <w:divBdr>
            <w:top w:val="none" w:sz="0" w:space="0" w:color="auto"/>
            <w:left w:val="none" w:sz="0" w:space="0" w:color="auto"/>
            <w:bottom w:val="none" w:sz="0" w:space="0" w:color="auto"/>
            <w:right w:val="none" w:sz="0" w:space="0" w:color="auto"/>
          </w:divBdr>
          <w:divsChild>
            <w:div w:id="724137413">
              <w:marLeft w:val="0"/>
              <w:marRight w:val="0"/>
              <w:marTop w:val="0"/>
              <w:marBottom w:val="0"/>
              <w:divBdr>
                <w:top w:val="none" w:sz="0" w:space="0" w:color="auto"/>
                <w:left w:val="none" w:sz="0" w:space="0" w:color="auto"/>
                <w:bottom w:val="none" w:sz="0" w:space="0" w:color="auto"/>
                <w:right w:val="none" w:sz="0" w:space="0" w:color="auto"/>
              </w:divBdr>
            </w:div>
          </w:divsChild>
        </w:div>
        <w:div w:id="722564490">
          <w:marLeft w:val="0"/>
          <w:marRight w:val="0"/>
          <w:marTop w:val="0"/>
          <w:marBottom w:val="0"/>
          <w:divBdr>
            <w:top w:val="none" w:sz="0" w:space="0" w:color="auto"/>
            <w:left w:val="none" w:sz="0" w:space="0" w:color="auto"/>
            <w:bottom w:val="none" w:sz="0" w:space="0" w:color="auto"/>
            <w:right w:val="none" w:sz="0" w:space="0" w:color="auto"/>
          </w:divBdr>
          <w:divsChild>
            <w:div w:id="195899446">
              <w:marLeft w:val="0"/>
              <w:marRight w:val="0"/>
              <w:marTop w:val="0"/>
              <w:marBottom w:val="0"/>
              <w:divBdr>
                <w:top w:val="none" w:sz="0" w:space="0" w:color="auto"/>
                <w:left w:val="none" w:sz="0" w:space="0" w:color="auto"/>
                <w:bottom w:val="none" w:sz="0" w:space="0" w:color="auto"/>
                <w:right w:val="none" w:sz="0" w:space="0" w:color="auto"/>
              </w:divBdr>
            </w:div>
          </w:divsChild>
        </w:div>
        <w:div w:id="735469874">
          <w:marLeft w:val="0"/>
          <w:marRight w:val="0"/>
          <w:marTop w:val="0"/>
          <w:marBottom w:val="0"/>
          <w:divBdr>
            <w:top w:val="none" w:sz="0" w:space="0" w:color="auto"/>
            <w:left w:val="none" w:sz="0" w:space="0" w:color="auto"/>
            <w:bottom w:val="none" w:sz="0" w:space="0" w:color="auto"/>
            <w:right w:val="none" w:sz="0" w:space="0" w:color="auto"/>
          </w:divBdr>
          <w:divsChild>
            <w:div w:id="1936472930">
              <w:marLeft w:val="0"/>
              <w:marRight w:val="0"/>
              <w:marTop w:val="0"/>
              <w:marBottom w:val="0"/>
              <w:divBdr>
                <w:top w:val="none" w:sz="0" w:space="0" w:color="auto"/>
                <w:left w:val="none" w:sz="0" w:space="0" w:color="auto"/>
                <w:bottom w:val="none" w:sz="0" w:space="0" w:color="auto"/>
                <w:right w:val="none" w:sz="0" w:space="0" w:color="auto"/>
              </w:divBdr>
            </w:div>
          </w:divsChild>
        </w:div>
        <w:div w:id="770123082">
          <w:marLeft w:val="0"/>
          <w:marRight w:val="0"/>
          <w:marTop w:val="0"/>
          <w:marBottom w:val="0"/>
          <w:divBdr>
            <w:top w:val="none" w:sz="0" w:space="0" w:color="auto"/>
            <w:left w:val="none" w:sz="0" w:space="0" w:color="auto"/>
            <w:bottom w:val="none" w:sz="0" w:space="0" w:color="auto"/>
            <w:right w:val="none" w:sz="0" w:space="0" w:color="auto"/>
          </w:divBdr>
          <w:divsChild>
            <w:div w:id="883449807">
              <w:marLeft w:val="0"/>
              <w:marRight w:val="0"/>
              <w:marTop w:val="0"/>
              <w:marBottom w:val="0"/>
              <w:divBdr>
                <w:top w:val="none" w:sz="0" w:space="0" w:color="auto"/>
                <w:left w:val="none" w:sz="0" w:space="0" w:color="auto"/>
                <w:bottom w:val="none" w:sz="0" w:space="0" w:color="auto"/>
                <w:right w:val="none" w:sz="0" w:space="0" w:color="auto"/>
              </w:divBdr>
            </w:div>
          </w:divsChild>
        </w:div>
        <w:div w:id="777681112">
          <w:marLeft w:val="0"/>
          <w:marRight w:val="0"/>
          <w:marTop w:val="0"/>
          <w:marBottom w:val="0"/>
          <w:divBdr>
            <w:top w:val="none" w:sz="0" w:space="0" w:color="auto"/>
            <w:left w:val="none" w:sz="0" w:space="0" w:color="auto"/>
            <w:bottom w:val="none" w:sz="0" w:space="0" w:color="auto"/>
            <w:right w:val="none" w:sz="0" w:space="0" w:color="auto"/>
          </w:divBdr>
          <w:divsChild>
            <w:div w:id="848642164">
              <w:marLeft w:val="0"/>
              <w:marRight w:val="0"/>
              <w:marTop w:val="0"/>
              <w:marBottom w:val="0"/>
              <w:divBdr>
                <w:top w:val="none" w:sz="0" w:space="0" w:color="auto"/>
                <w:left w:val="none" w:sz="0" w:space="0" w:color="auto"/>
                <w:bottom w:val="none" w:sz="0" w:space="0" w:color="auto"/>
                <w:right w:val="none" w:sz="0" w:space="0" w:color="auto"/>
              </w:divBdr>
            </w:div>
          </w:divsChild>
        </w:div>
        <w:div w:id="790709366">
          <w:marLeft w:val="0"/>
          <w:marRight w:val="0"/>
          <w:marTop w:val="0"/>
          <w:marBottom w:val="0"/>
          <w:divBdr>
            <w:top w:val="none" w:sz="0" w:space="0" w:color="auto"/>
            <w:left w:val="none" w:sz="0" w:space="0" w:color="auto"/>
            <w:bottom w:val="none" w:sz="0" w:space="0" w:color="auto"/>
            <w:right w:val="none" w:sz="0" w:space="0" w:color="auto"/>
          </w:divBdr>
          <w:divsChild>
            <w:div w:id="1591505112">
              <w:marLeft w:val="0"/>
              <w:marRight w:val="0"/>
              <w:marTop w:val="0"/>
              <w:marBottom w:val="0"/>
              <w:divBdr>
                <w:top w:val="none" w:sz="0" w:space="0" w:color="auto"/>
                <w:left w:val="none" w:sz="0" w:space="0" w:color="auto"/>
                <w:bottom w:val="none" w:sz="0" w:space="0" w:color="auto"/>
                <w:right w:val="none" w:sz="0" w:space="0" w:color="auto"/>
              </w:divBdr>
            </w:div>
          </w:divsChild>
        </w:div>
        <w:div w:id="816461502">
          <w:marLeft w:val="0"/>
          <w:marRight w:val="0"/>
          <w:marTop w:val="0"/>
          <w:marBottom w:val="0"/>
          <w:divBdr>
            <w:top w:val="none" w:sz="0" w:space="0" w:color="auto"/>
            <w:left w:val="none" w:sz="0" w:space="0" w:color="auto"/>
            <w:bottom w:val="none" w:sz="0" w:space="0" w:color="auto"/>
            <w:right w:val="none" w:sz="0" w:space="0" w:color="auto"/>
          </w:divBdr>
          <w:divsChild>
            <w:div w:id="1765952885">
              <w:marLeft w:val="0"/>
              <w:marRight w:val="0"/>
              <w:marTop w:val="0"/>
              <w:marBottom w:val="0"/>
              <w:divBdr>
                <w:top w:val="none" w:sz="0" w:space="0" w:color="auto"/>
                <w:left w:val="none" w:sz="0" w:space="0" w:color="auto"/>
                <w:bottom w:val="none" w:sz="0" w:space="0" w:color="auto"/>
                <w:right w:val="none" w:sz="0" w:space="0" w:color="auto"/>
              </w:divBdr>
            </w:div>
          </w:divsChild>
        </w:div>
        <w:div w:id="820266387">
          <w:marLeft w:val="0"/>
          <w:marRight w:val="0"/>
          <w:marTop w:val="0"/>
          <w:marBottom w:val="0"/>
          <w:divBdr>
            <w:top w:val="none" w:sz="0" w:space="0" w:color="auto"/>
            <w:left w:val="none" w:sz="0" w:space="0" w:color="auto"/>
            <w:bottom w:val="none" w:sz="0" w:space="0" w:color="auto"/>
            <w:right w:val="none" w:sz="0" w:space="0" w:color="auto"/>
          </w:divBdr>
          <w:divsChild>
            <w:div w:id="1568957999">
              <w:marLeft w:val="0"/>
              <w:marRight w:val="0"/>
              <w:marTop w:val="0"/>
              <w:marBottom w:val="0"/>
              <w:divBdr>
                <w:top w:val="none" w:sz="0" w:space="0" w:color="auto"/>
                <w:left w:val="none" w:sz="0" w:space="0" w:color="auto"/>
                <w:bottom w:val="none" w:sz="0" w:space="0" w:color="auto"/>
                <w:right w:val="none" w:sz="0" w:space="0" w:color="auto"/>
              </w:divBdr>
            </w:div>
          </w:divsChild>
        </w:div>
        <w:div w:id="840239469">
          <w:marLeft w:val="0"/>
          <w:marRight w:val="0"/>
          <w:marTop w:val="0"/>
          <w:marBottom w:val="0"/>
          <w:divBdr>
            <w:top w:val="none" w:sz="0" w:space="0" w:color="auto"/>
            <w:left w:val="none" w:sz="0" w:space="0" w:color="auto"/>
            <w:bottom w:val="none" w:sz="0" w:space="0" w:color="auto"/>
            <w:right w:val="none" w:sz="0" w:space="0" w:color="auto"/>
          </w:divBdr>
          <w:divsChild>
            <w:div w:id="399787438">
              <w:marLeft w:val="0"/>
              <w:marRight w:val="0"/>
              <w:marTop w:val="0"/>
              <w:marBottom w:val="0"/>
              <w:divBdr>
                <w:top w:val="none" w:sz="0" w:space="0" w:color="auto"/>
                <w:left w:val="none" w:sz="0" w:space="0" w:color="auto"/>
                <w:bottom w:val="none" w:sz="0" w:space="0" w:color="auto"/>
                <w:right w:val="none" w:sz="0" w:space="0" w:color="auto"/>
              </w:divBdr>
            </w:div>
          </w:divsChild>
        </w:div>
        <w:div w:id="844056941">
          <w:marLeft w:val="0"/>
          <w:marRight w:val="0"/>
          <w:marTop w:val="0"/>
          <w:marBottom w:val="0"/>
          <w:divBdr>
            <w:top w:val="none" w:sz="0" w:space="0" w:color="auto"/>
            <w:left w:val="none" w:sz="0" w:space="0" w:color="auto"/>
            <w:bottom w:val="none" w:sz="0" w:space="0" w:color="auto"/>
            <w:right w:val="none" w:sz="0" w:space="0" w:color="auto"/>
          </w:divBdr>
          <w:divsChild>
            <w:div w:id="209193445">
              <w:marLeft w:val="0"/>
              <w:marRight w:val="0"/>
              <w:marTop w:val="0"/>
              <w:marBottom w:val="0"/>
              <w:divBdr>
                <w:top w:val="none" w:sz="0" w:space="0" w:color="auto"/>
                <w:left w:val="none" w:sz="0" w:space="0" w:color="auto"/>
                <w:bottom w:val="none" w:sz="0" w:space="0" w:color="auto"/>
                <w:right w:val="none" w:sz="0" w:space="0" w:color="auto"/>
              </w:divBdr>
            </w:div>
          </w:divsChild>
        </w:div>
        <w:div w:id="847983692">
          <w:marLeft w:val="0"/>
          <w:marRight w:val="0"/>
          <w:marTop w:val="0"/>
          <w:marBottom w:val="0"/>
          <w:divBdr>
            <w:top w:val="none" w:sz="0" w:space="0" w:color="auto"/>
            <w:left w:val="none" w:sz="0" w:space="0" w:color="auto"/>
            <w:bottom w:val="none" w:sz="0" w:space="0" w:color="auto"/>
            <w:right w:val="none" w:sz="0" w:space="0" w:color="auto"/>
          </w:divBdr>
          <w:divsChild>
            <w:div w:id="2097941716">
              <w:marLeft w:val="0"/>
              <w:marRight w:val="0"/>
              <w:marTop w:val="0"/>
              <w:marBottom w:val="0"/>
              <w:divBdr>
                <w:top w:val="none" w:sz="0" w:space="0" w:color="auto"/>
                <w:left w:val="none" w:sz="0" w:space="0" w:color="auto"/>
                <w:bottom w:val="none" w:sz="0" w:space="0" w:color="auto"/>
                <w:right w:val="none" w:sz="0" w:space="0" w:color="auto"/>
              </w:divBdr>
            </w:div>
          </w:divsChild>
        </w:div>
        <w:div w:id="855997598">
          <w:marLeft w:val="0"/>
          <w:marRight w:val="0"/>
          <w:marTop w:val="0"/>
          <w:marBottom w:val="0"/>
          <w:divBdr>
            <w:top w:val="none" w:sz="0" w:space="0" w:color="auto"/>
            <w:left w:val="none" w:sz="0" w:space="0" w:color="auto"/>
            <w:bottom w:val="none" w:sz="0" w:space="0" w:color="auto"/>
            <w:right w:val="none" w:sz="0" w:space="0" w:color="auto"/>
          </w:divBdr>
          <w:divsChild>
            <w:div w:id="457724698">
              <w:marLeft w:val="0"/>
              <w:marRight w:val="0"/>
              <w:marTop w:val="0"/>
              <w:marBottom w:val="0"/>
              <w:divBdr>
                <w:top w:val="none" w:sz="0" w:space="0" w:color="auto"/>
                <w:left w:val="none" w:sz="0" w:space="0" w:color="auto"/>
                <w:bottom w:val="none" w:sz="0" w:space="0" w:color="auto"/>
                <w:right w:val="none" w:sz="0" w:space="0" w:color="auto"/>
              </w:divBdr>
            </w:div>
          </w:divsChild>
        </w:div>
        <w:div w:id="863984558">
          <w:marLeft w:val="0"/>
          <w:marRight w:val="0"/>
          <w:marTop w:val="0"/>
          <w:marBottom w:val="0"/>
          <w:divBdr>
            <w:top w:val="none" w:sz="0" w:space="0" w:color="auto"/>
            <w:left w:val="none" w:sz="0" w:space="0" w:color="auto"/>
            <w:bottom w:val="none" w:sz="0" w:space="0" w:color="auto"/>
            <w:right w:val="none" w:sz="0" w:space="0" w:color="auto"/>
          </w:divBdr>
          <w:divsChild>
            <w:div w:id="1545559134">
              <w:marLeft w:val="0"/>
              <w:marRight w:val="0"/>
              <w:marTop w:val="0"/>
              <w:marBottom w:val="0"/>
              <w:divBdr>
                <w:top w:val="none" w:sz="0" w:space="0" w:color="auto"/>
                <w:left w:val="none" w:sz="0" w:space="0" w:color="auto"/>
                <w:bottom w:val="none" w:sz="0" w:space="0" w:color="auto"/>
                <w:right w:val="none" w:sz="0" w:space="0" w:color="auto"/>
              </w:divBdr>
            </w:div>
          </w:divsChild>
        </w:div>
        <w:div w:id="873275590">
          <w:marLeft w:val="0"/>
          <w:marRight w:val="0"/>
          <w:marTop w:val="0"/>
          <w:marBottom w:val="0"/>
          <w:divBdr>
            <w:top w:val="none" w:sz="0" w:space="0" w:color="auto"/>
            <w:left w:val="none" w:sz="0" w:space="0" w:color="auto"/>
            <w:bottom w:val="none" w:sz="0" w:space="0" w:color="auto"/>
            <w:right w:val="none" w:sz="0" w:space="0" w:color="auto"/>
          </w:divBdr>
          <w:divsChild>
            <w:div w:id="1549225934">
              <w:marLeft w:val="0"/>
              <w:marRight w:val="0"/>
              <w:marTop w:val="0"/>
              <w:marBottom w:val="0"/>
              <w:divBdr>
                <w:top w:val="none" w:sz="0" w:space="0" w:color="auto"/>
                <w:left w:val="none" w:sz="0" w:space="0" w:color="auto"/>
                <w:bottom w:val="none" w:sz="0" w:space="0" w:color="auto"/>
                <w:right w:val="none" w:sz="0" w:space="0" w:color="auto"/>
              </w:divBdr>
            </w:div>
          </w:divsChild>
        </w:div>
        <w:div w:id="876434525">
          <w:marLeft w:val="0"/>
          <w:marRight w:val="0"/>
          <w:marTop w:val="0"/>
          <w:marBottom w:val="0"/>
          <w:divBdr>
            <w:top w:val="none" w:sz="0" w:space="0" w:color="auto"/>
            <w:left w:val="none" w:sz="0" w:space="0" w:color="auto"/>
            <w:bottom w:val="none" w:sz="0" w:space="0" w:color="auto"/>
            <w:right w:val="none" w:sz="0" w:space="0" w:color="auto"/>
          </w:divBdr>
          <w:divsChild>
            <w:div w:id="1103840419">
              <w:marLeft w:val="0"/>
              <w:marRight w:val="0"/>
              <w:marTop w:val="0"/>
              <w:marBottom w:val="0"/>
              <w:divBdr>
                <w:top w:val="none" w:sz="0" w:space="0" w:color="auto"/>
                <w:left w:val="none" w:sz="0" w:space="0" w:color="auto"/>
                <w:bottom w:val="none" w:sz="0" w:space="0" w:color="auto"/>
                <w:right w:val="none" w:sz="0" w:space="0" w:color="auto"/>
              </w:divBdr>
            </w:div>
          </w:divsChild>
        </w:div>
        <w:div w:id="894778347">
          <w:marLeft w:val="0"/>
          <w:marRight w:val="0"/>
          <w:marTop w:val="0"/>
          <w:marBottom w:val="0"/>
          <w:divBdr>
            <w:top w:val="none" w:sz="0" w:space="0" w:color="auto"/>
            <w:left w:val="none" w:sz="0" w:space="0" w:color="auto"/>
            <w:bottom w:val="none" w:sz="0" w:space="0" w:color="auto"/>
            <w:right w:val="none" w:sz="0" w:space="0" w:color="auto"/>
          </w:divBdr>
          <w:divsChild>
            <w:div w:id="996807756">
              <w:marLeft w:val="0"/>
              <w:marRight w:val="0"/>
              <w:marTop w:val="0"/>
              <w:marBottom w:val="0"/>
              <w:divBdr>
                <w:top w:val="none" w:sz="0" w:space="0" w:color="auto"/>
                <w:left w:val="none" w:sz="0" w:space="0" w:color="auto"/>
                <w:bottom w:val="none" w:sz="0" w:space="0" w:color="auto"/>
                <w:right w:val="none" w:sz="0" w:space="0" w:color="auto"/>
              </w:divBdr>
            </w:div>
          </w:divsChild>
        </w:div>
        <w:div w:id="930550383">
          <w:marLeft w:val="0"/>
          <w:marRight w:val="0"/>
          <w:marTop w:val="0"/>
          <w:marBottom w:val="0"/>
          <w:divBdr>
            <w:top w:val="none" w:sz="0" w:space="0" w:color="auto"/>
            <w:left w:val="none" w:sz="0" w:space="0" w:color="auto"/>
            <w:bottom w:val="none" w:sz="0" w:space="0" w:color="auto"/>
            <w:right w:val="none" w:sz="0" w:space="0" w:color="auto"/>
          </w:divBdr>
          <w:divsChild>
            <w:div w:id="801263896">
              <w:marLeft w:val="0"/>
              <w:marRight w:val="0"/>
              <w:marTop w:val="0"/>
              <w:marBottom w:val="0"/>
              <w:divBdr>
                <w:top w:val="none" w:sz="0" w:space="0" w:color="auto"/>
                <w:left w:val="none" w:sz="0" w:space="0" w:color="auto"/>
                <w:bottom w:val="none" w:sz="0" w:space="0" w:color="auto"/>
                <w:right w:val="none" w:sz="0" w:space="0" w:color="auto"/>
              </w:divBdr>
            </w:div>
          </w:divsChild>
        </w:div>
        <w:div w:id="956451300">
          <w:marLeft w:val="0"/>
          <w:marRight w:val="0"/>
          <w:marTop w:val="0"/>
          <w:marBottom w:val="0"/>
          <w:divBdr>
            <w:top w:val="none" w:sz="0" w:space="0" w:color="auto"/>
            <w:left w:val="none" w:sz="0" w:space="0" w:color="auto"/>
            <w:bottom w:val="none" w:sz="0" w:space="0" w:color="auto"/>
            <w:right w:val="none" w:sz="0" w:space="0" w:color="auto"/>
          </w:divBdr>
          <w:divsChild>
            <w:div w:id="1962572360">
              <w:marLeft w:val="0"/>
              <w:marRight w:val="0"/>
              <w:marTop w:val="0"/>
              <w:marBottom w:val="0"/>
              <w:divBdr>
                <w:top w:val="none" w:sz="0" w:space="0" w:color="auto"/>
                <w:left w:val="none" w:sz="0" w:space="0" w:color="auto"/>
                <w:bottom w:val="none" w:sz="0" w:space="0" w:color="auto"/>
                <w:right w:val="none" w:sz="0" w:space="0" w:color="auto"/>
              </w:divBdr>
            </w:div>
          </w:divsChild>
        </w:div>
        <w:div w:id="994190558">
          <w:marLeft w:val="0"/>
          <w:marRight w:val="0"/>
          <w:marTop w:val="0"/>
          <w:marBottom w:val="0"/>
          <w:divBdr>
            <w:top w:val="none" w:sz="0" w:space="0" w:color="auto"/>
            <w:left w:val="none" w:sz="0" w:space="0" w:color="auto"/>
            <w:bottom w:val="none" w:sz="0" w:space="0" w:color="auto"/>
            <w:right w:val="none" w:sz="0" w:space="0" w:color="auto"/>
          </w:divBdr>
          <w:divsChild>
            <w:div w:id="227545714">
              <w:marLeft w:val="0"/>
              <w:marRight w:val="0"/>
              <w:marTop w:val="0"/>
              <w:marBottom w:val="0"/>
              <w:divBdr>
                <w:top w:val="none" w:sz="0" w:space="0" w:color="auto"/>
                <w:left w:val="none" w:sz="0" w:space="0" w:color="auto"/>
                <w:bottom w:val="none" w:sz="0" w:space="0" w:color="auto"/>
                <w:right w:val="none" w:sz="0" w:space="0" w:color="auto"/>
              </w:divBdr>
            </w:div>
          </w:divsChild>
        </w:div>
        <w:div w:id="1002008069">
          <w:marLeft w:val="0"/>
          <w:marRight w:val="0"/>
          <w:marTop w:val="0"/>
          <w:marBottom w:val="0"/>
          <w:divBdr>
            <w:top w:val="none" w:sz="0" w:space="0" w:color="auto"/>
            <w:left w:val="none" w:sz="0" w:space="0" w:color="auto"/>
            <w:bottom w:val="none" w:sz="0" w:space="0" w:color="auto"/>
            <w:right w:val="none" w:sz="0" w:space="0" w:color="auto"/>
          </w:divBdr>
          <w:divsChild>
            <w:div w:id="1129126018">
              <w:marLeft w:val="0"/>
              <w:marRight w:val="0"/>
              <w:marTop w:val="0"/>
              <w:marBottom w:val="0"/>
              <w:divBdr>
                <w:top w:val="none" w:sz="0" w:space="0" w:color="auto"/>
                <w:left w:val="none" w:sz="0" w:space="0" w:color="auto"/>
                <w:bottom w:val="none" w:sz="0" w:space="0" w:color="auto"/>
                <w:right w:val="none" w:sz="0" w:space="0" w:color="auto"/>
              </w:divBdr>
            </w:div>
          </w:divsChild>
        </w:div>
        <w:div w:id="1011614474">
          <w:marLeft w:val="0"/>
          <w:marRight w:val="0"/>
          <w:marTop w:val="0"/>
          <w:marBottom w:val="0"/>
          <w:divBdr>
            <w:top w:val="none" w:sz="0" w:space="0" w:color="auto"/>
            <w:left w:val="none" w:sz="0" w:space="0" w:color="auto"/>
            <w:bottom w:val="none" w:sz="0" w:space="0" w:color="auto"/>
            <w:right w:val="none" w:sz="0" w:space="0" w:color="auto"/>
          </w:divBdr>
          <w:divsChild>
            <w:div w:id="1373922883">
              <w:marLeft w:val="0"/>
              <w:marRight w:val="0"/>
              <w:marTop w:val="0"/>
              <w:marBottom w:val="0"/>
              <w:divBdr>
                <w:top w:val="none" w:sz="0" w:space="0" w:color="auto"/>
                <w:left w:val="none" w:sz="0" w:space="0" w:color="auto"/>
                <w:bottom w:val="none" w:sz="0" w:space="0" w:color="auto"/>
                <w:right w:val="none" w:sz="0" w:space="0" w:color="auto"/>
              </w:divBdr>
            </w:div>
          </w:divsChild>
        </w:div>
        <w:div w:id="1025911183">
          <w:marLeft w:val="0"/>
          <w:marRight w:val="0"/>
          <w:marTop w:val="0"/>
          <w:marBottom w:val="0"/>
          <w:divBdr>
            <w:top w:val="none" w:sz="0" w:space="0" w:color="auto"/>
            <w:left w:val="none" w:sz="0" w:space="0" w:color="auto"/>
            <w:bottom w:val="none" w:sz="0" w:space="0" w:color="auto"/>
            <w:right w:val="none" w:sz="0" w:space="0" w:color="auto"/>
          </w:divBdr>
          <w:divsChild>
            <w:div w:id="559171754">
              <w:marLeft w:val="0"/>
              <w:marRight w:val="0"/>
              <w:marTop w:val="0"/>
              <w:marBottom w:val="0"/>
              <w:divBdr>
                <w:top w:val="none" w:sz="0" w:space="0" w:color="auto"/>
                <w:left w:val="none" w:sz="0" w:space="0" w:color="auto"/>
                <w:bottom w:val="none" w:sz="0" w:space="0" w:color="auto"/>
                <w:right w:val="none" w:sz="0" w:space="0" w:color="auto"/>
              </w:divBdr>
            </w:div>
          </w:divsChild>
        </w:div>
        <w:div w:id="1030032978">
          <w:marLeft w:val="0"/>
          <w:marRight w:val="0"/>
          <w:marTop w:val="0"/>
          <w:marBottom w:val="0"/>
          <w:divBdr>
            <w:top w:val="none" w:sz="0" w:space="0" w:color="auto"/>
            <w:left w:val="none" w:sz="0" w:space="0" w:color="auto"/>
            <w:bottom w:val="none" w:sz="0" w:space="0" w:color="auto"/>
            <w:right w:val="none" w:sz="0" w:space="0" w:color="auto"/>
          </w:divBdr>
          <w:divsChild>
            <w:div w:id="1420640525">
              <w:marLeft w:val="0"/>
              <w:marRight w:val="0"/>
              <w:marTop w:val="0"/>
              <w:marBottom w:val="0"/>
              <w:divBdr>
                <w:top w:val="none" w:sz="0" w:space="0" w:color="auto"/>
                <w:left w:val="none" w:sz="0" w:space="0" w:color="auto"/>
                <w:bottom w:val="none" w:sz="0" w:space="0" w:color="auto"/>
                <w:right w:val="none" w:sz="0" w:space="0" w:color="auto"/>
              </w:divBdr>
            </w:div>
          </w:divsChild>
        </w:div>
        <w:div w:id="1033731622">
          <w:marLeft w:val="0"/>
          <w:marRight w:val="0"/>
          <w:marTop w:val="0"/>
          <w:marBottom w:val="0"/>
          <w:divBdr>
            <w:top w:val="none" w:sz="0" w:space="0" w:color="auto"/>
            <w:left w:val="none" w:sz="0" w:space="0" w:color="auto"/>
            <w:bottom w:val="none" w:sz="0" w:space="0" w:color="auto"/>
            <w:right w:val="none" w:sz="0" w:space="0" w:color="auto"/>
          </w:divBdr>
          <w:divsChild>
            <w:div w:id="1512449785">
              <w:marLeft w:val="0"/>
              <w:marRight w:val="0"/>
              <w:marTop w:val="0"/>
              <w:marBottom w:val="0"/>
              <w:divBdr>
                <w:top w:val="none" w:sz="0" w:space="0" w:color="auto"/>
                <w:left w:val="none" w:sz="0" w:space="0" w:color="auto"/>
                <w:bottom w:val="none" w:sz="0" w:space="0" w:color="auto"/>
                <w:right w:val="none" w:sz="0" w:space="0" w:color="auto"/>
              </w:divBdr>
            </w:div>
          </w:divsChild>
        </w:div>
        <w:div w:id="1056903167">
          <w:marLeft w:val="0"/>
          <w:marRight w:val="0"/>
          <w:marTop w:val="0"/>
          <w:marBottom w:val="0"/>
          <w:divBdr>
            <w:top w:val="none" w:sz="0" w:space="0" w:color="auto"/>
            <w:left w:val="none" w:sz="0" w:space="0" w:color="auto"/>
            <w:bottom w:val="none" w:sz="0" w:space="0" w:color="auto"/>
            <w:right w:val="none" w:sz="0" w:space="0" w:color="auto"/>
          </w:divBdr>
          <w:divsChild>
            <w:div w:id="1218782355">
              <w:marLeft w:val="0"/>
              <w:marRight w:val="0"/>
              <w:marTop w:val="0"/>
              <w:marBottom w:val="0"/>
              <w:divBdr>
                <w:top w:val="none" w:sz="0" w:space="0" w:color="auto"/>
                <w:left w:val="none" w:sz="0" w:space="0" w:color="auto"/>
                <w:bottom w:val="none" w:sz="0" w:space="0" w:color="auto"/>
                <w:right w:val="none" w:sz="0" w:space="0" w:color="auto"/>
              </w:divBdr>
            </w:div>
          </w:divsChild>
        </w:div>
        <w:div w:id="1122724205">
          <w:marLeft w:val="0"/>
          <w:marRight w:val="0"/>
          <w:marTop w:val="0"/>
          <w:marBottom w:val="0"/>
          <w:divBdr>
            <w:top w:val="none" w:sz="0" w:space="0" w:color="auto"/>
            <w:left w:val="none" w:sz="0" w:space="0" w:color="auto"/>
            <w:bottom w:val="none" w:sz="0" w:space="0" w:color="auto"/>
            <w:right w:val="none" w:sz="0" w:space="0" w:color="auto"/>
          </w:divBdr>
          <w:divsChild>
            <w:div w:id="1202938351">
              <w:marLeft w:val="0"/>
              <w:marRight w:val="0"/>
              <w:marTop w:val="0"/>
              <w:marBottom w:val="0"/>
              <w:divBdr>
                <w:top w:val="none" w:sz="0" w:space="0" w:color="auto"/>
                <w:left w:val="none" w:sz="0" w:space="0" w:color="auto"/>
                <w:bottom w:val="none" w:sz="0" w:space="0" w:color="auto"/>
                <w:right w:val="none" w:sz="0" w:space="0" w:color="auto"/>
              </w:divBdr>
            </w:div>
          </w:divsChild>
        </w:div>
        <w:div w:id="1145241635">
          <w:marLeft w:val="0"/>
          <w:marRight w:val="0"/>
          <w:marTop w:val="0"/>
          <w:marBottom w:val="0"/>
          <w:divBdr>
            <w:top w:val="none" w:sz="0" w:space="0" w:color="auto"/>
            <w:left w:val="none" w:sz="0" w:space="0" w:color="auto"/>
            <w:bottom w:val="none" w:sz="0" w:space="0" w:color="auto"/>
            <w:right w:val="none" w:sz="0" w:space="0" w:color="auto"/>
          </w:divBdr>
          <w:divsChild>
            <w:div w:id="433404433">
              <w:marLeft w:val="0"/>
              <w:marRight w:val="0"/>
              <w:marTop w:val="0"/>
              <w:marBottom w:val="0"/>
              <w:divBdr>
                <w:top w:val="none" w:sz="0" w:space="0" w:color="auto"/>
                <w:left w:val="none" w:sz="0" w:space="0" w:color="auto"/>
                <w:bottom w:val="none" w:sz="0" w:space="0" w:color="auto"/>
                <w:right w:val="none" w:sz="0" w:space="0" w:color="auto"/>
              </w:divBdr>
            </w:div>
          </w:divsChild>
        </w:div>
        <w:div w:id="1148090286">
          <w:marLeft w:val="0"/>
          <w:marRight w:val="0"/>
          <w:marTop w:val="0"/>
          <w:marBottom w:val="0"/>
          <w:divBdr>
            <w:top w:val="none" w:sz="0" w:space="0" w:color="auto"/>
            <w:left w:val="none" w:sz="0" w:space="0" w:color="auto"/>
            <w:bottom w:val="none" w:sz="0" w:space="0" w:color="auto"/>
            <w:right w:val="none" w:sz="0" w:space="0" w:color="auto"/>
          </w:divBdr>
          <w:divsChild>
            <w:div w:id="810711884">
              <w:marLeft w:val="0"/>
              <w:marRight w:val="0"/>
              <w:marTop w:val="0"/>
              <w:marBottom w:val="0"/>
              <w:divBdr>
                <w:top w:val="none" w:sz="0" w:space="0" w:color="auto"/>
                <w:left w:val="none" w:sz="0" w:space="0" w:color="auto"/>
                <w:bottom w:val="none" w:sz="0" w:space="0" w:color="auto"/>
                <w:right w:val="none" w:sz="0" w:space="0" w:color="auto"/>
              </w:divBdr>
            </w:div>
          </w:divsChild>
        </w:div>
        <w:div w:id="1188522626">
          <w:marLeft w:val="0"/>
          <w:marRight w:val="0"/>
          <w:marTop w:val="0"/>
          <w:marBottom w:val="0"/>
          <w:divBdr>
            <w:top w:val="none" w:sz="0" w:space="0" w:color="auto"/>
            <w:left w:val="none" w:sz="0" w:space="0" w:color="auto"/>
            <w:bottom w:val="none" w:sz="0" w:space="0" w:color="auto"/>
            <w:right w:val="none" w:sz="0" w:space="0" w:color="auto"/>
          </w:divBdr>
          <w:divsChild>
            <w:div w:id="788622365">
              <w:marLeft w:val="0"/>
              <w:marRight w:val="0"/>
              <w:marTop w:val="0"/>
              <w:marBottom w:val="0"/>
              <w:divBdr>
                <w:top w:val="none" w:sz="0" w:space="0" w:color="auto"/>
                <w:left w:val="none" w:sz="0" w:space="0" w:color="auto"/>
                <w:bottom w:val="none" w:sz="0" w:space="0" w:color="auto"/>
                <w:right w:val="none" w:sz="0" w:space="0" w:color="auto"/>
              </w:divBdr>
            </w:div>
          </w:divsChild>
        </w:div>
        <w:div w:id="1189684041">
          <w:marLeft w:val="0"/>
          <w:marRight w:val="0"/>
          <w:marTop w:val="0"/>
          <w:marBottom w:val="0"/>
          <w:divBdr>
            <w:top w:val="none" w:sz="0" w:space="0" w:color="auto"/>
            <w:left w:val="none" w:sz="0" w:space="0" w:color="auto"/>
            <w:bottom w:val="none" w:sz="0" w:space="0" w:color="auto"/>
            <w:right w:val="none" w:sz="0" w:space="0" w:color="auto"/>
          </w:divBdr>
          <w:divsChild>
            <w:div w:id="594630801">
              <w:marLeft w:val="0"/>
              <w:marRight w:val="0"/>
              <w:marTop w:val="0"/>
              <w:marBottom w:val="0"/>
              <w:divBdr>
                <w:top w:val="none" w:sz="0" w:space="0" w:color="auto"/>
                <w:left w:val="none" w:sz="0" w:space="0" w:color="auto"/>
                <w:bottom w:val="none" w:sz="0" w:space="0" w:color="auto"/>
                <w:right w:val="none" w:sz="0" w:space="0" w:color="auto"/>
              </w:divBdr>
            </w:div>
          </w:divsChild>
        </w:div>
        <w:div w:id="1209805273">
          <w:marLeft w:val="0"/>
          <w:marRight w:val="0"/>
          <w:marTop w:val="0"/>
          <w:marBottom w:val="0"/>
          <w:divBdr>
            <w:top w:val="none" w:sz="0" w:space="0" w:color="auto"/>
            <w:left w:val="none" w:sz="0" w:space="0" w:color="auto"/>
            <w:bottom w:val="none" w:sz="0" w:space="0" w:color="auto"/>
            <w:right w:val="none" w:sz="0" w:space="0" w:color="auto"/>
          </w:divBdr>
          <w:divsChild>
            <w:div w:id="1871988890">
              <w:marLeft w:val="0"/>
              <w:marRight w:val="0"/>
              <w:marTop w:val="0"/>
              <w:marBottom w:val="0"/>
              <w:divBdr>
                <w:top w:val="none" w:sz="0" w:space="0" w:color="auto"/>
                <w:left w:val="none" w:sz="0" w:space="0" w:color="auto"/>
                <w:bottom w:val="none" w:sz="0" w:space="0" w:color="auto"/>
                <w:right w:val="none" w:sz="0" w:space="0" w:color="auto"/>
              </w:divBdr>
            </w:div>
          </w:divsChild>
        </w:div>
        <w:div w:id="1224021624">
          <w:marLeft w:val="0"/>
          <w:marRight w:val="0"/>
          <w:marTop w:val="0"/>
          <w:marBottom w:val="0"/>
          <w:divBdr>
            <w:top w:val="none" w:sz="0" w:space="0" w:color="auto"/>
            <w:left w:val="none" w:sz="0" w:space="0" w:color="auto"/>
            <w:bottom w:val="none" w:sz="0" w:space="0" w:color="auto"/>
            <w:right w:val="none" w:sz="0" w:space="0" w:color="auto"/>
          </w:divBdr>
          <w:divsChild>
            <w:div w:id="1266352243">
              <w:marLeft w:val="0"/>
              <w:marRight w:val="0"/>
              <w:marTop w:val="0"/>
              <w:marBottom w:val="0"/>
              <w:divBdr>
                <w:top w:val="none" w:sz="0" w:space="0" w:color="auto"/>
                <w:left w:val="none" w:sz="0" w:space="0" w:color="auto"/>
                <w:bottom w:val="none" w:sz="0" w:space="0" w:color="auto"/>
                <w:right w:val="none" w:sz="0" w:space="0" w:color="auto"/>
              </w:divBdr>
            </w:div>
          </w:divsChild>
        </w:div>
        <w:div w:id="1225991581">
          <w:marLeft w:val="0"/>
          <w:marRight w:val="0"/>
          <w:marTop w:val="0"/>
          <w:marBottom w:val="0"/>
          <w:divBdr>
            <w:top w:val="none" w:sz="0" w:space="0" w:color="auto"/>
            <w:left w:val="none" w:sz="0" w:space="0" w:color="auto"/>
            <w:bottom w:val="none" w:sz="0" w:space="0" w:color="auto"/>
            <w:right w:val="none" w:sz="0" w:space="0" w:color="auto"/>
          </w:divBdr>
          <w:divsChild>
            <w:div w:id="847671159">
              <w:marLeft w:val="0"/>
              <w:marRight w:val="0"/>
              <w:marTop w:val="0"/>
              <w:marBottom w:val="0"/>
              <w:divBdr>
                <w:top w:val="none" w:sz="0" w:space="0" w:color="auto"/>
                <w:left w:val="none" w:sz="0" w:space="0" w:color="auto"/>
                <w:bottom w:val="none" w:sz="0" w:space="0" w:color="auto"/>
                <w:right w:val="none" w:sz="0" w:space="0" w:color="auto"/>
              </w:divBdr>
            </w:div>
          </w:divsChild>
        </w:div>
        <w:div w:id="1234975263">
          <w:marLeft w:val="0"/>
          <w:marRight w:val="0"/>
          <w:marTop w:val="0"/>
          <w:marBottom w:val="0"/>
          <w:divBdr>
            <w:top w:val="none" w:sz="0" w:space="0" w:color="auto"/>
            <w:left w:val="none" w:sz="0" w:space="0" w:color="auto"/>
            <w:bottom w:val="none" w:sz="0" w:space="0" w:color="auto"/>
            <w:right w:val="none" w:sz="0" w:space="0" w:color="auto"/>
          </w:divBdr>
          <w:divsChild>
            <w:div w:id="911814087">
              <w:marLeft w:val="0"/>
              <w:marRight w:val="0"/>
              <w:marTop w:val="0"/>
              <w:marBottom w:val="0"/>
              <w:divBdr>
                <w:top w:val="none" w:sz="0" w:space="0" w:color="auto"/>
                <w:left w:val="none" w:sz="0" w:space="0" w:color="auto"/>
                <w:bottom w:val="none" w:sz="0" w:space="0" w:color="auto"/>
                <w:right w:val="none" w:sz="0" w:space="0" w:color="auto"/>
              </w:divBdr>
            </w:div>
          </w:divsChild>
        </w:div>
        <w:div w:id="1240285631">
          <w:marLeft w:val="0"/>
          <w:marRight w:val="0"/>
          <w:marTop w:val="0"/>
          <w:marBottom w:val="0"/>
          <w:divBdr>
            <w:top w:val="none" w:sz="0" w:space="0" w:color="auto"/>
            <w:left w:val="none" w:sz="0" w:space="0" w:color="auto"/>
            <w:bottom w:val="none" w:sz="0" w:space="0" w:color="auto"/>
            <w:right w:val="none" w:sz="0" w:space="0" w:color="auto"/>
          </w:divBdr>
          <w:divsChild>
            <w:div w:id="951671986">
              <w:marLeft w:val="0"/>
              <w:marRight w:val="0"/>
              <w:marTop w:val="0"/>
              <w:marBottom w:val="0"/>
              <w:divBdr>
                <w:top w:val="none" w:sz="0" w:space="0" w:color="auto"/>
                <w:left w:val="none" w:sz="0" w:space="0" w:color="auto"/>
                <w:bottom w:val="none" w:sz="0" w:space="0" w:color="auto"/>
                <w:right w:val="none" w:sz="0" w:space="0" w:color="auto"/>
              </w:divBdr>
            </w:div>
          </w:divsChild>
        </w:div>
        <w:div w:id="1276449524">
          <w:marLeft w:val="0"/>
          <w:marRight w:val="0"/>
          <w:marTop w:val="0"/>
          <w:marBottom w:val="0"/>
          <w:divBdr>
            <w:top w:val="none" w:sz="0" w:space="0" w:color="auto"/>
            <w:left w:val="none" w:sz="0" w:space="0" w:color="auto"/>
            <w:bottom w:val="none" w:sz="0" w:space="0" w:color="auto"/>
            <w:right w:val="none" w:sz="0" w:space="0" w:color="auto"/>
          </w:divBdr>
          <w:divsChild>
            <w:div w:id="315451811">
              <w:marLeft w:val="0"/>
              <w:marRight w:val="0"/>
              <w:marTop w:val="0"/>
              <w:marBottom w:val="0"/>
              <w:divBdr>
                <w:top w:val="none" w:sz="0" w:space="0" w:color="auto"/>
                <w:left w:val="none" w:sz="0" w:space="0" w:color="auto"/>
                <w:bottom w:val="none" w:sz="0" w:space="0" w:color="auto"/>
                <w:right w:val="none" w:sz="0" w:space="0" w:color="auto"/>
              </w:divBdr>
            </w:div>
          </w:divsChild>
        </w:div>
        <w:div w:id="1303972395">
          <w:marLeft w:val="0"/>
          <w:marRight w:val="0"/>
          <w:marTop w:val="0"/>
          <w:marBottom w:val="0"/>
          <w:divBdr>
            <w:top w:val="none" w:sz="0" w:space="0" w:color="auto"/>
            <w:left w:val="none" w:sz="0" w:space="0" w:color="auto"/>
            <w:bottom w:val="none" w:sz="0" w:space="0" w:color="auto"/>
            <w:right w:val="none" w:sz="0" w:space="0" w:color="auto"/>
          </w:divBdr>
          <w:divsChild>
            <w:div w:id="1880777737">
              <w:marLeft w:val="0"/>
              <w:marRight w:val="0"/>
              <w:marTop w:val="0"/>
              <w:marBottom w:val="0"/>
              <w:divBdr>
                <w:top w:val="none" w:sz="0" w:space="0" w:color="auto"/>
                <w:left w:val="none" w:sz="0" w:space="0" w:color="auto"/>
                <w:bottom w:val="none" w:sz="0" w:space="0" w:color="auto"/>
                <w:right w:val="none" w:sz="0" w:space="0" w:color="auto"/>
              </w:divBdr>
            </w:div>
          </w:divsChild>
        </w:div>
        <w:div w:id="1322807399">
          <w:marLeft w:val="0"/>
          <w:marRight w:val="0"/>
          <w:marTop w:val="0"/>
          <w:marBottom w:val="0"/>
          <w:divBdr>
            <w:top w:val="none" w:sz="0" w:space="0" w:color="auto"/>
            <w:left w:val="none" w:sz="0" w:space="0" w:color="auto"/>
            <w:bottom w:val="none" w:sz="0" w:space="0" w:color="auto"/>
            <w:right w:val="none" w:sz="0" w:space="0" w:color="auto"/>
          </w:divBdr>
          <w:divsChild>
            <w:div w:id="78017049">
              <w:marLeft w:val="0"/>
              <w:marRight w:val="0"/>
              <w:marTop w:val="0"/>
              <w:marBottom w:val="0"/>
              <w:divBdr>
                <w:top w:val="none" w:sz="0" w:space="0" w:color="auto"/>
                <w:left w:val="none" w:sz="0" w:space="0" w:color="auto"/>
                <w:bottom w:val="none" w:sz="0" w:space="0" w:color="auto"/>
                <w:right w:val="none" w:sz="0" w:space="0" w:color="auto"/>
              </w:divBdr>
            </w:div>
          </w:divsChild>
        </w:div>
        <w:div w:id="1325089976">
          <w:marLeft w:val="0"/>
          <w:marRight w:val="0"/>
          <w:marTop w:val="0"/>
          <w:marBottom w:val="0"/>
          <w:divBdr>
            <w:top w:val="none" w:sz="0" w:space="0" w:color="auto"/>
            <w:left w:val="none" w:sz="0" w:space="0" w:color="auto"/>
            <w:bottom w:val="none" w:sz="0" w:space="0" w:color="auto"/>
            <w:right w:val="none" w:sz="0" w:space="0" w:color="auto"/>
          </w:divBdr>
          <w:divsChild>
            <w:div w:id="128282817">
              <w:marLeft w:val="0"/>
              <w:marRight w:val="0"/>
              <w:marTop w:val="0"/>
              <w:marBottom w:val="0"/>
              <w:divBdr>
                <w:top w:val="none" w:sz="0" w:space="0" w:color="auto"/>
                <w:left w:val="none" w:sz="0" w:space="0" w:color="auto"/>
                <w:bottom w:val="none" w:sz="0" w:space="0" w:color="auto"/>
                <w:right w:val="none" w:sz="0" w:space="0" w:color="auto"/>
              </w:divBdr>
            </w:div>
          </w:divsChild>
        </w:div>
        <w:div w:id="1330400295">
          <w:marLeft w:val="0"/>
          <w:marRight w:val="0"/>
          <w:marTop w:val="0"/>
          <w:marBottom w:val="0"/>
          <w:divBdr>
            <w:top w:val="none" w:sz="0" w:space="0" w:color="auto"/>
            <w:left w:val="none" w:sz="0" w:space="0" w:color="auto"/>
            <w:bottom w:val="none" w:sz="0" w:space="0" w:color="auto"/>
            <w:right w:val="none" w:sz="0" w:space="0" w:color="auto"/>
          </w:divBdr>
          <w:divsChild>
            <w:div w:id="654070979">
              <w:marLeft w:val="0"/>
              <w:marRight w:val="0"/>
              <w:marTop w:val="0"/>
              <w:marBottom w:val="0"/>
              <w:divBdr>
                <w:top w:val="none" w:sz="0" w:space="0" w:color="auto"/>
                <w:left w:val="none" w:sz="0" w:space="0" w:color="auto"/>
                <w:bottom w:val="none" w:sz="0" w:space="0" w:color="auto"/>
                <w:right w:val="none" w:sz="0" w:space="0" w:color="auto"/>
              </w:divBdr>
            </w:div>
          </w:divsChild>
        </w:div>
        <w:div w:id="1334575939">
          <w:marLeft w:val="0"/>
          <w:marRight w:val="0"/>
          <w:marTop w:val="0"/>
          <w:marBottom w:val="0"/>
          <w:divBdr>
            <w:top w:val="none" w:sz="0" w:space="0" w:color="auto"/>
            <w:left w:val="none" w:sz="0" w:space="0" w:color="auto"/>
            <w:bottom w:val="none" w:sz="0" w:space="0" w:color="auto"/>
            <w:right w:val="none" w:sz="0" w:space="0" w:color="auto"/>
          </w:divBdr>
          <w:divsChild>
            <w:div w:id="860438021">
              <w:marLeft w:val="0"/>
              <w:marRight w:val="0"/>
              <w:marTop w:val="0"/>
              <w:marBottom w:val="0"/>
              <w:divBdr>
                <w:top w:val="none" w:sz="0" w:space="0" w:color="auto"/>
                <w:left w:val="none" w:sz="0" w:space="0" w:color="auto"/>
                <w:bottom w:val="none" w:sz="0" w:space="0" w:color="auto"/>
                <w:right w:val="none" w:sz="0" w:space="0" w:color="auto"/>
              </w:divBdr>
            </w:div>
          </w:divsChild>
        </w:div>
        <w:div w:id="1341810411">
          <w:marLeft w:val="0"/>
          <w:marRight w:val="0"/>
          <w:marTop w:val="0"/>
          <w:marBottom w:val="0"/>
          <w:divBdr>
            <w:top w:val="none" w:sz="0" w:space="0" w:color="auto"/>
            <w:left w:val="none" w:sz="0" w:space="0" w:color="auto"/>
            <w:bottom w:val="none" w:sz="0" w:space="0" w:color="auto"/>
            <w:right w:val="none" w:sz="0" w:space="0" w:color="auto"/>
          </w:divBdr>
          <w:divsChild>
            <w:div w:id="326521190">
              <w:marLeft w:val="0"/>
              <w:marRight w:val="0"/>
              <w:marTop w:val="0"/>
              <w:marBottom w:val="0"/>
              <w:divBdr>
                <w:top w:val="none" w:sz="0" w:space="0" w:color="auto"/>
                <w:left w:val="none" w:sz="0" w:space="0" w:color="auto"/>
                <w:bottom w:val="none" w:sz="0" w:space="0" w:color="auto"/>
                <w:right w:val="none" w:sz="0" w:space="0" w:color="auto"/>
              </w:divBdr>
            </w:div>
          </w:divsChild>
        </w:div>
        <w:div w:id="1342733000">
          <w:marLeft w:val="0"/>
          <w:marRight w:val="0"/>
          <w:marTop w:val="0"/>
          <w:marBottom w:val="0"/>
          <w:divBdr>
            <w:top w:val="none" w:sz="0" w:space="0" w:color="auto"/>
            <w:left w:val="none" w:sz="0" w:space="0" w:color="auto"/>
            <w:bottom w:val="none" w:sz="0" w:space="0" w:color="auto"/>
            <w:right w:val="none" w:sz="0" w:space="0" w:color="auto"/>
          </w:divBdr>
          <w:divsChild>
            <w:div w:id="603925903">
              <w:marLeft w:val="0"/>
              <w:marRight w:val="0"/>
              <w:marTop w:val="0"/>
              <w:marBottom w:val="0"/>
              <w:divBdr>
                <w:top w:val="none" w:sz="0" w:space="0" w:color="auto"/>
                <w:left w:val="none" w:sz="0" w:space="0" w:color="auto"/>
                <w:bottom w:val="none" w:sz="0" w:space="0" w:color="auto"/>
                <w:right w:val="none" w:sz="0" w:space="0" w:color="auto"/>
              </w:divBdr>
            </w:div>
          </w:divsChild>
        </w:div>
        <w:div w:id="1361279839">
          <w:marLeft w:val="0"/>
          <w:marRight w:val="0"/>
          <w:marTop w:val="0"/>
          <w:marBottom w:val="0"/>
          <w:divBdr>
            <w:top w:val="none" w:sz="0" w:space="0" w:color="auto"/>
            <w:left w:val="none" w:sz="0" w:space="0" w:color="auto"/>
            <w:bottom w:val="none" w:sz="0" w:space="0" w:color="auto"/>
            <w:right w:val="none" w:sz="0" w:space="0" w:color="auto"/>
          </w:divBdr>
          <w:divsChild>
            <w:div w:id="84570345">
              <w:marLeft w:val="0"/>
              <w:marRight w:val="0"/>
              <w:marTop w:val="0"/>
              <w:marBottom w:val="0"/>
              <w:divBdr>
                <w:top w:val="none" w:sz="0" w:space="0" w:color="auto"/>
                <w:left w:val="none" w:sz="0" w:space="0" w:color="auto"/>
                <w:bottom w:val="none" w:sz="0" w:space="0" w:color="auto"/>
                <w:right w:val="none" w:sz="0" w:space="0" w:color="auto"/>
              </w:divBdr>
            </w:div>
          </w:divsChild>
        </w:div>
        <w:div w:id="1364018060">
          <w:marLeft w:val="0"/>
          <w:marRight w:val="0"/>
          <w:marTop w:val="0"/>
          <w:marBottom w:val="0"/>
          <w:divBdr>
            <w:top w:val="none" w:sz="0" w:space="0" w:color="auto"/>
            <w:left w:val="none" w:sz="0" w:space="0" w:color="auto"/>
            <w:bottom w:val="none" w:sz="0" w:space="0" w:color="auto"/>
            <w:right w:val="none" w:sz="0" w:space="0" w:color="auto"/>
          </w:divBdr>
          <w:divsChild>
            <w:div w:id="819922533">
              <w:marLeft w:val="0"/>
              <w:marRight w:val="0"/>
              <w:marTop w:val="0"/>
              <w:marBottom w:val="0"/>
              <w:divBdr>
                <w:top w:val="none" w:sz="0" w:space="0" w:color="auto"/>
                <w:left w:val="none" w:sz="0" w:space="0" w:color="auto"/>
                <w:bottom w:val="none" w:sz="0" w:space="0" w:color="auto"/>
                <w:right w:val="none" w:sz="0" w:space="0" w:color="auto"/>
              </w:divBdr>
            </w:div>
          </w:divsChild>
        </w:div>
        <w:div w:id="1390614829">
          <w:marLeft w:val="0"/>
          <w:marRight w:val="0"/>
          <w:marTop w:val="0"/>
          <w:marBottom w:val="0"/>
          <w:divBdr>
            <w:top w:val="none" w:sz="0" w:space="0" w:color="auto"/>
            <w:left w:val="none" w:sz="0" w:space="0" w:color="auto"/>
            <w:bottom w:val="none" w:sz="0" w:space="0" w:color="auto"/>
            <w:right w:val="none" w:sz="0" w:space="0" w:color="auto"/>
          </w:divBdr>
          <w:divsChild>
            <w:div w:id="1418554137">
              <w:marLeft w:val="0"/>
              <w:marRight w:val="0"/>
              <w:marTop w:val="0"/>
              <w:marBottom w:val="0"/>
              <w:divBdr>
                <w:top w:val="none" w:sz="0" w:space="0" w:color="auto"/>
                <w:left w:val="none" w:sz="0" w:space="0" w:color="auto"/>
                <w:bottom w:val="none" w:sz="0" w:space="0" w:color="auto"/>
                <w:right w:val="none" w:sz="0" w:space="0" w:color="auto"/>
              </w:divBdr>
            </w:div>
          </w:divsChild>
        </w:div>
        <w:div w:id="1444886411">
          <w:marLeft w:val="0"/>
          <w:marRight w:val="0"/>
          <w:marTop w:val="0"/>
          <w:marBottom w:val="0"/>
          <w:divBdr>
            <w:top w:val="none" w:sz="0" w:space="0" w:color="auto"/>
            <w:left w:val="none" w:sz="0" w:space="0" w:color="auto"/>
            <w:bottom w:val="none" w:sz="0" w:space="0" w:color="auto"/>
            <w:right w:val="none" w:sz="0" w:space="0" w:color="auto"/>
          </w:divBdr>
          <w:divsChild>
            <w:div w:id="220482207">
              <w:marLeft w:val="0"/>
              <w:marRight w:val="0"/>
              <w:marTop w:val="0"/>
              <w:marBottom w:val="0"/>
              <w:divBdr>
                <w:top w:val="none" w:sz="0" w:space="0" w:color="auto"/>
                <w:left w:val="none" w:sz="0" w:space="0" w:color="auto"/>
                <w:bottom w:val="none" w:sz="0" w:space="0" w:color="auto"/>
                <w:right w:val="none" w:sz="0" w:space="0" w:color="auto"/>
              </w:divBdr>
            </w:div>
          </w:divsChild>
        </w:div>
        <w:div w:id="1452356668">
          <w:marLeft w:val="0"/>
          <w:marRight w:val="0"/>
          <w:marTop w:val="0"/>
          <w:marBottom w:val="0"/>
          <w:divBdr>
            <w:top w:val="none" w:sz="0" w:space="0" w:color="auto"/>
            <w:left w:val="none" w:sz="0" w:space="0" w:color="auto"/>
            <w:bottom w:val="none" w:sz="0" w:space="0" w:color="auto"/>
            <w:right w:val="none" w:sz="0" w:space="0" w:color="auto"/>
          </w:divBdr>
          <w:divsChild>
            <w:div w:id="1916233777">
              <w:marLeft w:val="0"/>
              <w:marRight w:val="0"/>
              <w:marTop w:val="0"/>
              <w:marBottom w:val="0"/>
              <w:divBdr>
                <w:top w:val="none" w:sz="0" w:space="0" w:color="auto"/>
                <w:left w:val="none" w:sz="0" w:space="0" w:color="auto"/>
                <w:bottom w:val="none" w:sz="0" w:space="0" w:color="auto"/>
                <w:right w:val="none" w:sz="0" w:space="0" w:color="auto"/>
              </w:divBdr>
            </w:div>
          </w:divsChild>
        </w:div>
        <w:div w:id="1454599075">
          <w:marLeft w:val="0"/>
          <w:marRight w:val="0"/>
          <w:marTop w:val="0"/>
          <w:marBottom w:val="0"/>
          <w:divBdr>
            <w:top w:val="none" w:sz="0" w:space="0" w:color="auto"/>
            <w:left w:val="none" w:sz="0" w:space="0" w:color="auto"/>
            <w:bottom w:val="none" w:sz="0" w:space="0" w:color="auto"/>
            <w:right w:val="none" w:sz="0" w:space="0" w:color="auto"/>
          </w:divBdr>
          <w:divsChild>
            <w:div w:id="2024670731">
              <w:marLeft w:val="0"/>
              <w:marRight w:val="0"/>
              <w:marTop w:val="0"/>
              <w:marBottom w:val="0"/>
              <w:divBdr>
                <w:top w:val="none" w:sz="0" w:space="0" w:color="auto"/>
                <w:left w:val="none" w:sz="0" w:space="0" w:color="auto"/>
                <w:bottom w:val="none" w:sz="0" w:space="0" w:color="auto"/>
                <w:right w:val="none" w:sz="0" w:space="0" w:color="auto"/>
              </w:divBdr>
            </w:div>
          </w:divsChild>
        </w:div>
        <w:div w:id="1468889785">
          <w:marLeft w:val="0"/>
          <w:marRight w:val="0"/>
          <w:marTop w:val="0"/>
          <w:marBottom w:val="0"/>
          <w:divBdr>
            <w:top w:val="none" w:sz="0" w:space="0" w:color="auto"/>
            <w:left w:val="none" w:sz="0" w:space="0" w:color="auto"/>
            <w:bottom w:val="none" w:sz="0" w:space="0" w:color="auto"/>
            <w:right w:val="none" w:sz="0" w:space="0" w:color="auto"/>
          </w:divBdr>
          <w:divsChild>
            <w:div w:id="981039795">
              <w:marLeft w:val="0"/>
              <w:marRight w:val="0"/>
              <w:marTop w:val="0"/>
              <w:marBottom w:val="0"/>
              <w:divBdr>
                <w:top w:val="none" w:sz="0" w:space="0" w:color="auto"/>
                <w:left w:val="none" w:sz="0" w:space="0" w:color="auto"/>
                <w:bottom w:val="none" w:sz="0" w:space="0" w:color="auto"/>
                <w:right w:val="none" w:sz="0" w:space="0" w:color="auto"/>
              </w:divBdr>
            </w:div>
          </w:divsChild>
        </w:div>
        <w:div w:id="1501235727">
          <w:marLeft w:val="0"/>
          <w:marRight w:val="0"/>
          <w:marTop w:val="0"/>
          <w:marBottom w:val="0"/>
          <w:divBdr>
            <w:top w:val="none" w:sz="0" w:space="0" w:color="auto"/>
            <w:left w:val="none" w:sz="0" w:space="0" w:color="auto"/>
            <w:bottom w:val="none" w:sz="0" w:space="0" w:color="auto"/>
            <w:right w:val="none" w:sz="0" w:space="0" w:color="auto"/>
          </w:divBdr>
          <w:divsChild>
            <w:div w:id="505824964">
              <w:marLeft w:val="0"/>
              <w:marRight w:val="0"/>
              <w:marTop w:val="0"/>
              <w:marBottom w:val="0"/>
              <w:divBdr>
                <w:top w:val="none" w:sz="0" w:space="0" w:color="auto"/>
                <w:left w:val="none" w:sz="0" w:space="0" w:color="auto"/>
                <w:bottom w:val="none" w:sz="0" w:space="0" w:color="auto"/>
                <w:right w:val="none" w:sz="0" w:space="0" w:color="auto"/>
              </w:divBdr>
            </w:div>
          </w:divsChild>
        </w:div>
        <w:div w:id="1502618502">
          <w:marLeft w:val="0"/>
          <w:marRight w:val="0"/>
          <w:marTop w:val="0"/>
          <w:marBottom w:val="0"/>
          <w:divBdr>
            <w:top w:val="none" w:sz="0" w:space="0" w:color="auto"/>
            <w:left w:val="none" w:sz="0" w:space="0" w:color="auto"/>
            <w:bottom w:val="none" w:sz="0" w:space="0" w:color="auto"/>
            <w:right w:val="none" w:sz="0" w:space="0" w:color="auto"/>
          </w:divBdr>
          <w:divsChild>
            <w:div w:id="961040395">
              <w:marLeft w:val="0"/>
              <w:marRight w:val="0"/>
              <w:marTop w:val="0"/>
              <w:marBottom w:val="0"/>
              <w:divBdr>
                <w:top w:val="none" w:sz="0" w:space="0" w:color="auto"/>
                <w:left w:val="none" w:sz="0" w:space="0" w:color="auto"/>
                <w:bottom w:val="none" w:sz="0" w:space="0" w:color="auto"/>
                <w:right w:val="none" w:sz="0" w:space="0" w:color="auto"/>
              </w:divBdr>
            </w:div>
          </w:divsChild>
        </w:div>
        <w:div w:id="1507555395">
          <w:marLeft w:val="0"/>
          <w:marRight w:val="0"/>
          <w:marTop w:val="0"/>
          <w:marBottom w:val="0"/>
          <w:divBdr>
            <w:top w:val="none" w:sz="0" w:space="0" w:color="auto"/>
            <w:left w:val="none" w:sz="0" w:space="0" w:color="auto"/>
            <w:bottom w:val="none" w:sz="0" w:space="0" w:color="auto"/>
            <w:right w:val="none" w:sz="0" w:space="0" w:color="auto"/>
          </w:divBdr>
          <w:divsChild>
            <w:div w:id="506140586">
              <w:marLeft w:val="0"/>
              <w:marRight w:val="0"/>
              <w:marTop w:val="0"/>
              <w:marBottom w:val="0"/>
              <w:divBdr>
                <w:top w:val="none" w:sz="0" w:space="0" w:color="auto"/>
                <w:left w:val="none" w:sz="0" w:space="0" w:color="auto"/>
                <w:bottom w:val="none" w:sz="0" w:space="0" w:color="auto"/>
                <w:right w:val="none" w:sz="0" w:space="0" w:color="auto"/>
              </w:divBdr>
            </w:div>
          </w:divsChild>
        </w:div>
        <w:div w:id="1513909029">
          <w:marLeft w:val="0"/>
          <w:marRight w:val="0"/>
          <w:marTop w:val="0"/>
          <w:marBottom w:val="0"/>
          <w:divBdr>
            <w:top w:val="none" w:sz="0" w:space="0" w:color="auto"/>
            <w:left w:val="none" w:sz="0" w:space="0" w:color="auto"/>
            <w:bottom w:val="none" w:sz="0" w:space="0" w:color="auto"/>
            <w:right w:val="none" w:sz="0" w:space="0" w:color="auto"/>
          </w:divBdr>
          <w:divsChild>
            <w:div w:id="1550800364">
              <w:marLeft w:val="0"/>
              <w:marRight w:val="0"/>
              <w:marTop w:val="0"/>
              <w:marBottom w:val="0"/>
              <w:divBdr>
                <w:top w:val="none" w:sz="0" w:space="0" w:color="auto"/>
                <w:left w:val="none" w:sz="0" w:space="0" w:color="auto"/>
                <w:bottom w:val="none" w:sz="0" w:space="0" w:color="auto"/>
                <w:right w:val="none" w:sz="0" w:space="0" w:color="auto"/>
              </w:divBdr>
            </w:div>
          </w:divsChild>
        </w:div>
        <w:div w:id="1519077347">
          <w:marLeft w:val="0"/>
          <w:marRight w:val="0"/>
          <w:marTop w:val="0"/>
          <w:marBottom w:val="0"/>
          <w:divBdr>
            <w:top w:val="none" w:sz="0" w:space="0" w:color="auto"/>
            <w:left w:val="none" w:sz="0" w:space="0" w:color="auto"/>
            <w:bottom w:val="none" w:sz="0" w:space="0" w:color="auto"/>
            <w:right w:val="none" w:sz="0" w:space="0" w:color="auto"/>
          </w:divBdr>
          <w:divsChild>
            <w:div w:id="1009721622">
              <w:marLeft w:val="0"/>
              <w:marRight w:val="0"/>
              <w:marTop w:val="0"/>
              <w:marBottom w:val="0"/>
              <w:divBdr>
                <w:top w:val="none" w:sz="0" w:space="0" w:color="auto"/>
                <w:left w:val="none" w:sz="0" w:space="0" w:color="auto"/>
                <w:bottom w:val="none" w:sz="0" w:space="0" w:color="auto"/>
                <w:right w:val="none" w:sz="0" w:space="0" w:color="auto"/>
              </w:divBdr>
            </w:div>
          </w:divsChild>
        </w:div>
        <w:div w:id="1543983301">
          <w:marLeft w:val="0"/>
          <w:marRight w:val="0"/>
          <w:marTop w:val="0"/>
          <w:marBottom w:val="0"/>
          <w:divBdr>
            <w:top w:val="none" w:sz="0" w:space="0" w:color="auto"/>
            <w:left w:val="none" w:sz="0" w:space="0" w:color="auto"/>
            <w:bottom w:val="none" w:sz="0" w:space="0" w:color="auto"/>
            <w:right w:val="none" w:sz="0" w:space="0" w:color="auto"/>
          </w:divBdr>
          <w:divsChild>
            <w:div w:id="505482854">
              <w:marLeft w:val="0"/>
              <w:marRight w:val="0"/>
              <w:marTop w:val="0"/>
              <w:marBottom w:val="0"/>
              <w:divBdr>
                <w:top w:val="none" w:sz="0" w:space="0" w:color="auto"/>
                <w:left w:val="none" w:sz="0" w:space="0" w:color="auto"/>
                <w:bottom w:val="none" w:sz="0" w:space="0" w:color="auto"/>
                <w:right w:val="none" w:sz="0" w:space="0" w:color="auto"/>
              </w:divBdr>
            </w:div>
          </w:divsChild>
        </w:div>
        <w:div w:id="1546679768">
          <w:marLeft w:val="0"/>
          <w:marRight w:val="0"/>
          <w:marTop w:val="0"/>
          <w:marBottom w:val="0"/>
          <w:divBdr>
            <w:top w:val="none" w:sz="0" w:space="0" w:color="auto"/>
            <w:left w:val="none" w:sz="0" w:space="0" w:color="auto"/>
            <w:bottom w:val="none" w:sz="0" w:space="0" w:color="auto"/>
            <w:right w:val="none" w:sz="0" w:space="0" w:color="auto"/>
          </w:divBdr>
          <w:divsChild>
            <w:div w:id="722145937">
              <w:marLeft w:val="0"/>
              <w:marRight w:val="0"/>
              <w:marTop w:val="0"/>
              <w:marBottom w:val="0"/>
              <w:divBdr>
                <w:top w:val="none" w:sz="0" w:space="0" w:color="auto"/>
                <w:left w:val="none" w:sz="0" w:space="0" w:color="auto"/>
                <w:bottom w:val="none" w:sz="0" w:space="0" w:color="auto"/>
                <w:right w:val="none" w:sz="0" w:space="0" w:color="auto"/>
              </w:divBdr>
            </w:div>
          </w:divsChild>
        </w:div>
        <w:div w:id="1547179915">
          <w:marLeft w:val="0"/>
          <w:marRight w:val="0"/>
          <w:marTop w:val="0"/>
          <w:marBottom w:val="0"/>
          <w:divBdr>
            <w:top w:val="none" w:sz="0" w:space="0" w:color="auto"/>
            <w:left w:val="none" w:sz="0" w:space="0" w:color="auto"/>
            <w:bottom w:val="none" w:sz="0" w:space="0" w:color="auto"/>
            <w:right w:val="none" w:sz="0" w:space="0" w:color="auto"/>
          </w:divBdr>
          <w:divsChild>
            <w:div w:id="1513377223">
              <w:marLeft w:val="0"/>
              <w:marRight w:val="0"/>
              <w:marTop w:val="0"/>
              <w:marBottom w:val="0"/>
              <w:divBdr>
                <w:top w:val="none" w:sz="0" w:space="0" w:color="auto"/>
                <w:left w:val="none" w:sz="0" w:space="0" w:color="auto"/>
                <w:bottom w:val="none" w:sz="0" w:space="0" w:color="auto"/>
                <w:right w:val="none" w:sz="0" w:space="0" w:color="auto"/>
              </w:divBdr>
            </w:div>
          </w:divsChild>
        </w:div>
        <w:div w:id="1568950706">
          <w:marLeft w:val="0"/>
          <w:marRight w:val="0"/>
          <w:marTop w:val="0"/>
          <w:marBottom w:val="0"/>
          <w:divBdr>
            <w:top w:val="none" w:sz="0" w:space="0" w:color="auto"/>
            <w:left w:val="none" w:sz="0" w:space="0" w:color="auto"/>
            <w:bottom w:val="none" w:sz="0" w:space="0" w:color="auto"/>
            <w:right w:val="none" w:sz="0" w:space="0" w:color="auto"/>
          </w:divBdr>
          <w:divsChild>
            <w:div w:id="1654214320">
              <w:marLeft w:val="0"/>
              <w:marRight w:val="0"/>
              <w:marTop w:val="0"/>
              <w:marBottom w:val="0"/>
              <w:divBdr>
                <w:top w:val="none" w:sz="0" w:space="0" w:color="auto"/>
                <w:left w:val="none" w:sz="0" w:space="0" w:color="auto"/>
                <w:bottom w:val="none" w:sz="0" w:space="0" w:color="auto"/>
                <w:right w:val="none" w:sz="0" w:space="0" w:color="auto"/>
              </w:divBdr>
            </w:div>
          </w:divsChild>
        </w:div>
        <w:div w:id="1574705934">
          <w:marLeft w:val="0"/>
          <w:marRight w:val="0"/>
          <w:marTop w:val="0"/>
          <w:marBottom w:val="0"/>
          <w:divBdr>
            <w:top w:val="none" w:sz="0" w:space="0" w:color="auto"/>
            <w:left w:val="none" w:sz="0" w:space="0" w:color="auto"/>
            <w:bottom w:val="none" w:sz="0" w:space="0" w:color="auto"/>
            <w:right w:val="none" w:sz="0" w:space="0" w:color="auto"/>
          </w:divBdr>
          <w:divsChild>
            <w:div w:id="890462184">
              <w:marLeft w:val="0"/>
              <w:marRight w:val="0"/>
              <w:marTop w:val="0"/>
              <w:marBottom w:val="0"/>
              <w:divBdr>
                <w:top w:val="none" w:sz="0" w:space="0" w:color="auto"/>
                <w:left w:val="none" w:sz="0" w:space="0" w:color="auto"/>
                <w:bottom w:val="none" w:sz="0" w:space="0" w:color="auto"/>
                <w:right w:val="none" w:sz="0" w:space="0" w:color="auto"/>
              </w:divBdr>
            </w:div>
          </w:divsChild>
        </w:div>
        <w:div w:id="1580871504">
          <w:marLeft w:val="0"/>
          <w:marRight w:val="0"/>
          <w:marTop w:val="0"/>
          <w:marBottom w:val="0"/>
          <w:divBdr>
            <w:top w:val="none" w:sz="0" w:space="0" w:color="auto"/>
            <w:left w:val="none" w:sz="0" w:space="0" w:color="auto"/>
            <w:bottom w:val="none" w:sz="0" w:space="0" w:color="auto"/>
            <w:right w:val="none" w:sz="0" w:space="0" w:color="auto"/>
          </w:divBdr>
          <w:divsChild>
            <w:div w:id="1775395442">
              <w:marLeft w:val="0"/>
              <w:marRight w:val="0"/>
              <w:marTop w:val="0"/>
              <w:marBottom w:val="0"/>
              <w:divBdr>
                <w:top w:val="none" w:sz="0" w:space="0" w:color="auto"/>
                <w:left w:val="none" w:sz="0" w:space="0" w:color="auto"/>
                <w:bottom w:val="none" w:sz="0" w:space="0" w:color="auto"/>
                <w:right w:val="none" w:sz="0" w:space="0" w:color="auto"/>
              </w:divBdr>
            </w:div>
          </w:divsChild>
        </w:div>
        <w:div w:id="1599362580">
          <w:marLeft w:val="0"/>
          <w:marRight w:val="0"/>
          <w:marTop w:val="0"/>
          <w:marBottom w:val="0"/>
          <w:divBdr>
            <w:top w:val="none" w:sz="0" w:space="0" w:color="auto"/>
            <w:left w:val="none" w:sz="0" w:space="0" w:color="auto"/>
            <w:bottom w:val="none" w:sz="0" w:space="0" w:color="auto"/>
            <w:right w:val="none" w:sz="0" w:space="0" w:color="auto"/>
          </w:divBdr>
          <w:divsChild>
            <w:div w:id="1462769091">
              <w:marLeft w:val="0"/>
              <w:marRight w:val="0"/>
              <w:marTop w:val="0"/>
              <w:marBottom w:val="0"/>
              <w:divBdr>
                <w:top w:val="none" w:sz="0" w:space="0" w:color="auto"/>
                <w:left w:val="none" w:sz="0" w:space="0" w:color="auto"/>
                <w:bottom w:val="none" w:sz="0" w:space="0" w:color="auto"/>
                <w:right w:val="none" w:sz="0" w:space="0" w:color="auto"/>
              </w:divBdr>
            </w:div>
          </w:divsChild>
        </w:div>
        <w:div w:id="1614823363">
          <w:marLeft w:val="0"/>
          <w:marRight w:val="0"/>
          <w:marTop w:val="0"/>
          <w:marBottom w:val="0"/>
          <w:divBdr>
            <w:top w:val="none" w:sz="0" w:space="0" w:color="auto"/>
            <w:left w:val="none" w:sz="0" w:space="0" w:color="auto"/>
            <w:bottom w:val="none" w:sz="0" w:space="0" w:color="auto"/>
            <w:right w:val="none" w:sz="0" w:space="0" w:color="auto"/>
          </w:divBdr>
          <w:divsChild>
            <w:div w:id="1303147490">
              <w:marLeft w:val="0"/>
              <w:marRight w:val="0"/>
              <w:marTop w:val="0"/>
              <w:marBottom w:val="0"/>
              <w:divBdr>
                <w:top w:val="none" w:sz="0" w:space="0" w:color="auto"/>
                <w:left w:val="none" w:sz="0" w:space="0" w:color="auto"/>
                <w:bottom w:val="none" w:sz="0" w:space="0" w:color="auto"/>
                <w:right w:val="none" w:sz="0" w:space="0" w:color="auto"/>
              </w:divBdr>
            </w:div>
          </w:divsChild>
        </w:div>
        <w:div w:id="1620718442">
          <w:marLeft w:val="0"/>
          <w:marRight w:val="0"/>
          <w:marTop w:val="0"/>
          <w:marBottom w:val="0"/>
          <w:divBdr>
            <w:top w:val="none" w:sz="0" w:space="0" w:color="auto"/>
            <w:left w:val="none" w:sz="0" w:space="0" w:color="auto"/>
            <w:bottom w:val="none" w:sz="0" w:space="0" w:color="auto"/>
            <w:right w:val="none" w:sz="0" w:space="0" w:color="auto"/>
          </w:divBdr>
          <w:divsChild>
            <w:div w:id="1443305259">
              <w:marLeft w:val="0"/>
              <w:marRight w:val="0"/>
              <w:marTop w:val="0"/>
              <w:marBottom w:val="0"/>
              <w:divBdr>
                <w:top w:val="none" w:sz="0" w:space="0" w:color="auto"/>
                <w:left w:val="none" w:sz="0" w:space="0" w:color="auto"/>
                <w:bottom w:val="none" w:sz="0" w:space="0" w:color="auto"/>
                <w:right w:val="none" w:sz="0" w:space="0" w:color="auto"/>
              </w:divBdr>
            </w:div>
          </w:divsChild>
        </w:div>
        <w:div w:id="1650358031">
          <w:marLeft w:val="0"/>
          <w:marRight w:val="0"/>
          <w:marTop w:val="0"/>
          <w:marBottom w:val="0"/>
          <w:divBdr>
            <w:top w:val="none" w:sz="0" w:space="0" w:color="auto"/>
            <w:left w:val="none" w:sz="0" w:space="0" w:color="auto"/>
            <w:bottom w:val="none" w:sz="0" w:space="0" w:color="auto"/>
            <w:right w:val="none" w:sz="0" w:space="0" w:color="auto"/>
          </w:divBdr>
          <w:divsChild>
            <w:div w:id="2039037121">
              <w:marLeft w:val="0"/>
              <w:marRight w:val="0"/>
              <w:marTop w:val="0"/>
              <w:marBottom w:val="0"/>
              <w:divBdr>
                <w:top w:val="none" w:sz="0" w:space="0" w:color="auto"/>
                <w:left w:val="none" w:sz="0" w:space="0" w:color="auto"/>
                <w:bottom w:val="none" w:sz="0" w:space="0" w:color="auto"/>
                <w:right w:val="none" w:sz="0" w:space="0" w:color="auto"/>
              </w:divBdr>
            </w:div>
          </w:divsChild>
        </w:div>
        <w:div w:id="1720591810">
          <w:marLeft w:val="0"/>
          <w:marRight w:val="0"/>
          <w:marTop w:val="0"/>
          <w:marBottom w:val="0"/>
          <w:divBdr>
            <w:top w:val="none" w:sz="0" w:space="0" w:color="auto"/>
            <w:left w:val="none" w:sz="0" w:space="0" w:color="auto"/>
            <w:bottom w:val="none" w:sz="0" w:space="0" w:color="auto"/>
            <w:right w:val="none" w:sz="0" w:space="0" w:color="auto"/>
          </w:divBdr>
          <w:divsChild>
            <w:div w:id="1581792716">
              <w:marLeft w:val="0"/>
              <w:marRight w:val="0"/>
              <w:marTop w:val="0"/>
              <w:marBottom w:val="0"/>
              <w:divBdr>
                <w:top w:val="none" w:sz="0" w:space="0" w:color="auto"/>
                <w:left w:val="none" w:sz="0" w:space="0" w:color="auto"/>
                <w:bottom w:val="none" w:sz="0" w:space="0" w:color="auto"/>
                <w:right w:val="none" w:sz="0" w:space="0" w:color="auto"/>
              </w:divBdr>
            </w:div>
          </w:divsChild>
        </w:div>
        <w:div w:id="1737623105">
          <w:marLeft w:val="0"/>
          <w:marRight w:val="0"/>
          <w:marTop w:val="0"/>
          <w:marBottom w:val="0"/>
          <w:divBdr>
            <w:top w:val="none" w:sz="0" w:space="0" w:color="auto"/>
            <w:left w:val="none" w:sz="0" w:space="0" w:color="auto"/>
            <w:bottom w:val="none" w:sz="0" w:space="0" w:color="auto"/>
            <w:right w:val="none" w:sz="0" w:space="0" w:color="auto"/>
          </w:divBdr>
          <w:divsChild>
            <w:div w:id="964000709">
              <w:marLeft w:val="0"/>
              <w:marRight w:val="0"/>
              <w:marTop w:val="0"/>
              <w:marBottom w:val="0"/>
              <w:divBdr>
                <w:top w:val="none" w:sz="0" w:space="0" w:color="auto"/>
                <w:left w:val="none" w:sz="0" w:space="0" w:color="auto"/>
                <w:bottom w:val="none" w:sz="0" w:space="0" w:color="auto"/>
                <w:right w:val="none" w:sz="0" w:space="0" w:color="auto"/>
              </w:divBdr>
            </w:div>
          </w:divsChild>
        </w:div>
        <w:div w:id="1819034113">
          <w:marLeft w:val="0"/>
          <w:marRight w:val="0"/>
          <w:marTop w:val="0"/>
          <w:marBottom w:val="0"/>
          <w:divBdr>
            <w:top w:val="none" w:sz="0" w:space="0" w:color="auto"/>
            <w:left w:val="none" w:sz="0" w:space="0" w:color="auto"/>
            <w:bottom w:val="none" w:sz="0" w:space="0" w:color="auto"/>
            <w:right w:val="none" w:sz="0" w:space="0" w:color="auto"/>
          </w:divBdr>
          <w:divsChild>
            <w:div w:id="1153793479">
              <w:marLeft w:val="0"/>
              <w:marRight w:val="0"/>
              <w:marTop w:val="0"/>
              <w:marBottom w:val="0"/>
              <w:divBdr>
                <w:top w:val="none" w:sz="0" w:space="0" w:color="auto"/>
                <w:left w:val="none" w:sz="0" w:space="0" w:color="auto"/>
                <w:bottom w:val="none" w:sz="0" w:space="0" w:color="auto"/>
                <w:right w:val="none" w:sz="0" w:space="0" w:color="auto"/>
              </w:divBdr>
            </w:div>
          </w:divsChild>
        </w:div>
        <w:div w:id="1819614803">
          <w:marLeft w:val="0"/>
          <w:marRight w:val="0"/>
          <w:marTop w:val="0"/>
          <w:marBottom w:val="0"/>
          <w:divBdr>
            <w:top w:val="none" w:sz="0" w:space="0" w:color="auto"/>
            <w:left w:val="none" w:sz="0" w:space="0" w:color="auto"/>
            <w:bottom w:val="none" w:sz="0" w:space="0" w:color="auto"/>
            <w:right w:val="none" w:sz="0" w:space="0" w:color="auto"/>
          </w:divBdr>
          <w:divsChild>
            <w:div w:id="1607999126">
              <w:marLeft w:val="0"/>
              <w:marRight w:val="0"/>
              <w:marTop w:val="0"/>
              <w:marBottom w:val="0"/>
              <w:divBdr>
                <w:top w:val="none" w:sz="0" w:space="0" w:color="auto"/>
                <w:left w:val="none" w:sz="0" w:space="0" w:color="auto"/>
                <w:bottom w:val="none" w:sz="0" w:space="0" w:color="auto"/>
                <w:right w:val="none" w:sz="0" w:space="0" w:color="auto"/>
              </w:divBdr>
            </w:div>
          </w:divsChild>
        </w:div>
        <w:div w:id="1824732247">
          <w:marLeft w:val="0"/>
          <w:marRight w:val="0"/>
          <w:marTop w:val="0"/>
          <w:marBottom w:val="0"/>
          <w:divBdr>
            <w:top w:val="none" w:sz="0" w:space="0" w:color="auto"/>
            <w:left w:val="none" w:sz="0" w:space="0" w:color="auto"/>
            <w:bottom w:val="none" w:sz="0" w:space="0" w:color="auto"/>
            <w:right w:val="none" w:sz="0" w:space="0" w:color="auto"/>
          </w:divBdr>
          <w:divsChild>
            <w:div w:id="1467894018">
              <w:marLeft w:val="0"/>
              <w:marRight w:val="0"/>
              <w:marTop w:val="0"/>
              <w:marBottom w:val="0"/>
              <w:divBdr>
                <w:top w:val="none" w:sz="0" w:space="0" w:color="auto"/>
                <w:left w:val="none" w:sz="0" w:space="0" w:color="auto"/>
                <w:bottom w:val="none" w:sz="0" w:space="0" w:color="auto"/>
                <w:right w:val="none" w:sz="0" w:space="0" w:color="auto"/>
              </w:divBdr>
            </w:div>
          </w:divsChild>
        </w:div>
        <w:div w:id="1858544129">
          <w:marLeft w:val="0"/>
          <w:marRight w:val="0"/>
          <w:marTop w:val="0"/>
          <w:marBottom w:val="0"/>
          <w:divBdr>
            <w:top w:val="none" w:sz="0" w:space="0" w:color="auto"/>
            <w:left w:val="none" w:sz="0" w:space="0" w:color="auto"/>
            <w:bottom w:val="none" w:sz="0" w:space="0" w:color="auto"/>
            <w:right w:val="none" w:sz="0" w:space="0" w:color="auto"/>
          </w:divBdr>
          <w:divsChild>
            <w:div w:id="1810316355">
              <w:marLeft w:val="0"/>
              <w:marRight w:val="0"/>
              <w:marTop w:val="0"/>
              <w:marBottom w:val="0"/>
              <w:divBdr>
                <w:top w:val="none" w:sz="0" w:space="0" w:color="auto"/>
                <w:left w:val="none" w:sz="0" w:space="0" w:color="auto"/>
                <w:bottom w:val="none" w:sz="0" w:space="0" w:color="auto"/>
                <w:right w:val="none" w:sz="0" w:space="0" w:color="auto"/>
              </w:divBdr>
            </w:div>
          </w:divsChild>
        </w:div>
        <w:div w:id="1934581187">
          <w:marLeft w:val="0"/>
          <w:marRight w:val="0"/>
          <w:marTop w:val="0"/>
          <w:marBottom w:val="0"/>
          <w:divBdr>
            <w:top w:val="none" w:sz="0" w:space="0" w:color="auto"/>
            <w:left w:val="none" w:sz="0" w:space="0" w:color="auto"/>
            <w:bottom w:val="none" w:sz="0" w:space="0" w:color="auto"/>
            <w:right w:val="none" w:sz="0" w:space="0" w:color="auto"/>
          </w:divBdr>
          <w:divsChild>
            <w:div w:id="1954091312">
              <w:marLeft w:val="0"/>
              <w:marRight w:val="0"/>
              <w:marTop w:val="0"/>
              <w:marBottom w:val="0"/>
              <w:divBdr>
                <w:top w:val="none" w:sz="0" w:space="0" w:color="auto"/>
                <w:left w:val="none" w:sz="0" w:space="0" w:color="auto"/>
                <w:bottom w:val="none" w:sz="0" w:space="0" w:color="auto"/>
                <w:right w:val="none" w:sz="0" w:space="0" w:color="auto"/>
              </w:divBdr>
            </w:div>
          </w:divsChild>
        </w:div>
        <w:div w:id="1993870038">
          <w:marLeft w:val="0"/>
          <w:marRight w:val="0"/>
          <w:marTop w:val="0"/>
          <w:marBottom w:val="0"/>
          <w:divBdr>
            <w:top w:val="none" w:sz="0" w:space="0" w:color="auto"/>
            <w:left w:val="none" w:sz="0" w:space="0" w:color="auto"/>
            <w:bottom w:val="none" w:sz="0" w:space="0" w:color="auto"/>
            <w:right w:val="none" w:sz="0" w:space="0" w:color="auto"/>
          </w:divBdr>
          <w:divsChild>
            <w:div w:id="180821050">
              <w:marLeft w:val="0"/>
              <w:marRight w:val="0"/>
              <w:marTop w:val="0"/>
              <w:marBottom w:val="0"/>
              <w:divBdr>
                <w:top w:val="none" w:sz="0" w:space="0" w:color="auto"/>
                <w:left w:val="none" w:sz="0" w:space="0" w:color="auto"/>
                <w:bottom w:val="none" w:sz="0" w:space="0" w:color="auto"/>
                <w:right w:val="none" w:sz="0" w:space="0" w:color="auto"/>
              </w:divBdr>
            </w:div>
          </w:divsChild>
        </w:div>
        <w:div w:id="2008360750">
          <w:marLeft w:val="0"/>
          <w:marRight w:val="0"/>
          <w:marTop w:val="0"/>
          <w:marBottom w:val="0"/>
          <w:divBdr>
            <w:top w:val="none" w:sz="0" w:space="0" w:color="auto"/>
            <w:left w:val="none" w:sz="0" w:space="0" w:color="auto"/>
            <w:bottom w:val="none" w:sz="0" w:space="0" w:color="auto"/>
            <w:right w:val="none" w:sz="0" w:space="0" w:color="auto"/>
          </w:divBdr>
          <w:divsChild>
            <w:div w:id="522403107">
              <w:marLeft w:val="0"/>
              <w:marRight w:val="0"/>
              <w:marTop w:val="0"/>
              <w:marBottom w:val="0"/>
              <w:divBdr>
                <w:top w:val="none" w:sz="0" w:space="0" w:color="auto"/>
                <w:left w:val="none" w:sz="0" w:space="0" w:color="auto"/>
                <w:bottom w:val="none" w:sz="0" w:space="0" w:color="auto"/>
                <w:right w:val="none" w:sz="0" w:space="0" w:color="auto"/>
              </w:divBdr>
            </w:div>
          </w:divsChild>
        </w:div>
        <w:div w:id="2038198014">
          <w:marLeft w:val="0"/>
          <w:marRight w:val="0"/>
          <w:marTop w:val="0"/>
          <w:marBottom w:val="0"/>
          <w:divBdr>
            <w:top w:val="none" w:sz="0" w:space="0" w:color="auto"/>
            <w:left w:val="none" w:sz="0" w:space="0" w:color="auto"/>
            <w:bottom w:val="none" w:sz="0" w:space="0" w:color="auto"/>
            <w:right w:val="none" w:sz="0" w:space="0" w:color="auto"/>
          </w:divBdr>
          <w:divsChild>
            <w:div w:id="97068331">
              <w:marLeft w:val="0"/>
              <w:marRight w:val="0"/>
              <w:marTop w:val="0"/>
              <w:marBottom w:val="0"/>
              <w:divBdr>
                <w:top w:val="none" w:sz="0" w:space="0" w:color="auto"/>
                <w:left w:val="none" w:sz="0" w:space="0" w:color="auto"/>
                <w:bottom w:val="none" w:sz="0" w:space="0" w:color="auto"/>
                <w:right w:val="none" w:sz="0" w:space="0" w:color="auto"/>
              </w:divBdr>
            </w:div>
          </w:divsChild>
        </w:div>
        <w:div w:id="2054956871">
          <w:marLeft w:val="0"/>
          <w:marRight w:val="0"/>
          <w:marTop w:val="0"/>
          <w:marBottom w:val="0"/>
          <w:divBdr>
            <w:top w:val="none" w:sz="0" w:space="0" w:color="auto"/>
            <w:left w:val="none" w:sz="0" w:space="0" w:color="auto"/>
            <w:bottom w:val="none" w:sz="0" w:space="0" w:color="auto"/>
            <w:right w:val="none" w:sz="0" w:space="0" w:color="auto"/>
          </w:divBdr>
          <w:divsChild>
            <w:div w:id="1612741143">
              <w:marLeft w:val="0"/>
              <w:marRight w:val="0"/>
              <w:marTop w:val="0"/>
              <w:marBottom w:val="0"/>
              <w:divBdr>
                <w:top w:val="none" w:sz="0" w:space="0" w:color="auto"/>
                <w:left w:val="none" w:sz="0" w:space="0" w:color="auto"/>
                <w:bottom w:val="none" w:sz="0" w:space="0" w:color="auto"/>
                <w:right w:val="none" w:sz="0" w:space="0" w:color="auto"/>
              </w:divBdr>
            </w:div>
          </w:divsChild>
        </w:div>
        <w:div w:id="2060592418">
          <w:marLeft w:val="0"/>
          <w:marRight w:val="0"/>
          <w:marTop w:val="0"/>
          <w:marBottom w:val="0"/>
          <w:divBdr>
            <w:top w:val="none" w:sz="0" w:space="0" w:color="auto"/>
            <w:left w:val="none" w:sz="0" w:space="0" w:color="auto"/>
            <w:bottom w:val="none" w:sz="0" w:space="0" w:color="auto"/>
            <w:right w:val="none" w:sz="0" w:space="0" w:color="auto"/>
          </w:divBdr>
          <w:divsChild>
            <w:div w:id="433786757">
              <w:marLeft w:val="0"/>
              <w:marRight w:val="0"/>
              <w:marTop w:val="0"/>
              <w:marBottom w:val="0"/>
              <w:divBdr>
                <w:top w:val="none" w:sz="0" w:space="0" w:color="auto"/>
                <w:left w:val="none" w:sz="0" w:space="0" w:color="auto"/>
                <w:bottom w:val="none" w:sz="0" w:space="0" w:color="auto"/>
                <w:right w:val="none" w:sz="0" w:space="0" w:color="auto"/>
              </w:divBdr>
            </w:div>
          </w:divsChild>
        </w:div>
        <w:div w:id="2061975469">
          <w:marLeft w:val="0"/>
          <w:marRight w:val="0"/>
          <w:marTop w:val="0"/>
          <w:marBottom w:val="0"/>
          <w:divBdr>
            <w:top w:val="none" w:sz="0" w:space="0" w:color="auto"/>
            <w:left w:val="none" w:sz="0" w:space="0" w:color="auto"/>
            <w:bottom w:val="none" w:sz="0" w:space="0" w:color="auto"/>
            <w:right w:val="none" w:sz="0" w:space="0" w:color="auto"/>
          </w:divBdr>
          <w:divsChild>
            <w:div w:id="1285112369">
              <w:marLeft w:val="0"/>
              <w:marRight w:val="0"/>
              <w:marTop w:val="0"/>
              <w:marBottom w:val="0"/>
              <w:divBdr>
                <w:top w:val="none" w:sz="0" w:space="0" w:color="auto"/>
                <w:left w:val="none" w:sz="0" w:space="0" w:color="auto"/>
                <w:bottom w:val="none" w:sz="0" w:space="0" w:color="auto"/>
                <w:right w:val="none" w:sz="0" w:space="0" w:color="auto"/>
              </w:divBdr>
            </w:div>
          </w:divsChild>
        </w:div>
        <w:div w:id="2066561197">
          <w:marLeft w:val="0"/>
          <w:marRight w:val="0"/>
          <w:marTop w:val="0"/>
          <w:marBottom w:val="0"/>
          <w:divBdr>
            <w:top w:val="none" w:sz="0" w:space="0" w:color="auto"/>
            <w:left w:val="none" w:sz="0" w:space="0" w:color="auto"/>
            <w:bottom w:val="none" w:sz="0" w:space="0" w:color="auto"/>
            <w:right w:val="none" w:sz="0" w:space="0" w:color="auto"/>
          </w:divBdr>
          <w:divsChild>
            <w:div w:id="1356034486">
              <w:marLeft w:val="0"/>
              <w:marRight w:val="0"/>
              <w:marTop w:val="0"/>
              <w:marBottom w:val="0"/>
              <w:divBdr>
                <w:top w:val="none" w:sz="0" w:space="0" w:color="auto"/>
                <w:left w:val="none" w:sz="0" w:space="0" w:color="auto"/>
                <w:bottom w:val="none" w:sz="0" w:space="0" w:color="auto"/>
                <w:right w:val="none" w:sz="0" w:space="0" w:color="auto"/>
              </w:divBdr>
            </w:div>
          </w:divsChild>
        </w:div>
        <w:div w:id="2067608848">
          <w:marLeft w:val="0"/>
          <w:marRight w:val="0"/>
          <w:marTop w:val="0"/>
          <w:marBottom w:val="0"/>
          <w:divBdr>
            <w:top w:val="none" w:sz="0" w:space="0" w:color="auto"/>
            <w:left w:val="none" w:sz="0" w:space="0" w:color="auto"/>
            <w:bottom w:val="none" w:sz="0" w:space="0" w:color="auto"/>
            <w:right w:val="none" w:sz="0" w:space="0" w:color="auto"/>
          </w:divBdr>
          <w:divsChild>
            <w:div w:id="1475829663">
              <w:marLeft w:val="0"/>
              <w:marRight w:val="0"/>
              <w:marTop w:val="0"/>
              <w:marBottom w:val="0"/>
              <w:divBdr>
                <w:top w:val="none" w:sz="0" w:space="0" w:color="auto"/>
                <w:left w:val="none" w:sz="0" w:space="0" w:color="auto"/>
                <w:bottom w:val="none" w:sz="0" w:space="0" w:color="auto"/>
                <w:right w:val="none" w:sz="0" w:space="0" w:color="auto"/>
              </w:divBdr>
            </w:div>
          </w:divsChild>
        </w:div>
        <w:div w:id="2082168005">
          <w:marLeft w:val="0"/>
          <w:marRight w:val="0"/>
          <w:marTop w:val="0"/>
          <w:marBottom w:val="0"/>
          <w:divBdr>
            <w:top w:val="none" w:sz="0" w:space="0" w:color="auto"/>
            <w:left w:val="none" w:sz="0" w:space="0" w:color="auto"/>
            <w:bottom w:val="none" w:sz="0" w:space="0" w:color="auto"/>
            <w:right w:val="none" w:sz="0" w:space="0" w:color="auto"/>
          </w:divBdr>
          <w:divsChild>
            <w:div w:id="2090273175">
              <w:marLeft w:val="0"/>
              <w:marRight w:val="0"/>
              <w:marTop w:val="0"/>
              <w:marBottom w:val="0"/>
              <w:divBdr>
                <w:top w:val="none" w:sz="0" w:space="0" w:color="auto"/>
                <w:left w:val="none" w:sz="0" w:space="0" w:color="auto"/>
                <w:bottom w:val="none" w:sz="0" w:space="0" w:color="auto"/>
                <w:right w:val="none" w:sz="0" w:space="0" w:color="auto"/>
              </w:divBdr>
            </w:div>
          </w:divsChild>
        </w:div>
        <w:div w:id="2096437447">
          <w:marLeft w:val="0"/>
          <w:marRight w:val="0"/>
          <w:marTop w:val="0"/>
          <w:marBottom w:val="0"/>
          <w:divBdr>
            <w:top w:val="none" w:sz="0" w:space="0" w:color="auto"/>
            <w:left w:val="none" w:sz="0" w:space="0" w:color="auto"/>
            <w:bottom w:val="none" w:sz="0" w:space="0" w:color="auto"/>
            <w:right w:val="none" w:sz="0" w:space="0" w:color="auto"/>
          </w:divBdr>
          <w:divsChild>
            <w:div w:id="1613702019">
              <w:marLeft w:val="0"/>
              <w:marRight w:val="0"/>
              <w:marTop w:val="0"/>
              <w:marBottom w:val="0"/>
              <w:divBdr>
                <w:top w:val="none" w:sz="0" w:space="0" w:color="auto"/>
                <w:left w:val="none" w:sz="0" w:space="0" w:color="auto"/>
                <w:bottom w:val="none" w:sz="0" w:space="0" w:color="auto"/>
                <w:right w:val="none" w:sz="0" w:space="0" w:color="auto"/>
              </w:divBdr>
            </w:div>
          </w:divsChild>
        </w:div>
        <w:div w:id="2107185259">
          <w:marLeft w:val="0"/>
          <w:marRight w:val="0"/>
          <w:marTop w:val="0"/>
          <w:marBottom w:val="0"/>
          <w:divBdr>
            <w:top w:val="none" w:sz="0" w:space="0" w:color="auto"/>
            <w:left w:val="none" w:sz="0" w:space="0" w:color="auto"/>
            <w:bottom w:val="none" w:sz="0" w:space="0" w:color="auto"/>
            <w:right w:val="none" w:sz="0" w:space="0" w:color="auto"/>
          </w:divBdr>
          <w:divsChild>
            <w:div w:id="1343632057">
              <w:marLeft w:val="0"/>
              <w:marRight w:val="0"/>
              <w:marTop w:val="0"/>
              <w:marBottom w:val="0"/>
              <w:divBdr>
                <w:top w:val="none" w:sz="0" w:space="0" w:color="auto"/>
                <w:left w:val="none" w:sz="0" w:space="0" w:color="auto"/>
                <w:bottom w:val="none" w:sz="0" w:space="0" w:color="auto"/>
                <w:right w:val="none" w:sz="0" w:space="0" w:color="auto"/>
              </w:divBdr>
            </w:div>
          </w:divsChild>
        </w:div>
        <w:div w:id="2116361936">
          <w:marLeft w:val="0"/>
          <w:marRight w:val="0"/>
          <w:marTop w:val="0"/>
          <w:marBottom w:val="0"/>
          <w:divBdr>
            <w:top w:val="none" w:sz="0" w:space="0" w:color="auto"/>
            <w:left w:val="none" w:sz="0" w:space="0" w:color="auto"/>
            <w:bottom w:val="none" w:sz="0" w:space="0" w:color="auto"/>
            <w:right w:val="none" w:sz="0" w:space="0" w:color="auto"/>
          </w:divBdr>
          <w:divsChild>
            <w:div w:id="1110010744">
              <w:marLeft w:val="0"/>
              <w:marRight w:val="0"/>
              <w:marTop w:val="0"/>
              <w:marBottom w:val="0"/>
              <w:divBdr>
                <w:top w:val="none" w:sz="0" w:space="0" w:color="auto"/>
                <w:left w:val="none" w:sz="0" w:space="0" w:color="auto"/>
                <w:bottom w:val="none" w:sz="0" w:space="0" w:color="auto"/>
                <w:right w:val="none" w:sz="0" w:space="0" w:color="auto"/>
              </w:divBdr>
            </w:div>
          </w:divsChild>
        </w:div>
        <w:div w:id="2117284354">
          <w:marLeft w:val="0"/>
          <w:marRight w:val="0"/>
          <w:marTop w:val="0"/>
          <w:marBottom w:val="0"/>
          <w:divBdr>
            <w:top w:val="none" w:sz="0" w:space="0" w:color="auto"/>
            <w:left w:val="none" w:sz="0" w:space="0" w:color="auto"/>
            <w:bottom w:val="none" w:sz="0" w:space="0" w:color="auto"/>
            <w:right w:val="none" w:sz="0" w:space="0" w:color="auto"/>
          </w:divBdr>
          <w:divsChild>
            <w:div w:id="1347754993">
              <w:marLeft w:val="0"/>
              <w:marRight w:val="0"/>
              <w:marTop w:val="0"/>
              <w:marBottom w:val="0"/>
              <w:divBdr>
                <w:top w:val="none" w:sz="0" w:space="0" w:color="auto"/>
                <w:left w:val="none" w:sz="0" w:space="0" w:color="auto"/>
                <w:bottom w:val="none" w:sz="0" w:space="0" w:color="auto"/>
                <w:right w:val="none" w:sz="0" w:space="0" w:color="auto"/>
              </w:divBdr>
            </w:div>
          </w:divsChild>
        </w:div>
        <w:div w:id="2131707971">
          <w:marLeft w:val="0"/>
          <w:marRight w:val="0"/>
          <w:marTop w:val="0"/>
          <w:marBottom w:val="0"/>
          <w:divBdr>
            <w:top w:val="none" w:sz="0" w:space="0" w:color="auto"/>
            <w:left w:val="none" w:sz="0" w:space="0" w:color="auto"/>
            <w:bottom w:val="none" w:sz="0" w:space="0" w:color="auto"/>
            <w:right w:val="none" w:sz="0" w:space="0" w:color="auto"/>
          </w:divBdr>
          <w:divsChild>
            <w:div w:id="10420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5799">
      <w:bodyDiv w:val="1"/>
      <w:marLeft w:val="0"/>
      <w:marRight w:val="0"/>
      <w:marTop w:val="0"/>
      <w:marBottom w:val="0"/>
      <w:divBdr>
        <w:top w:val="none" w:sz="0" w:space="0" w:color="auto"/>
        <w:left w:val="none" w:sz="0" w:space="0" w:color="auto"/>
        <w:bottom w:val="none" w:sz="0" w:space="0" w:color="auto"/>
        <w:right w:val="none" w:sz="0" w:space="0" w:color="auto"/>
      </w:divBdr>
    </w:div>
    <w:div w:id="535897276">
      <w:bodyDiv w:val="1"/>
      <w:marLeft w:val="0"/>
      <w:marRight w:val="0"/>
      <w:marTop w:val="0"/>
      <w:marBottom w:val="0"/>
      <w:divBdr>
        <w:top w:val="none" w:sz="0" w:space="0" w:color="auto"/>
        <w:left w:val="none" w:sz="0" w:space="0" w:color="auto"/>
        <w:bottom w:val="none" w:sz="0" w:space="0" w:color="auto"/>
        <w:right w:val="none" w:sz="0" w:space="0" w:color="auto"/>
      </w:divBdr>
    </w:div>
    <w:div w:id="697200314">
      <w:bodyDiv w:val="1"/>
      <w:marLeft w:val="0"/>
      <w:marRight w:val="0"/>
      <w:marTop w:val="0"/>
      <w:marBottom w:val="0"/>
      <w:divBdr>
        <w:top w:val="none" w:sz="0" w:space="0" w:color="auto"/>
        <w:left w:val="none" w:sz="0" w:space="0" w:color="auto"/>
        <w:bottom w:val="none" w:sz="0" w:space="0" w:color="auto"/>
        <w:right w:val="none" w:sz="0" w:space="0" w:color="auto"/>
      </w:divBdr>
    </w:div>
    <w:div w:id="866796361">
      <w:bodyDiv w:val="1"/>
      <w:marLeft w:val="0"/>
      <w:marRight w:val="0"/>
      <w:marTop w:val="0"/>
      <w:marBottom w:val="0"/>
      <w:divBdr>
        <w:top w:val="none" w:sz="0" w:space="0" w:color="auto"/>
        <w:left w:val="none" w:sz="0" w:space="0" w:color="auto"/>
        <w:bottom w:val="none" w:sz="0" w:space="0" w:color="auto"/>
        <w:right w:val="none" w:sz="0" w:space="0" w:color="auto"/>
      </w:divBdr>
    </w:div>
    <w:div w:id="897208268">
      <w:bodyDiv w:val="1"/>
      <w:marLeft w:val="0"/>
      <w:marRight w:val="0"/>
      <w:marTop w:val="0"/>
      <w:marBottom w:val="0"/>
      <w:divBdr>
        <w:top w:val="none" w:sz="0" w:space="0" w:color="auto"/>
        <w:left w:val="none" w:sz="0" w:space="0" w:color="auto"/>
        <w:bottom w:val="none" w:sz="0" w:space="0" w:color="auto"/>
        <w:right w:val="none" w:sz="0" w:space="0" w:color="auto"/>
      </w:divBdr>
    </w:div>
    <w:div w:id="987707076">
      <w:bodyDiv w:val="1"/>
      <w:marLeft w:val="0"/>
      <w:marRight w:val="0"/>
      <w:marTop w:val="0"/>
      <w:marBottom w:val="0"/>
      <w:divBdr>
        <w:top w:val="none" w:sz="0" w:space="0" w:color="auto"/>
        <w:left w:val="none" w:sz="0" w:space="0" w:color="auto"/>
        <w:bottom w:val="none" w:sz="0" w:space="0" w:color="auto"/>
        <w:right w:val="none" w:sz="0" w:space="0" w:color="auto"/>
      </w:divBdr>
      <w:divsChild>
        <w:div w:id="785541355">
          <w:marLeft w:val="0"/>
          <w:marRight w:val="0"/>
          <w:marTop w:val="0"/>
          <w:marBottom w:val="0"/>
          <w:divBdr>
            <w:top w:val="none" w:sz="0" w:space="0" w:color="auto"/>
            <w:left w:val="none" w:sz="0" w:space="0" w:color="auto"/>
            <w:bottom w:val="none" w:sz="0" w:space="0" w:color="auto"/>
            <w:right w:val="none" w:sz="0" w:space="0" w:color="auto"/>
          </w:divBdr>
        </w:div>
        <w:div w:id="913513566">
          <w:marLeft w:val="0"/>
          <w:marRight w:val="0"/>
          <w:marTop w:val="0"/>
          <w:marBottom w:val="0"/>
          <w:divBdr>
            <w:top w:val="none" w:sz="0" w:space="0" w:color="auto"/>
            <w:left w:val="none" w:sz="0" w:space="0" w:color="auto"/>
            <w:bottom w:val="none" w:sz="0" w:space="0" w:color="auto"/>
            <w:right w:val="none" w:sz="0" w:space="0" w:color="auto"/>
          </w:divBdr>
        </w:div>
        <w:div w:id="1277251647">
          <w:marLeft w:val="0"/>
          <w:marRight w:val="0"/>
          <w:marTop w:val="0"/>
          <w:marBottom w:val="0"/>
          <w:divBdr>
            <w:top w:val="none" w:sz="0" w:space="0" w:color="auto"/>
            <w:left w:val="none" w:sz="0" w:space="0" w:color="auto"/>
            <w:bottom w:val="none" w:sz="0" w:space="0" w:color="auto"/>
            <w:right w:val="none" w:sz="0" w:space="0" w:color="auto"/>
          </w:divBdr>
        </w:div>
        <w:div w:id="1285309983">
          <w:marLeft w:val="0"/>
          <w:marRight w:val="0"/>
          <w:marTop w:val="0"/>
          <w:marBottom w:val="0"/>
          <w:divBdr>
            <w:top w:val="none" w:sz="0" w:space="0" w:color="auto"/>
            <w:left w:val="none" w:sz="0" w:space="0" w:color="auto"/>
            <w:bottom w:val="none" w:sz="0" w:space="0" w:color="auto"/>
            <w:right w:val="none" w:sz="0" w:space="0" w:color="auto"/>
          </w:divBdr>
        </w:div>
        <w:div w:id="1345472887">
          <w:marLeft w:val="0"/>
          <w:marRight w:val="0"/>
          <w:marTop w:val="0"/>
          <w:marBottom w:val="0"/>
          <w:divBdr>
            <w:top w:val="none" w:sz="0" w:space="0" w:color="auto"/>
            <w:left w:val="none" w:sz="0" w:space="0" w:color="auto"/>
            <w:bottom w:val="none" w:sz="0" w:space="0" w:color="auto"/>
            <w:right w:val="none" w:sz="0" w:space="0" w:color="auto"/>
          </w:divBdr>
        </w:div>
        <w:div w:id="2032028979">
          <w:marLeft w:val="0"/>
          <w:marRight w:val="0"/>
          <w:marTop w:val="0"/>
          <w:marBottom w:val="0"/>
          <w:divBdr>
            <w:top w:val="none" w:sz="0" w:space="0" w:color="auto"/>
            <w:left w:val="none" w:sz="0" w:space="0" w:color="auto"/>
            <w:bottom w:val="none" w:sz="0" w:space="0" w:color="auto"/>
            <w:right w:val="none" w:sz="0" w:space="0" w:color="auto"/>
          </w:divBdr>
        </w:div>
      </w:divsChild>
    </w:div>
    <w:div w:id="1251892190">
      <w:bodyDiv w:val="1"/>
      <w:marLeft w:val="0"/>
      <w:marRight w:val="0"/>
      <w:marTop w:val="0"/>
      <w:marBottom w:val="0"/>
      <w:divBdr>
        <w:top w:val="none" w:sz="0" w:space="0" w:color="auto"/>
        <w:left w:val="none" w:sz="0" w:space="0" w:color="auto"/>
        <w:bottom w:val="none" w:sz="0" w:space="0" w:color="auto"/>
        <w:right w:val="none" w:sz="0" w:space="0" w:color="auto"/>
      </w:divBdr>
    </w:div>
    <w:div w:id="1270700299">
      <w:bodyDiv w:val="1"/>
      <w:marLeft w:val="0"/>
      <w:marRight w:val="0"/>
      <w:marTop w:val="0"/>
      <w:marBottom w:val="0"/>
      <w:divBdr>
        <w:top w:val="none" w:sz="0" w:space="0" w:color="auto"/>
        <w:left w:val="none" w:sz="0" w:space="0" w:color="auto"/>
        <w:bottom w:val="none" w:sz="0" w:space="0" w:color="auto"/>
        <w:right w:val="none" w:sz="0" w:space="0" w:color="auto"/>
      </w:divBdr>
    </w:div>
    <w:div w:id="1397825277">
      <w:bodyDiv w:val="1"/>
      <w:marLeft w:val="0"/>
      <w:marRight w:val="0"/>
      <w:marTop w:val="0"/>
      <w:marBottom w:val="0"/>
      <w:divBdr>
        <w:top w:val="none" w:sz="0" w:space="0" w:color="auto"/>
        <w:left w:val="none" w:sz="0" w:space="0" w:color="auto"/>
        <w:bottom w:val="none" w:sz="0" w:space="0" w:color="auto"/>
        <w:right w:val="none" w:sz="0" w:space="0" w:color="auto"/>
      </w:divBdr>
    </w:div>
    <w:div w:id="1468015823">
      <w:bodyDiv w:val="1"/>
      <w:marLeft w:val="0"/>
      <w:marRight w:val="0"/>
      <w:marTop w:val="0"/>
      <w:marBottom w:val="0"/>
      <w:divBdr>
        <w:top w:val="none" w:sz="0" w:space="0" w:color="auto"/>
        <w:left w:val="none" w:sz="0" w:space="0" w:color="auto"/>
        <w:bottom w:val="none" w:sz="0" w:space="0" w:color="auto"/>
        <w:right w:val="none" w:sz="0" w:space="0" w:color="auto"/>
      </w:divBdr>
      <w:divsChild>
        <w:div w:id="684940353">
          <w:marLeft w:val="0"/>
          <w:marRight w:val="0"/>
          <w:marTop w:val="0"/>
          <w:marBottom w:val="0"/>
          <w:divBdr>
            <w:top w:val="none" w:sz="0" w:space="0" w:color="auto"/>
            <w:left w:val="none" w:sz="0" w:space="0" w:color="auto"/>
            <w:bottom w:val="none" w:sz="0" w:space="0" w:color="auto"/>
            <w:right w:val="none" w:sz="0" w:space="0" w:color="auto"/>
          </w:divBdr>
        </w:div>
        <w:div w:id="921181747">
          <w:marLeft w:val="0"/>
          <w:marRight w:val="0"/>
          <w:marTop w:val="0"/>
          <w:marBottom w:val="0"/>
          <w:divBdr>
            <w:top w:val="none" w:sz="0" w:space="0" w:color="auto"/>
            <w:left w:val="none" w:sz="0" w:space="0" w:color="auto"/>
            <w:bottom w:val="none" w:sz="0" w:space="0" w:color="auto"/>
            <w:right w:val="none" w:sz="0" w:space="0" w:color="auto"/>
          </w:divBdr>
        </w:div>
      </w:divsChild>
    </w:div>
    <w:div w:id="1504472616">
      <w:bodyDiv w:val="1"/>
      <w:marLeft w:val="0"/>
      <w:marRight w:val="0"/>
      <w:marTop w:val="0"/>
      <w:marBottom w:val="0"/>
      <w:divBdr>
        <w:top w:val="none" w:sz="0" w:space="0" w:color="auto"/>
        <w:left w:val="none" w:sz="0" w:space="0" w:color="auto"/>
        <w:bottom w:val="none" w:sz="0" w:space="0" w:color="auto"/>
        <w:right w:val="none" w:sz="0" w:space="0" w:color="auto"/>
      </w:divBdr>
    </w:div>
    <w:div w:id="1826437988">
      <w:bodyDiv w:val="1"/>
      <w:marLeft w:val="0"/>
      <w:marRight w:val="0"/>
      <w:marTop w:val="0"/>
      <w:marBottom w:val="0"/>
      <w:divBdr>
        <w:top w:val="none" w:sz="0" w:space="0" w:color="auto"/>
        <w:left w:val="none" w:sz="0" w:space="0" w:color="auto"/>
        <w:bottom w:val="none" w:sz="0" w:space="0" w:color="auto"/>
        <w:right w:val="none" w:sz="0" w:space="0" w:color="auto"/>
      </w:divBdr>
    </w:div>
    <w:div w:id="1969554388">
      <w:bodyDiv w:val="1"/>
      <w:marLeft w:val="0"/>
      <w:marRight w:val="0"/>
      <w:marTop w:val="0"/>
      <w:marBottom w:val="0"/>
      <w:divBdr>
        <w:top w:val="none" w:sz="0" w:space="0" w:color="auto"/>
        <w:left w:val="none" w:sz="0" w:space="0" w:color="auto"/>
        <w:bottom w:val="none" w:sz="0" w:space="0" w:color="auto"/>
        <w:right w:val="none" w:sz="0" w:space="0" w:color="auto"/>
      </w:divBdr>
    </w:div>
    <w:div w:id="1975022848">
      <w:bodyDiv w:val="1"/>
      <w:marLeft w:val="0"/>
      <w:marRight w:val="0"/>
      <w:marTop w:val="0"/>
      <w:marBottom w:val="0"/>
      <w:divBdr>
        <w:top w:val="none" w:sz="0" w:space="0" w:color="auto"/>
        <w:left w:val="none" w:sz="0" w:space="0" w:color="auto"/>
        <w:bottom w:val="none" w:sz="0" w:space="0" w:color="auto"/>
        <w:right w:val="none" w:sz="0" w:space="0" w:color="auto"/>
      </w:divBdr>
    </w:div>
    <w:div w:id="2109154414">
      <w:bodyDiv w:val="1"/>
      <w:marLeft w:val="0"/>
      <w:marRight w:val="0"/>
      <w:marTop w:val="0"/>
      <w:marBottom w:val="0"/>
      <w:divBdr>
        <w:top w:val="none" w:sz="0" w:space="0" w:color="auto"/>
        <w:left w:val="none" w:sz="0" w:space="0" w:color="auto"/>
        <w:bottom w:val="none" w:sz="0" w:space="0" w:color="auto"/>
        <w:right w:val="none" w:sz="0" w:space="0" w:color="auto"/>
      </w:divBdr>
    </w:div>
    <w:div w:id="214145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hart" Target="charts/chart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microsoft.com/office/2018/08/relationships/commentsExtensible" Target="commentsExtensible.xml"/><Relationship Id="rId25" Type="http://schemas.openxmlformats.org/officeDocument/2006/relationships/footer" Target="footer3.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1.xml"/><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https://publications.iom.int/system/files/pdf/iml_34_glossary.pdf" TargetMode="External"/><Relationship Id="rId2" Type="http://schemas.openxmlformats.org/officeDocument/2006/relationships/hyperlink" Target="https://www.itad.com/wp-content/uploads/2020/12/IOM_Methodological_Report_FINAL_22102020-min.pdf" TargetMode="External"/><Relationship Id="rId1" Type="http://schemas.openxmlformats.org/officeDocument/2006/relationships/hyperlink" Target="https://publications.iom.int/system/files/pdf/global_migration_indicators_2018.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https://itadltd.sharepoint.com/sites/2019-115-KenyaIOM/Shared%20Documents/General/Spot%20Analytical%20Reports/SAR%20#2 Measuring Reintegration/Analysis bits/Threshold 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itadltd.sharepoint.com/sites/2019-115-KenyaIOM/Shared%20Documents/General/Spot%20Analytical%20Reports/SAR%20#2 Measuring Reintegration/Analysis bits/Threshold graph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Ethiopia Baseline</c:v>
          </c:tx>
          <c:spPr>
            <a:ln w="28575" cap="rnd">
              <a:solidFill>
                <a:schemeClr val="accent4">
                  <a:lumMod val="40000"/>
                  <a:lumOff val="60000"/>
                </a:schemeClr>
              </a:solidFill>
              <a:prstDash val="lgDash"/>
              <a:round/>
            </a:ln>
            <a:effectLst/>
          </c:spPr>
          <c:marker>
            <c:symbol val="diamond"/>
            <c:size val="5"/>
            <c:spPr>
              <a:solidFill>
                <a:schemeClr val="accent4">
                  <a:lumMod val="40000"/>
                  <a:lumOff val="60000"/>
                </a:schemeClr>
              </a:solidFill>
              <a:ln w="9525">
                <a:noFill/>
                <a:prstDash val="lgDash"/>
              </a:ln>
              <a:effectLst/>
            </c:spPr>
          </c:marker>
          <c:cat>
            <c:numRef>
              <c:f>Sheet1!$C$1:$G$1</c:f>
              <c:numCache>
                <c:formatCode>0%</c:formatCode>
                <c:ptCount val="5"/>
                <c:pt idx="0">
                  <c:v>0.3</c:v>
                </c:pt>
                <c:pt idx="1">
                  <c:v>0.5</c:v>
                </c:pt>
                <c:pt idx="2">
                  <c:v>0.65</c:v>
                </c:pt>
                <c:pt idx="3">
                  <c:v>0.75</c:v>
                </c:pt>
                <c:pt idx="4">
                  <c:v>0.9</c:v>
                </c:pt>
              </c:numCache>
            </c:numRef>
          </c:cat>
          <c:val>
            <c:numRef>
              <c:f>Sheet1!$C$2:$G$2</c:f>
              <c:numCache>
                <c:formatCode>0.0%</c:formatCode>
                <c:ptCount val="5"/>
                <c:pt idx="0">
                  <c:v>0.9961464354527938</c:v>
                </c:pt>
                <c:pt idx="1">
                  <c:v>0.64354527938342965</c:v>
                </c:pt>
                <c:pt idx="2">
                  <c:v>9.4412331406551059E-2</c:v>
                </c:pt>
                <c:pt idx="3">
                  <c:v>1.9267822736030828E-3</c:v>
                </c:pt>
                <c:pt idx="4">
                  <c:v>0</c:v>
                </c:pt>
              </c:numCache>
            </c:numRef>
          </c:val>
          <c:smooth val="0"/>
          <c:extLst>
            <c:ext xmlns:c16="http://schemas.microsoft.com/office/drawing/2014/chart" uri="{C3380CC4-5D6E-409C-BE32-E72D297353CC}">
              <c16:uniqueId val="{00000000-45CA-460F-93F5-125DCA1A6E02}"/>
            </c:ext>
          </c:extLst>
        </c:ser>
        <c:ser>
          <c:idx val="1"/>
          <c:order val="1"/>
          <c:tx>
            <c:v>Ethiopia Endline</c:v>
          </c:tx>
          <c:spPr>
            <a:ln w="28575" cap="rnd">
              <a:solidFill>
                <a:schemeClr val="accent4"/>
              </a:solidFill>
              <a:round/>
            </a:ln>
            <a:effectLst/>
          </c:spPr>
          <c:marker>
            <c:symbol val="diamond"/>
            <c:size val="5"/>
            <c:spPr>
              <a:solidFill>
                <a:schemeClr val="accent4"/>
              </a:solidFill>
              <a:ln w="9525">
                <a:noFill/>
              </a:ln>
              <a:effectLst/>
            </c:spPr>
          </c:marker>
          <c:cat>
            <c:numRef>
              <c:f>Sheet1!$C$1:$G$1</c:f>
              <c:numCache>
                <c:formatCode>0%</c:formatCode>
                <c:ptCount val="5"/>
                <c:pt idx="0">
                  <c:v>0.3</c:v>
                </c:pt>
                <c:pt idx="1">
                  <c:v>0.5</c:v>
                </c:pt>
                <c:pt idx="2">
                  <c:v>0.65</c:v>
                </c:pt>
                <c:pt idx="3">
                  <c:v>0.75</c:v>
                </c:pt>
                <c:pt idx="4">
                  <c:v>0.9</c:v>
                </c:pt>
              </c:numCache>
            </c:numRef>
          </c:cat>
          <c:val>
            <c:numRef>
              <c:f>Sheet1!$C$3:$G$3</c:f>
              <c:numCache>
                <c:formatCode>0.0%</c:formatCode>
                <c:ptCount val="5"/>
                <c:pt idx="0">
                  <c:v>0.99879807692307687</c:v>
                </c:pt>
                <c:pt idx="1">
                  <c:v>0.85096153846153844</c:v>
                </c:pt>
                <c:pt idx="2">
                  <c:v>0.32932692307692307</c:v>
                </c:pt>
                <c:pt idx="3">
                  <c:v>7.6923076923076927E-2</c:v>
                </c:pt>
                <c:pt idx="4">
                  <c:v>0</c:v>
                </c:pt>
              </c:numCache>
            </c:numRef>
          </c:val>
          <c:smooth val="0"/>
          <c:extLst>
            <c:ext xmlns:c16="http://schemas.microsoft.com/office/drawing/2014/chart" uri="{C3380CC4-5D6E-409C-BE32-E72D297353CC}">
              <c16:uniqueId val="{00000001-45CA-460F-93F5-125DCA1A6E02}"/>
            </c:ext>
          </c:extLst>
        </c:ser>
        <c:ser>
          <c:idx val="2"/>
          <c:order val="2"/>
          <c:tx>
            <c:v>Somalia Baseline</c:v>
          </c:tx>
          <c:spPr>
            <a:ln w="28575" cap="rnd">
              <a:solidFill>
                <a:schemeClr val="accent1">
                  <a:lumMod val="40000"/>
                  <a:lumOff val="60000"/>
                </a:schemeClr>
              </a:solidFill>
              <a:prstDash val="lgDash"/>
              <a:round/>
            </a:ln>
            <a:effectLst/>
          </c:spPr>
          <c:marker>
            <c:symbol val="diamond"/>
            <c:size val="5"/>
            <c:spPr>
              <a:solidFill>
                <a:schemeClr val="accent1">
                  <a:lumMod val="40000"/>
                  <a:lumOff val="60000"/>
                </a:schemeClr>
              </a:solidFill>
              <a:ln w="9525">
                <a:noFill/>
                <a:prstDash val="lgDash"/>
              </a:ln>
              <a:effectLst/>
            </c:spPr>
          </c:marker>
          <c:val>
            <c:numRef>
              <c:f>Sheet1!$C$4:$G$4</c:f>
              <c:numCache>
                <c:formatCode>0.0%</c:formatCode>
                <c:ptCount val="5"/>
                <c:pt idx="0">
                  <c:v>0.99354838709677418</c:v>
                </c:pt>
                <c:pt idx="1">
                  <c:v>0.76774193548387093</c:v>
                </c:pt>
                <c:pt idx="2">
                  <c:v>4.5161290322580643E-2</c:v>
                </c:pt>
                <c:pt idx="3">
                  <c:v>0</c:v>
                </c:pt>
                <c:pt idx="4">
                  <c:v>0</c:v>
                </c:pt>
              </c:numCache>
            </c:numRef>
          </c:val>
          <c:smooth val="0"/>
          <c:extLst>
            <c:ext xmlns:c16="http://schemas.microsoft.com/office/drawing/2014/chart" uri="{C3380CC4-5D6E-409C-BE32-E72D297353CC}">
              <c16:uniqueId val="{00000002-45CA-460F-93F5-125DCA1A6E02}"/>
            </c:ext>
          </c:extLst>
        </c:ser>
        <c:ser>
          <c:idx val="3"/>
          <c:order val="3"/>
          <c:tx>
            <c:v>Somalia Endline</c:v>
          </c:tx>
          <c:spPr>
            <a:ln w="28575" cap="rnd">
              <a:solidFill>
                <a:schemeClr val="accent1"/>
              </a:solidFill>
              <a:round/>
            </a:ln>
            <a:effectLst/>
          </c:spPr>
          <c:marker>
            <c:symbol val="diamond"/>
            <c:size val="5"/>
            <c:spPr>
              <a:solidFill>
                <a:schemeClr val="accent1"/>
              </a:solidFill>
              <a:ln w="9525">
                <a:noFill/>
              </a:ln>
              <a:effectLst/>
            </c:spPr>
          </c:marker>
          <c:val>
            <c:numRef>
              <c:f>Sheet1!$C$5:$G$5</c:f>
              <c:numCache>
                <c:formatCode>0.0%</c:formatCode>
                <c:ptCount val="5"/>
                <c:pt idx="0">
                  <c:v>0.99528301886792447</c:v>
                </c:pt>
                <c:pt idx="1">
                  <c:v>0.94811320754716977</c:v>
                </c:pt>
                <c:pt idx="2">
                  <c:v>0.58490566037735847</c:v>
                </c:pt>
                <c:pt idx="3">
                  <c:v>0.14622641509433962</c:v>
                </c:pt>
                <c:pt idx="4">
                  <c:v>0</c:v>
                </c:pt>
              </c:numCache>
            </c:numRef>
          </c:val>
          <c:smooth val="0"/>
          <c:extLst>
            <c:ext xmlns:c16="http://schemas.microsoft.com/office/drawing/2014/chart" uri="{C3380CC4-5D6E-409C-BE32-E72D297353CC}">
              <c16:uniqueId val="{00000003-45CA-460F-93F5-125DCA1A6E02}"/>
            </c:ext>
          </c:extLst>
        </c:ser>
        <c:ser>
          <c:idx val="4"/>
          <c:order val="4"/>
          <c:tx>
            <c:v>Sudan Baseline</c:v>
          </c:tx>
          <c:spPr>
            <a:ln w="28575" cap="rnd">
              <a:solidFill>
                <a:schemeClr val="accent6">
                  <a:lumMod val="40000"/>
                  <a:lumOff val="60000"/>
                </a:schemeClr>
              </a:solidFill>
              <a:prstDash val="lgDash"/>
              <a:round/>
            </a:ln>
            <a:effectLst/>
          </c:spPr>
          <c:marker>
            <c:symbol val="diamond"/>
            <c:size val="5"/>
            <c:spPr>
              <a:solidFill>
                <a:schemeClr val="accent6">
                  <a:lumMod val="40000"/>
                  <a:lumOff val="60000"/>
                </a:schemeClr>
              </a:solidFill>
              <a:ln w="9525">
                <a:noFill/>
                <a:prstDash val="lgDash"/>
              </a:ln>
              <a:effectLst/>
            </c:spPr>
          </c:marker>
          <c:val>
            <c:numRef>
              <c:f>Sheet1!$C$6:$G$6</c:f>
              <c:numCache>
                <c:formatCode>0.0%</c:formatCode>
                <c:ptCount val="5"/>
                <c:pt idx="0">
                  <c:v>1</c:v>
                </c:pt>
                <c:pt idx="1">
                  <c:v>0.90049751243781095</c:v>
                </c:pt>
                <c:pt idx="2">
                  <c:v>0.46766169154228854</c:v>
                </c:pt>
                <c:pt idx="3">
                  <c:v>0.13598673300165837</c:v>
                </c:pt>
                <c:pt idx="4">
                  <c:v>1.658374792703151E-3</c:v>
                </c:pt>
              </c:numCache>
            </c:numRef>
          </c:val>
          <c:smooth val="0"/>
          <c:extLst>
            <c:ext xmlns:c16="http://schemas.microsoft.com/office/drawing/2014/chart" uri="{C3380CC4-5D6E-409C-BE32-E72D297353CC}">
              <c16:uniqueId val="{00000004-45CA-460F-93F5-125DCA1A6E02}"/>
            </c:ext>
          </c:extLst>
        </c:ser>
        <c:ser>
          <c:idx val="5"/>
          <c:order val="5"/>
          <c:tx>
            <c:v>Sudan Endline</c:v>
          </c:tx>
          <c:spPr>
            <a:ln w="28575" cap="rnd">
              <a:solidFill>
                <a:schemeClr val="accent6"/>
              </a:solidFill>
              <a:round/>
            </a:ln>
            <a:effectLst/>
          </c:spPr>
          <c:marker>
            <c:symbol val="diamond"/>
            <c:size val="5"/>
            <c:spPr>
              <a:solidFill>
                <a:schemeClr val="accent6"/>
              </a:solidFill>
              <a:ln w="9525">
                <a:solidFill>
                  <a:schemeClr val="accent6"/>
                </a:solidFill>
              </a:ln>
              <a:effectLst/>
            </c:spPr>
          </c:marker>
          <c:val>
            <c:numRef>
              <c:f>Sheet1!$C$7:$G$7</c:f>
              <c:numCache>
                <c:formatCode>0.0%</c:formatCode>
                <c:ptCount val="5"/>
                <c:pt idx="0">
                  <c:v>0.99897330595482547</c:v>
                </c:pt>
                <c:pt idx="1">
                  <c:v>0.9117043121149897</c:v>
                </c:pt>
                <c:pt idx="2">
                  <c:v>0.43737166324435317</c:v>
                </c:pt>
                <c:pt idx="3">
                  <c:v>0.14887063655030802</c:v>
                </c:pt>
                <c:pt idx="4">
                  <c:v>0</c:v>
                </c:pt>
              </c:numCache>
            </c:numRef>
          </c:val>
          <c:smooth val="0"/>
          <c:extLst>
            <c:ext xmlns:c16="http://schemas.microsoft.com/office/drawing/2014/chart" uri="{C3380CC4-5D6E-409C-BE32-E72D297353CC}">
              <c16:uniqueId val="{00000005-45CA-460F-93F5-125DCA1A6E02}"/>
            </c:ext>
          </c:extLst>
        </c:ser>
        <c:dLbls>
          <c:showLegendKey val="0"/>
          <c:showVal val="0"/>
          <c:showCatName val="0"/>
          <c:showSerName val="0"/>
          <c:showPercent val="0"/>
          <c:showBubbleSize val="0"/>
        </c:dLbls>
        <c:marker val="1"/>
        <c:smooth val="0"/>
        <c:axId val="462360111"/>
        <c:axId val="462360527"/>
      </c:lineChart>
      <c:catAx>
        <c:axId val="462360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Threshold Score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60527"/>
        <c:crosses val="autoZero"/>
        <c:auto val="1"/>
        <c:lblAlgn val="ctr"/>
        <c:lblOffset val="100"/>
        <c:noMultiLvlLbl val="0"/>
      </c:catAx>
      <c:valAx>
        <c:axId val="462360527"/>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 of surveyed returnees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23601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Ethiopia Baseline</c:v>
          </c:tx>
          <c:spPr>
            <a:ln w="28575" cap="rnd">
              <a:solidFill>
                <a:schemeClr val="accent4">
                  <a:lumMod val="40000"/>
                  <a:lumOff val="60000"/>
                </a:schemeClr>
              </a:solidFill>
              <a:prstDash val="sysDot"/>
              <a:round/>
            </a:ln>
            <a:effectLst/>
          </c:spPr>
          <c:marker>
            <c:symbol val="none"/>
          </c:marker>
          <c:cat>
            <c:numRef>
              <c:f>Sheet2!$C$9:$R$9</c:f>
              <c:numCache>
                <c:formatCode>0%</c:formatCode>
                <c:ptCount val="16"/>
                <c:pt idx="0">
                  <c:v>0.5</c:v>
                </c:pt>
                <c:pt idx="1">
                  <c:v>0.51</c:v>
                </c:pt>
                <c:pt idx="2">
                  <c:v>0.52</c:v>
                </c:pt>
                <c:pt idx="3">
                  <c:v>0.53</c:v>
                </c:pt>
                <c:pt idx="4">
                  <c:v>0.54</c:v>
                </c:pt>
                <c:pt idx="5">
                  <c:v>0.55000000000000004</c:v>
                </c:pt>
                <c:pt idx="6">
                  <c:v>0.56000000000000005</c:v>
                </c:pt>
                <c:pt idx="7">
                  <c:v>0.56999999999999995</c:v>
                </c:pt>
                <c:pt idx="8">
                  <c:v>0.57999999999999996</c:v>
                </c:pt>
                <c:pt idx="9">
                  <c:v>0.59</c:v>
                </c:pt>
                <c:pt idx="10">
                  <c:v>0.6</c:v>
                </c:pt>
                <c:pt idx="11">
                  <c:v>0.61</c:v>
                </c:pt>
                <c:pt idx="12">
                  <c:v>0.62</c:v>
                </c:pt>
                <c:pt idx="13">
                  <c:v>0.63</c:v>
                </c:pt>
                <c:pt idx="14">
                  <c:v>0.64</c:v>
                </c:pt>
                <c:pt idx="15">
                  <c:v>0.65</c:v>
                </c:pt>
              </c:numCache>
            </c:numRef>
          </c:cat>
          <c:val>
            <c:numRef>
              <c:f>Sheet2!$C$10:$R$10</c:f>
              <c:numCache>
                <c:formatCode>0%</c:formatCode>
                <c:ptCount val="16"/>
                <c:pt idx="0">
                  <c:v>0.64354527938342965</c:v>
                </c:pt>
                <c:pt idx="1">
                  <c:v>0.61849710982658956</c:v>
                </c:pt>
                <c:pt idx="2">
                  <c:v>0.59344894026974948</c:v>
                </c:pt>
                <c:pt idx="3">
                  <c:v>0.56647398843930641</c:v>
                </c:pt>
                <c:pt idx="4">
                  <c:v>0.51252408477842004</c:v>
                </c:pt>
                <c:pt idx="5">
                  <c:v>0.47784200385356457</c:v>
                </c:pt>
                <c:pt idx="6">
                  <c:v>0.44315992292870904</c:v>
                </c:pt>
                <c:pt idx="7">
                  <c:v>0.39691714836223507</c:v>
                </c:pt>
                <c:pt idx="8">
                  <c:v>0.34489402697495181</c:v>
                </c:pt>
                <c:pt idx="9">
                  <c:v>0.29672447013487474</c:v>
                </c:pt>
                <c:pt idx="10">
                  <c:v>0.25240847784200388</c:v>
                </c:pt>
                <c:pt idx="11">
                  <c:v>0.2119460500963391</c:v>
                </c:pt>
                <c:pt idx="12">
                  <c:v>0.18689788053949905</c:v>
                </c:pt>
                <c:pt idx="13">
                  <c:v>0.14065510597302505</c:v>
                </c:pt>
                <c:pt idx="14">
                  <c:v>0.11175337186897881</c:v>
                </c:pt>
                <c:pt idx="15">
                  <c:v>9.4412331406551059E-2</c:v>
                </c:pt>
              </c:numCache>
            </c:numRef>
          </c:val>
          <c:smooth val="0"/>
          <c:extLst>
            <c:ext xmlns:c16="http://schemas.microsoft.com/office/drawing/2014/chart" uri="{C3380CC4-5D6E-409C-BE32-E72D297353CC}">
              <c16:uniqueId val="{00000000-6797-406F-8D90-50165A96EC20}"/>
            </c:ext>
          </c:extLst>
        </c:ser>
        <c:ser>
          <c:idx val="1"/>
          <c:order val="1"/>
          <c:tx>
            <c:v>Ethiopia Endline</c:v>
          </c:tx>
          <c:spPr>
            <a:ln w="28575" cap="rnd">
              <a:solidFill>
                <a:schemeClr val="accent4"/>
              </a:solidFill>
              <a:round/>
            </a:ln>
            <a:effectLst/>
          </c:spPr>
          <c:marker>
            <c:symbol val="none"/>
          </c:marker>
          <c:val>
            <c:numRef>
              <c:f>Sheet2!$C$11:$R$11</c:f>
              <c:numCache>
                <c:formatCode>0%</c:formatCode>
                <c:ptCount val="16"/>
                <c:pt idx="0">
                  <c:v>0.85096153846153844</c:v>
                </c:pt>
                <c:pt idx="1">
                  <c:v>0.828125</c:v>
                </c:pt>
                <c:pt idx="2">
                  <c:v>0.79927884615384615</c:v>
                </c:pt>
                <c:pt idx="3">
                  <c:v>0.77644230769230771</c:v>
                </c:pt>
                <c:pt idx="4">
                  <c:v>0.74759615384615385</c:v>
                </c:pt>
                <c:pt idx="5">
                  <c:v>0.70793269230769229</c:v>
                </c:pt>
                <c:pt idx="6">
                  <c:v>0.69591346153846156</c:v>
                </c:pt>
                <c:pt idx="7">
                  <c:v>0.640625</c:v>
                </c:pt>
                <c:pt idx="8">
                  <c:v>0.59615384615384615</c:v>
                </c:pt>
                <c:pt idx="9">
                  <c:v>0.56610576923076927</c:v>
                </c:pt>
                <c:pt idx="10">
                  <c:v>0.53485576923076927</c:v>
                </c:pt>
                <c:pt idx="11">
                  <c:v>0.48557692307692307</c:v>
                </c:pt>
                <c:pt idx="12">
                  <c:v>0.44951923076923078</c:v>
                </c:pt>
                <c:pt idx="13">
                  <c:v>0.41105769230769229</c:v>
                </c:pt>
                <c:pt idx="14">
                  <c:v>0.375</c:v>
                </c:pt>
                <c:pt idx="15">
                  <c:v>0.32932692307692307</c:v>
                </c:pt>
              </c:numCache>
            </c:numRef>
          </c:val>
          <c:smooth val="0"/>
          <c:extLst>
            <c:ext xmlns:c16="http://schemas.microsoft.com/office/drawing/2014/chart" uri="{C3380CC4-5D6E-409C-BE32-E72D297353CC}">
              <c16:uniqueId val="{00000001-6797-406F-8D90-50165A96EC20}"/>
            </c:ext>
          </c:extLst>
        </c:ser>
        <c:ser>
          <c:idx val="2"/>
          <c:order val="2"/>
          <c:tx>
            <c:v>Somalia Baseline</c:v>
          </c:tx>
          <c:spPr>
            <a:ln w="28575" cap="rnd">
              <a:solidFill>
                <a:schemeClr val="accent1">
                  <a:lumMod val="40000"/>
                  <a:lumOff val="60000"/>
                </a:schemeClr>
              </a:solidFill>
              <a:prstDash val="sysDot"/>
              <a:round/>
            </a:ln>
            <a:effectLst/>
          </c:spPr>
          <c:marker>
            <c:symbol val="none"/>
          </c:marker>
          <c:val>
            <c:numRef>
              <c:f>Sheet2!$C$12:$R$12</c:f>
              <c:numCache>
                <c:formatCode>0%</c:formatCode>
                <c:ptCount val="16"/>
                <c:pt idx="0">
                  <c:v>0.76774193548387093</c:v>
                </c:pt>
                <c:pt idx="1">
                  <c:v>0.73548387096774193</c:v>
                </c:pt>
                <c:pt idx="2">
                  <c:v>0.68387096774193545</c:v>
                </c:pt>
                <c:pt idx="3">
                  <c:v>0.62580645161290327</c:v>
                </c:pt>
                <c:pt idx="4">
                  <c:v>0.56774193548387097</c:v>
                </c:pt>
                <c:pt idx="5">
                  <c:v>0.50967741935483868</c:v>
                </c:pt>
                <c:pt idx="6">
                  <c:v>0.47096774193548385</c:v>
                </c:pt>
                <c:pt idx="7">
                  <c:v>0.38064516129032255</c:v>
                </c:pt>
                <c:pt idx="8">
                  <c:v>0.33548387096774196</c:v>
                </c:pt>
                <c:pt idx="9">
                  <c:v>0.2709677419354839</c:v>
                </c:pt>
                <c:pt idx="10">
                  <c:v>0.22580645161290322</c:v>
                </c:pt>
                <c:pt idx="11">
                  <c:v>0.18064516129032257</c:v>
                </c:pt>
                <c:pt idx="12">
                  <c:v>0.10967741935483871</c:v>
                </c:pt>
                <c:pt idx="13">
                  <c:v>7.0967741935483872E-2</c:v>
                </c:pt>
                <c:pt idx="14">
                  <c:v>5.1612903225806452E-2</c:v>
                </c:pt>
                <c:pt idx="15">
                  <c:v>4.5161290322580643E-2</c:v>
                </c:pt>
              </c:numCache>
            </c:numRef>
          </c:val>
          <c:smooth val="0"/>
          <c:extLst>
            <c:ext xmlns:c16="http://schemas.microsoft.com/office/drawing/2014/chart" uri="{C3380CC4-5D6E-409C-BE32-E72D297353CC}">
              <c16:uniqueId val="{00000002-6797-406F-8D90-50165A96EC20}"/>
            </c:ext>
          </c:extLst>
        </c:ser>
        <c:ser>
          <c:idx val="3"/>
          <c:order val="3"/>
          <c:tx>
            <c:v>Somalia Endline</c:v>
          </c:tx>
          <c:spPr>
            <a:ln w="28575" cap="rnd">
              <a:solidFill>
                <a:schemeClr val="accent1"/>
              </a:solidFill>
              <a:round/>
            </a:ln>
            <a:effectLst/>
          </c:spPr>
          <c:marker>
            <c:symbol val="none"/>
          </c:marker>
          <c:val>
            <c:numRef>
              <c:f>Sheet2!$C$13:$R$13</c:f>
              <c:numCache>
                <c:formatCode>0%</c:formatCode>
                <c:ptCount val="16"/>
                <c:pt idx="0">
                  <c:v>0.94811320754716977</c:v>
                </c:pt>
                <c:pt idx="1">
                  <c:v>0.93867924528301883</c:v>
                </c:pt>
                <c:pt idx="2">
                  <c:v>0.92924528301886788</c:v>
                </c:pt>
                <c:pt idx="3">
                  <c:v>0.91981132075471694</c:v>
                </c:pt>
                <c:pt idx="4">
                  <c:v>0.90566037735849059</c:v>
                </c:pt>
                <c:pt idx="5">
                  <c:v>0.90094339622641506</c:v>
                </c:pt>
                <c:pt idx="6">
                  <c:v>0.87735849056603776</c:v>
                </c:pt>
                <c:pt idx="7">
                  <c:v>0.85849056603773588</c:v>
                </c:pt>
                <c:pt idx="8">
                  <c:v>0.83490566037735847</c:v>
                </c:pt>
                <c:pt idx="9">
                  <c:v>0.82075471698113212</c:v>
                </c:pt>
                <c:pt idx="10">
                  <c:v>0.81132075471698117</c:v>
                </c:pt>
                <c:pt idx="11">
                  <c:v>0.78301886792452835</c:v>
                </c:pt>
                <c:pt idx="12">
                  <c:v>0.74528301886792447</c:v>
                </c:pt>
                <c:pt idx="13">
                  <c:v>0.66981132075471694</c:v>
                </c:pt>
                <c:pt idx="14">
                  <c:v>0.6132075471698113</c:v>
                </c:pt>
                <c:pt idx="15">
                  <c:v>0.58490566037735847</c:v>
                </c:pt>
              </c:numCache>
            </c:numRef>
          </c:val>
          <c:smooth val="0"/>
          <c:extLst>
            <c:ext xmlns:c16="http://schemas.microsoft.com/office/drawing/2014/chart" uri="{C3380CC4-5D6E-409C-BE32-E72D297353CC}">
              <c16:uniqueId val="{00000003-6797-406F-8D90-50165A96EC20}"/>
            </c:ext>
          </c:extLst>
        </c:ser>
        <c:ser>
          <c:idx val="4"/>
          <c:order val="4"/>
          <c:tx>
            <c:v>Sudan Baseline</c:v>
          </c:tx>
          <c:spPr>
            <a:ln w="28575" cap="rnd">
              <a:solidFill>
                <a:schemeClr val="accent6">
                  <a:lumMod val="40000"/>
                  <a:lumOff val="60000"/>
                </a:schemeClr>
              </a:solidFill>
              <a:prstDash val="sysDot"/>
              <a:round/>
            </a:ln>
            <a:effectLst/>
          </c:spPr>
          <c:marker>
            <c:symbol val="none"/>
          </c:marker>
          <c:val>
            <c:numRef>
              <c:f>Sheet2!$C$14:$R$14</c:f>
              <c:numCache>
                <c:formatCode>0%</c:formatCode>
                <c:ptCount val="16"/>
                <c:pt idx="0">
                  <c:v>0.90049751243781095</c:v>
                </c:pt>
                <c:pt idx="1">
                  <c:v>0.87893864013266998</c:v>
                </c:pt>
                <c:pt idx="2">
                  <c:v>0.85572139303482586</c:v>
                </c:pt>
                <c:pt idx="3">
                  <c:v>0.83913764510779432</c:v>
                </c:pt>
                <c:pt idx="4">
                  <c:v>0.82089552238805974</c:v>
                </c:pt>
                <c:pt idx="5">
                  <c:v>0.78772802653399665</c:v>
                </c:pt>
                <c:pt idx="6">
                  <c:v>0.77114427860696522</c:v>
                </c:pt>
                <c:pt idx="7">
                  <c:v>0.74295190713101156</c:v>
                </c:pt>
                <c:pt idx="8">
                  <c:v>0.71144278606965172</c:v>
                </c:pt>
                <c:pt idx="9">
                  <c:v>0.68159203980099503</c:v>
                </c:pt>
                <c:pt idx="10">
                  <c:v>0.65837479270315091</c:v>
                </c:pt>
                <c:pt idx="11">
                  <c:v>0.62023217247097839</c:v>
                </c:pt>
                <c:pt idx="12">
                  <c:v>0.58540630182421227</c:v>
                </c:pt>
                <c:pt idx="13">
                  <c:v>0.55555555555555558</c:v>
                </c:pt>
                <c:pt idx="14">
                  <c:v>0.51575456053067992</c:v>
                </c:pt>
                <c:pt idx="15">
                  <c:v>0.46766169154228854</c:v>
                </c:pt>
              </c:numCache>
            </c:numRef>
          </c:val>
          <c:smooth val="0"/>
          <c:extLst>
            <c:ext xmlns:c16="http://schemas.microsoft.com/office/drawing/2014/chart" uri="{C3380CC4-5D6E-409C-BE32-E72D297353CC}">
              <c16:uniqueId val="{00000004-6797-406F-8D90-50165A96EC20}"/>
            </c:ext>
          </c:extLst>
        </c:ser>
        <c:ser>
          <c:idx val="5"/>
          <c:order val="5"/>
          <c:tx>
            <c:v>Sudan Endline</c:v>
          </c:tx>
          <c:spPr>
            <a:ln w="28575" cap="rnd">
              <a:solidFill>
                <a:schemeClr val="accent6"/>
              </a:solidFill>
              <a:round/>
            </a:ln>
            <a:effectLst/>
          </c:spPr>
          <c:marker>
            <c:symbol val="none"/>
          </c:marker>
          <c:val>
            <c:numRef>
              <c:f>Sheet2!$C$15:$R$15</c:f>
              <c:numCache>
                <c:formatCode>0%</c:formatCode>
                <c:ptCount val="16"/>
                <c:pt idx="0">
                  <c:v>0.9117043121149897</c:v>
                </c:pt>
                <c:pt idx="1">
                  <c:v>0.88809034907597539</c:v>
                </c:pt>
                <c:pt idx="2">
                  <c:v>0.8655030800821355</c:v>
                </c:pt>
                <c:pt idx="3">
                  <c:v>0.84496919917864477</c:v>
                </c:pt>
                <c:pt idx="4">
                  <c:v>0.8193018480492813</c:v>
                </c:pt>
                <c:pt idx="5">
                  <c:v>0.79055441478439425</c:v>
                </c:pt>
                <c:pt idx="6">
                  <c:v>0.76488706365503079</c:v>
                </c:pt>
                <c:pt idx="7">
                  <c:v>0.73511293634496921</c:v>
                </c:pt>
                <c:pt idx="8">
                  <c:v>0.69712525667351133</c:v>
                </c:pt>
                <c:pt idx="9">
                  <c:v>0.66119096509240249</c:v>
                </c:pt>
                <c:pt idx="10">
                  <c:v>0.63039014373716629</c:v>
                </c:pt>
                <c:pt idx="11">
                  <c:v>0.6078028747433265</c:v>
                </c:pt>
                <c:pt idx="12">
                  <c:v>0.57186858316221767</c:v>
                </c:pt>
                <c:pt idx="13">
                  <c:v>0.52258726899383978</c:v>
                </c:pt>
                <c:pt idx="14">
                  <c:v>0.47638603696098564</c:v>
                </c:pt>
                <c:pt idx="15">
                  <c:v>0.43737166324435317</c:v>
                </c:pt>
              </c:numCache>
            </c:numRef>
          </c:val>
          <c:smooth val="0"/>
          <c:extLst>
            <c:ext xmlns:c16="http://schemas.microsoft.com/office/drawing/2014/chart" uri="{C3380CC4-5D6E-409C-BE32-E72D297353CC}">
              <c16:uniqueId val="{00000005-6797-406F-8D90-50165A96EC20}"/>
            </c:ext>
          </c:extLst>
        </c:ser>
        <c:dLbls>
          <c:showLegendKey val="0"/>
          <c:showVal val="0"/>
          <c:showCatName val="0"/>
          <c:showSerName val="0"/>
          <c:showPercent val="0"/>
          <c:showBubbleSize val="0"/>
        </c:dLbls>
        <c:smooth val="0"/>
        <c:axId val="547790351"/>
        <c:axId val="547776623"/>
      </c:lineChart>
      <c:catAx>
        <c:axId val="5477903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Threshold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776623"/>
        <c:crosses val="autoZero"/>
        <c:auto val="1"/>
        <c:lblAlgn val="ctr"/>
        <c:lblOffset val="100"/>
        <c:noMultiLvlLbl val="0"/>
      </c:catAx>
      <c:valAx>
        <c:axId val="547776623"/>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Returnees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7903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Itad">
      <a:dk1>
        <a:srgbClr val="3B3B3C"/>
      </a:dk1>
      <a:lt1>
        <a:sysClr val="window" lastClr="FFFFFF"/>
      </a:lt1>
      <a:dk2>
        <a:srgbClr val="588B46"/>
      </a:dk2>
      <a:lt2>
        <a:srgbClr val="E7E6E6"/>
      </a:lt2>
      <a:accent1>
        <a:srgbClr val="E37230"/>
      </a:accent1>
      <a:accent2>
        <a:srgbClr val="89803D"/>
      </a:accent2>
      <a:accent3>
        <a:srgbClr val="3FB84E"/>
      </a:accent3>
      <a:accent4>
        <a:srgbClr val="F1B249"/>
      </a:accent4>
      <a:accent5>
        <a:srgbClr val="F4F142"/>
      </a:accent5>
      <a:accent6>
        <a:srgbClr val="8CCA45"/>
      </a:accent6>
      <a:hlink>
        <a:srgbClr val="3B3B3C"/>
      </a:hlink>
      <a:folHlink>
        <a:srgbClr val="F3932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B42B8FB9352C459B248BA1C6B09FCF" ma:contentTypeVersion="15" ma:contentTypeDescription="Create a new document." ma:contentTypeScope="" ma:versionID="1bd5b50c46101f49e9d29736c63ca523">
  <xsd:schema xmlns:xsd="http://www.w3.org/2001/XMLSchema" xmlns:xs="http://www.w3.org/2001/XMLSchema" xmlns:p="http://schemas.microsoft.com/office/2006/metadata/properties" xmlns:ns2="9dd4a5a7-a2a5-42d1-8def-8804a610b68a" xmlns:ns3="dbe8c8e3-7d5e-434c-96ff-fbf22039ddd9" targetNamespace="http://schemas.microsoft.com/office/2006/metadata/properties" ma:root="true" ma:fieldsID="f9cedc7635cb39d3bc0dc3a058656bf2" ns2:_="" ns3:_="">
    <xsd:import namespace="9dd4a5a7-a2a5-42d1-8def-8804a610b68a"/>
    <xsd:import namespace="dbe8c8e3-7d5e-434c-96ff-fbf22039dd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4a5a7-a2a5-42d1-8def-8804a610b6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ee52fc0-0c1d-4433-a19f-e43869d4122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be8c8e3-7d5e-434c-96ff-fbf22039ddd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62919e25-68a5-4dd5-8ebb-b4c7d7c910be}" ma:internalName="TaxCatchAll" ma:showField="CatchAllData" ma:web="dbe8c8e3-7d5e-434c-96ff-fbf22039ddd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dd4a5a7-a2a5-42d1-8def-8804a610b68a">
      <Terms xmlns="http://schemas.microsoft.com/office/infopath/2007/PartnerControls"/>
    </lcf76f155ced4ddcb4097134ff3c332f>
    <TaxCatchAll xmlns="dbe8c8e3-7d5e-434c-96ff-fbf22039ddd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FC296-6C63-491F-AC3A-E9BD11D9B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4a5a7-a2a5-42d1-8def-8804a610b68a"/>
    <ds:schemaRef ds:uri="dbe8c8e3-7d5e-434c-96ff-fbf22039dd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80483F6-D8F8-445F-8552-EA353FFBFDDE}">
  <ds:schemaRefs>
    <ds:schemaRef ds:uri="http://schemas.microsoft.com/office/2006/metadata/properties"/>
    <ds:schemaRef ds:uri="http://schemas.microsoft.com/office/infopath/2007/PartnerControls"/>
    <ds:schemaRef ds:uri="9dd4a5a7-a2a5-42d1-8def-8804a610b68a"/>
    <ds:schemaRef ds:uri="dbe8c8e3-7d5e-434c-96ff-fbf22039ddd9"/>
  </ds:schemaRefs>
</ds:datastoreItem>
</file>

<file path=customXml/itemProps3.xml><?xml version="1.0" encoding="utf-8"?>
<ds:datastoreItem xmlns:ds="http://schemas.openxmlformats.org/officeDocument/2006/customXml" ds:itemID="{5957F1F9-4E68-4E4A-B045-5DB30FDC31CB}">
  <ds:schemaRefs>
    <ds:schemaRef ds:uri="http://schemas.microsoft.com/sharepoint/v3/contenttype/forms"/>
  </ds:schemaRefs>
</ds:datastoreItem>
</file>

<file path=customXml/itemProps4.xml><?xml version="1.0" encoding="utf-8"?>
<ds:datastoreItem xmlns:ds="http://schemas.openxmlformats.org/officeDocument/2006/customXml" ds:itemID="{A1727ED7-C3DC-4B1E-B0DE-1E2B5FAE5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23</Pages>
  <Words>6059</Words>
  <Characters>34537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Gibney</dc:creator>
  <cp:keywords/>
  <dc:description/>
  <cp:lastModifiedBy>Julie</cp:lastModifiedBy>
  <cp:revision>35</cp:revision>
  <dcterms:created xsi:type="dcterms:W3CDTF">2022-07-25T15:42:00Z</dcterms:created>
  <dcterms:modified xsi:type="dcterms:W3CDTF">2023-06-02T10:52:00Z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0x01010063B42B8FB9352C459B248BA1C6B09FCF</vt:lpwstr>
  </property>
  <property fmtid="{D5CDD505-2E9C-101B-9397-08002B2CF9AE}" pid="3" name="MediaServiceImageTags">
    <vt:lpwstr/>
  </property>
  <property fmtid="{D5CDD505-2E9C-101B-9397-08002B2CF9AE}" pid="4" name="MSIP_Label_2059aa38-f392-4105-be92-628035578272_Enabled">
    <vt:lpwstr>true</vt:lpwstr>
  </property>
  <property fmtid="{D5CDD505-2E9C-101B-9397-08002B2CF9AE}" pid="5" name="MSIP_Label_2059aa38-f392-4105-be92-628035578272_SetDate">
    <vt:lpwstr>2023-06-02T10:51:34Z</vt:lpwstr>
  </property>
  <property fmtid="{D5CDD505-2E9C-101B-9397-08002B2CF9AE}" pid="6" name="MSIP_Label_2059aa38-f392-4105-be92-628035578272_Method">
    <vt:lpwstr>Standard</vt:lpwstr>
  </property>
  <property fmtid="{D5CDD505-2E9C-101B-9397-08002B2CF9AE}" pid="7" name="MSIP_Label_2059aa38-f392-4105-be92-628035578272_Name">
    <vt:lpwstr>IOMLb0020IN123173</vt:lpwstr>
  </property>
  <property fmtid="{D5CDD505-2E9C-101B-9397-08002B2CF9AE}" pid="8" name="MSIP_Label_2059aa38-f392-4105-be92-628035578272_SiteId">
    <vt:lpwstr>1588262d-23fb-43b4-bd6e-bce49c8e6186</vt:lpwstr>
  </property>
  <property fmtid="{D5CDD505-2E9C-101B-9397-08002B2CF9AE}" pid="9" name="MSIP_Label_2059aa38-f392-4105-be92-628035578272_ActionId">
    <vt:lpwstr>8fafa4ab-4291-4260-8670-20a2974e902f</vt:lpwstr>
  </property>
  <property fmtid="{D5CDD505-2E9C-101B-9397-08002B2CF9AE}" pid="10" name="MSIP_Label_2059aa38-f392-4105-be92-628035578272_ContentBits">
    <vt:lpwstr>0</vt:lpwstr>
  </property>
</Properties>
</file>