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Cahier des Charges</w:t>
      </w:r>
    </w:p>
    <w:p>
      <w:pPr>
        <w:jc w:val="center"/>
      </w:pPr>
      <w:r>
        <w:rPr>
          <w:i/>
        </w:rPr>
        <w:t>PHARMCI – Plateforme de localisation de pharmacies en Côte d’Ivoire</w:t>
      </w:r>
    </w:p>
    <w:p>
      <w:r>
        <w:br/>
        <w:br/>
        <w:br/>
      </w:r>
    </w:p>
    <w:p>
      <w:r>
        <w:t>Nom du porteur de projet : Jean Pierre Yavo</w:t>
      </w:r>
    </w:p>
    <w:p>
      <w:r>
        <w:t>Date : Juin 2025</w:t>
      </w:r>
    </w:p>
    <w:p>
      <w:r>
        <w:t>Version : 1.0</w:t>
      </w:r>
    </w:p>
    <w:p>
      <w:r>
        <w:br w:type="page"/>
      </w:r>
    </w:p>
    <w:p>
      <w:pPr>
        <w:pStyle w:val="Heading1"/>
      </w:pPr>
      <w:r>
        <w:t>Table des matières</w:t>
        <w:br/>
      </w:r>
    </w:p>
    <w:p>
      <w:r>
        <w:t>1. Présentation du projet</w:t>
      </w:r>
    </w:p>
    <w:p>
      <w:r>
        <w:t>2. Contexte et objectifs</w:t>
      </w:r>
    </w:p>
    <w:p>
      <w:r>
        <w:t>3. Périmètre fonctionnel</w:t>
      </w:r>
    </w:p>
    <w:p>
      <w:r>
        <w:t>4. Contraintes réglementaires</w:t>
      </w:r>
    </w:p>
    <w:p>
      <w:r>
        <w:t>5. Exigences techniques</w:t>
      </w:r>
    </w:p>
    <w:p>
      <w:r>
        <w:t>6. Expérience utilisateur (UX/UI)</w:t>
      </w:r>
    </w:p>
    <w:p>
      <w:r>
        <w:t>7. Planning prévisionnel</w:t>
      </w:r>
    </w:p>
    <w:p>
      <w:r>
        <w:t>8. Livrables attendus</w:t>
      </w:r>
    </w:p>
    <w:p>
      <w:r>
        <w:t>9. Risques et limites</w:t>
      </w:r>
    </w:p>
    <w:p>
      <w:r>
        <w:t>10. Validation</w:t>
      </w:r>
    </w:p>
    <w:p>
      <w:r>
        <w:t>11. Références documentaires</w:t>
      </w:r>
    </w:p>
    <w:p>
      <w:r>
        <w:br w:type="page"/>
      </w:r>
    </w:p>
    <w:p>
      <w:pPr>
        <w:pStyle w:val="Heading1"/>
      </w:pPr>
      <w:r>
        <w:t>1. Présentation du projet</w:t>
      </w:r>
    </w:p>
    <w:p>
      <w:r>
        <w:t>PHARMCI est une plateforme web destinée à faciliter la recherche de pharmacies proches, ouvertes et disponibles, partout en Côte d’Ivoire. L’objectif est d’offrir un service rapide, fiable et sécurisé aux citoyens à la recherche de médicaments ou d’une pharmacie de garde, en tenant compte des contraintes réglementaires locales.</w:t>
      </w:r>
    </w:p>
    <w:p>
      <w:pPr>
        <w:pStyle w:val="Heading1"/>
      </w:pPr>
      <w:r>
        <w:t>2. Contexte et objectifs</w:t>
      </w:r>
    </w:p>
    <w:p>
      <w:r>
        <w:t>En Côte d’Ivoire, il est parfois difficile de localiser rapidement une pharmacie ouverte, surtout en dehors des heures normales ou dans certaines zones. PHARMCI vise à combler ce besoin d’accès rapide à l’information pharmaceutique, sans vente directe de médicaments en ligne (conformément à la réglementation ivoirienne).</w:t>
        <w:br/>
        <w:br/>
        <w:t>Objectifs :</w:t>
        <w:br/>
        <w:t>- Permettre à l’utilisateur de localiser la pharmacie la plus proche et d’obtenir ses coordonnées.</w:t>
        <w:br/>
        <w:t>- Proposer une interface intuitive et accessible sur ordinateur et mobile.</w:t>
        <w:br/>
        <w:t>- Respecter strictement la législation ivoirienne sur la e-pharmacie.</w:t>
      </w:r>
    </w:p>
    <w:p>
      <w:pPr>
        <w:pStyle w:val="Heading1"/>
      </w:pPr>
      <w:r>
        <w:t>3. Périmètre fonctionnel</w:t>
      </w:r>
    </w:p>
    <w:p>
      <w:r>
        <w:t>Fonctionnalités principales :</w:t>
        <w:br/>
        <w:t>- Recherche de pharmacies par géolocalisation, ville, quartier, ou nom.</w:t>
        <w:br/>
        <w:t>- Affichage sur carte interactive (Google Maps ou équivalent).</w:t>
        <w:br/>
        <w:t>- Filtres : pharmacies de garde, ouvertes actuellement, services spécifiques.</w:t>
        <w:br/>
        <w:t>- Fiche détaillée de chaque pharmacie.</w:t>
        <w:br/>
        <w:t>- Itinéraire pour s’y rendre.</w:t>
        <w:br/>
        <w:t>- Mode hors ligne.</w:t>
        <w:br/>
        <w:t>- Système de notifications.</w:t>
        <w:br/>
        <w:br/>
        <w:t>Fonctionnalités secondaires :</w:t>
        <w:br/>
        <w:t>- Espace d’administration.</w:t>
        <w:br/>
        <w:t>- Statistiques de consultation.</w:t>
        <w:br/>
        <w:t>- Système de signalement.</w:t>
      </w:r>
    </w:p>
    <w:p>
      <w:pPr>
        <w:pStyle w:val="Heading1"/>
      </w:pPr>
      <w:r>
        <w:t>4. Contraintes réglementaires</w:t>
      </w:r>
    </w:p>
    <w:p>
      <w:r>
        <w:t>- Interdiction de la vente et/ou livraison de médicaments via internet.</w:t>
        <w:br/>
        <w:t>- Interdiction du transfert d’ordonnance via l’application.</w:t>
        <w:br/>
        <w:t>- Interdiction d’orienter la clientèle vers une pharmacie spécifique.</w:t>
        <w:br/>
        <w:t>- Respect de la confidentialité et de la sécurité des données personnelles.</w:t>
      </w:r>
    </w:p>
    <w:p>
      <w:pPr>
        <w:pStyle w:val="Heading1"/>
      </w:pPr>
      <w:r>
        <w:t>5. Exigences techniques</w:t>
      </w:r>
    </w:p>
    <w:p>
      <w:r>
        <w:t>- Application web responsive.</w:t>
        <w:br/>
        <w:t>- Intégration API de cartographie.</w:t>
        <w:br/>
        <w:t>- Hébergement sécurisé.</w:t>
        <w:br/>
        <w:t>- Authentification, RGPD ou équivalent local.</w:t>
        <w:br/>
        <w:t>- Performance : temps de chargement rapide, disponibilité 24/7.</w:t>
      </w:r>
    </w:p>
    <w:p>
      <w:pPr>
        <w:pStyle w:val="Heading1"/>
      </w:pPr>
      <w:r>
        <w:t>6. Expérience utilisateur (UX/UI)</w:t>
      </w:r>
    </w:p>
    <w:p>
      <w:r>
        <w:t>- Interface claire, ergonomique et accessible.</w:t>
        <w:br/>
        <w:t>- Navigation intuitive.</w:t>
        <w:br/>
        <w:t>- Design adapté à la cible ivoirienne (langue, couleurs, symboles).</w:t>
        <w:br/>
        <w:t>- Accessibilité renforcée.</w:t>
      </w:r>
    </w:p>
    <w:p>
      <w:pPr>
        <w:pStyle w:val="Heading1"/>
      </w:pPr>
      <w:r>
        <w:t>7. Planning prévisionnel</w:t>
      </w:r>
    </w:p>
    <w:p>
      <w:r>
        <w:t>- Phase de planification : 1 semaine.</w:t>
        <w:br/>
        <w:t>- Phase de conception : 1 semaine.</w:t>
        <w:br/>
        <w:t>- Phase de développement : 2 à 3 semaines.</w:t>
        <w:br/>
        <w:t>- Phase de tests et corrections : 1 semaine.</w:t>
        <w:br/>
        <w:t>- Mise en production et formation : 1 semaine.</w:t>
      </w:r>
    </w:p>
    <w:p>
      <w:pPr>
        <w:pStyle w:val="Heading1"/>
      </w:pPr>
      <w:r>
        <w:t>8. Livrables attendus</w:t>
      </w:r>
    </w:p>
    <w:p>
      <w:r>
        <w:t>- Plateforme web opérationnelle.</w:t>
        <w:br/>
        <w:t>- Documentation technique et utilisateur.</w:t>
        <w:br/>
        <w:t>- Rapports de conformité réglementaire.</w:t>
        <w:br/>
        <w:t>- Maquettes et schémas d’architecture.</w:t>
      </w:r>
    </w:p>
    <w:p>
      <w:pPr>
        <w:pStyle w:val="Heading1"/>
      </w:pPr>
      <w:r>
        <w:t>9. Risques et limites</w:t>
      </w:r>
    </w:p>
    <w:p>
      <w:r>
        <w:t>- Risque de non-conformité réglementaire.</w:t>
        <w:br/>
        <w:t>- Risque de données inexactes.</w:t>
        <w:br/>
        <w:t>- Limites techniques liées à la connectivité internet.</w:t>
        <w:br/>
        <w:t>- Nécessité de partenariats fiables avec les pharmacies.</w:t>
      </w:r>
    </w:p>
    <w:p>
      <w:pPr>
        <w:pStyle w:val="Heading1"/>
      </w:pPr>
      <w:r>
        <w:t>10. Validation</w:t>
      </w:r>
    </w:p>
    <w:p>
      <w:r>
        <w:t>Ce cahier des charges doit être validé par toutes les parties prenantes : porteur de projet, développeurs, représentants des pharmacies et, si possible, autorités sanitaires.</w:t>
      </w:r>
    </w:p>
    <w:p>
      <w:pPr>
        <w:pStyle w:val="Heading1"/>
      </w:pPr>
      <w:r>
        <w:t>11. Références documentaires</w:t>
      </w:r>
    </w:p>
    <w:p>
      <w:r>
        <w:t>1. OMS – Rapport eSanté : https://www.who.int/publications/i/item/9789240029209</w:t>
        <w:br/>
        <w:t>2. Klaus Pohl – Requirements Engineering (Livre)</w:t>
        <w:br/>
        <w:t>3. Int. Journal of Medical Informatics : https://doi.org/10.1016/j.ijmedinf.2021.104447</w:t>
        <w:br/>
        <w:t>4. CNIL – Données de santé : https://www.cnil.fr/fr/sante</w:t>
        <w:br/>
        <w:t>5. ANSSI – Guide sécurité : https://www.ssi.gouv.fr/guide/guide-dhygiene-informatique/</w:t>
        <w:br/>
        <w:t>6. Google Maps API : https://developers.google.com/maps/documentation</w:t>
        <w:br/>
        <w:t>7. Stripe Security : https://stripe.com/docs/security</w:t>
        <w:br/>
        <w:t>8. OWASP – Sécurité web : https://owasp.org/www-project-top-ten/</w:t>
        <w:br/>
        <w:t>9. Atlassian – Modèle cahier des charges : https://www.atlassian.com/fr/agile/project-management/project-requirements</w:t>
        <w:br/>
        <w:t>10. OpenClassrooms – Cahier des charges : https://openclassrooms.com/fr/courses/6394541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