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49ED" w14:textId="77777777" w:rsidR="002420EE" w:rsidRDefault="00000000">
      <w:pPr>
        <w:spacing w:before="600" w:after="80"/>
        <w:jc w:val="center"/>
      </w:pPr>
      <w:proofErr w:type="gramStart"/>
      <w:r>
        <w:rPr>
          <w:b/>
          <w:bCs/>
          <w:color w:val="2E7D32"/>
          <w:sz w:val="20"/>
          <w:szCs w:val="20"/>
        </w:rPr>
        <w:t>HACKATHON  CoSTIC</w:t>
      </w:r>
      <w:proofErr w:type="gramEnd"/>
      <w:r>
        <w:rPr>
          <w:b/>
          <w:bCs/>
          <w:color w:val="2E7D32"/>
          <w:sz w:val="20"/>
          <w:szCs w:val="20"/>
        </w:rPr>
        <w:t xml:space="preserve"> 2026</w:t>
      </w:r>
    </w:p>
    <w:p w14:paraId="6993DB38" w14:textId="77777777" w:rsidR="002420EE" w:rsidRDefault="00000000">
      <w:pPr>
        <w:spacing w:after="40"/>
        <w:jc w:val="center"/>
      </w:pPr>
      <w:r>
        <w:rPr>
          <w:i/>
          <w:iCs/>
          <w:color w:val="37474F"/>
          <w:sz w:val="18"/>
          <w:szCs w:val="18"/>
        </w:rPr>
        <w:t>Innovations Technologiques &amp; Développement Durable en Afrique</w:t>
      </w:r>
    </w:p>
    <w:p w14:paraId="684DD02E" w14:textId="77777777" w:rsidR="002420EE" w:rsidRDefault="00000000">
      <w:pPr>
        <w:spacing w:after="60"/>
      </w:pPr>
      <w:r>
        <w:t xml:space="preserve">  </w:t>
      </w:r>
    </w:p>
    <w:p w14:paraId="0C385094" w14:textId="77777777" w:rsidR="002420EE" w:rsidRDefault="00000000">
      <w:pPr>
        <w:shd w:val="clear" w:color="auto" w:fill="1B5E20"/>
        <w:spacing w:before="120" w:after="40"/>
        <w:jc w:val="center"/>
      </w:pPr>
      <w:r>
        <w:rPr>
          <w:b/>
          <w:bCs/>
          <w:color w:val="FFFFFF"/>
          <w:sz w:val="72"/>
          <w:szCs w:val="72"/>
        </w:rPr>
        <w:t xml:space="preserve">  </w:t>
      </w:r>
      <w:proofErr w:type="spellStart"/>
      <w:r>
        <w:rPr>
          <w:b/>
          <w:bCs/>
          <w:color w:val="FFFFFF"/>
          <w:sz w:val="72"/>
          <w:szCs w:val="72"/>
        </w:rPr>
        <w:t>EnergyGuard</w:t>
      </w:r>
      <w:proofErr w:type="spellEnd"/>
      <w:r>
        <w:rPr>
          <w:b/>
          <w:bCs/>
          <w:color w:val="FFFFFF"/>
          <w:sz w:val="72"/>
          <w:szCs w:val="72"/>
        </w:rPr>
        <w:t xml:space="preserve"> CI  </w:t>
      </w:r>
    </w:p>
    <w:p w14:paraId="6777E567" w14:textId="77777777" w:rsidR="002420EE" w:rsidRDefault="00000000">
      <w:pPr>
        <w:shd w:val="clear" w:color="auto" w:fill="2E7D32"/>
        <w:spacing w:before="60" w:after="60"/>
        <w:jc w:val="center"/>
      </w:pPr>
      <w:r>
        <w:rPr>
          <w:b/>
          <w:bCs/>
          <w:color w:val="FFFFFF"/>
          <w:sz w:val="26"/>
          <w:szCs w:val="26"/>
        </w:rPr>
        <w:t xml:space="preserve">  Système Intelligent de Prédiction et d’Optimisation  </w:t>
      </w:r>
    </w:p>
    <w:p w14:paraId="7DA87DA0" w14:textId="77777777" w:rsidR="002420EE" w:rsidRDefault="00000000">
      <w:pPr>
        <w:shd w:val="clear" w:color="auto" w:fill="E65100"/>
        <w:spacing w:before="40" w:after="40"/>
        <w:jc w:val="center"/>
      </w:pPr>
      <w:r>
        <w:rPr>
          <w:b/>
          <w:bCs/>
          <w:color w:val="FFFFFF"/>
          <w:sz w:val="26"/>
          <w:szCs w:val="26"/>
        </w:rPr>
        <w:t xml:space="preserve">  </w:t>
      </w:r>
      <w:proofErr w:type="gramStart"/>
      <w:r>
        <w:rPr>
          <w:b/>
          <w:bCs/>
          <w:color w:val="FFFFFF"/>
          <w:sz w:val="26"/>
          <w:szCs w:val="26"/>
        </w:rPr>
        <w:t>des</w:t>
      </w:r>
      <w:proofErr w:type="gramEnd"/>
      <w:r>
        <w:rPr>
          <w:b/>
          <w:bCs/>
          <w:color w:val="FFFFFF"/>
          <w:sz w:val="26"/>
          <w:szCs w:val="26"/>
        </w:rPr>
        <w:t xml:space="preserve"> Réseaux Énergétiques en Côte d’Ivoire  </w:t>
      </w:r>
    </w:p>
    <w:p w14:paraId="43E861D4" w14:textId="77777777" w:rsidR="002420E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20EE" w14:paraId="31DCF214" w14:textId="77777777">
        <w:tblPrEx>
          <w:tblCellMar>
            <w:top w:w="0" w:type="dxa"/>
            <w:bottom w:w="0" w:type="dxa"/>
          </w:tblCellMar>
        </w:tblPrEx>
        <w:tc>
          <w:tcPr>
            <w:tcW w:w="2800" w:type="dxa"/>
            <w:tcBorders>
              <w:top w:val="single" w:sz="4" w:space="0" w:color="A5D6A7"/>
              <w:left w:val="single" w:sz="4" w:space="0" w:color="A5D6A7"/>
              <w:bottom w:val="single" w:sz="4" w:space="0" w:color="A5D6A7"/>
              <w:right w:val="single" w:sz="4" w:space="0" w:color="A5D6A7"/>
            </w:tcBorders>
            <w:shd w:val="clear" w:color="auto" w:fill="C8E6C9"/>
            <w:tcMar>
              <w:top w:w="100" w:type="dxa"/>
              <w:left w:w="150" w:type="dxa"/>
              <w:bottom w:w="100" w:type="dxa"/>
              <w:right w:w="150" w:type="dxa"/>
            </w:tcMar>
          </w:tcPr>
          <w:p w14:paraId="44FDE1D9" w14:textId="77777777" w:rsidR="002420EE" w:rsidRDefault="00000000">
            <w:r>
              <w:rPr>
                <w:b/>
                <w:bCs/>
                <w:color w:val="1B5E20"/>
                <w:sz w:val="20"/>
                <w:szCs w:val="20"/>
              </w:rPr>
              <w:t>Projet</w:t>
            </w:r>
          </w:p>
        </w:tc>
        <w:tc>
          <w:tcPr>
            <w:tcW w:w="6560" w:type="dxa"/>
            <w:tcBorders>
              <w:top w:val="single" w:sz="4" w:space="0" w:color="A5D6A7"/>
              <w:left w:val="single" w:sz="4" w:space="0" w:color="A5D6A7"/>
              <w:bottom w:val="single" w:sz="4" w:space="0" w:color="A5D6A7"/>
              <w:right w:val="single" w:sz="4" w:space="0" w:color="A5D6A7"/>
            </w:tcBorders>
            <w:shd w:val="clear" w:color="auto" w:fill="E8F5E9"/>
            <w:tcMar>
              <w:top w:w="100" w:type="dxa"/>
              <w:left w:w="150" w:type="dxa"/>
              <w:bottom w:w="100" w:type="dxa"/>
              <w:right w:w="150" w:type="dxa"/>
            </w:tcMar>
          </w:tcPr>
          <w:p w14:paraId="5ACE27E2" w14:textId="77777777" w:rsidR="002420EE" w:rsidRDefault="00000000">
            <w:proofErr w:type="spellStart"/>
            <w:r>
              <w:rPr>
                <w:sz w:val="20"/>
                <w:szCs w:val="20"/>
              </w:rPr>
              <w:t>EnergyGuard</w:t>
            </w:r>
            <w:proofErr w:type="spellEnd"/>
            <w:r>
              <w:rPr>
                <w:sz w:val="20"/>
                <w:szCs w:val="20"/>
              </w:rPr>
              <w:t xml:space="preserve"> CI</w:t>
            </w:r>
          </w:p>
        </w:tc>
      </w:tr>
      <w:tr w:rsidR="002420EE" w14:paraId="53A43B44" w14:textId="77777777">
        <w:tblPrEx>
          <w:tblCellMar>
            <w:top w:w="0" w:type="dxa"/>
            <w:bottom w:w="0" w:type="dxa"/>
          </w:tblCellMar>
        </w:tblPrEx>
        <w:tc>
          <w:tcPr>
            <w:tcW w:w="2800" w:type="dxa"/>
            <w:tcBorders>
              <w:top w:val="single" w:sz="4" w:space="0" w:color="A5D6A7"/>
              <w:left w:val="single" w:sz="4" w:space="0" w:color="A5D6A7"/>
              <w:bottom w:val="single" w:sz="4" w:space="0" w:color="A5D6A7"/>
              <w:right w:val="single" w:sz="4" w:space="0" w:color="A5D6A7"/>
            </w:tcBorders>
            <w:shd w:val="clear" w:color="auto" w:fill="C8E6C9"/>
            <w:tcMar>
              <w:top w:w="100" w:type="dxa"/>
              <w:left w:w="150" w:type="dxa"/>
              <w:bottom w:w="100" w:type="dxa"/>
              <w:right w:w="150" w:type="dxa"/>
            </w:tcMar>
          </w:tcPr>
          <w:p w14:paraId="043FAF1A" w14:textId="77777777" w:rsidR="002420EE" w:rsidRDefault="00000000">
            <w:r>
              <w:rPr>
                <w:b/>
                <w:bCs/>
                <w:color w:val="1B5E20"/>
                <w:sz w:val="20"/>
                <w:szCs w:val="20"/>
              </w:rPr>
              <w:t>Type</w:t>
            </w:r>
          </w:p>
        </w:tc>
        <w:tc>
          <w:tcPr>
            <w:tcW w:w="6560" w:type="dxa"/>
            <w:tcBorders>
              <w:top w:val="single" w:sz="4" w:space="0" w:color="A5D6A7"/>
              <w:left w:val="single" w:sz="4" w:space="0" w:color="A5D6A7"/>
              <w:bottom w:val="single" w:sz="4" w:space="0" w:color="A5D6A7"/>
              <w:right w:val="single" w:sz="4" w:space="0" w:color="A5D6A7"/>
            </w:tcBorders>
            <w:shd w:val="clear" w:color="auto" w:fill="E8F5E9"/>
            <w:tcMar>
              <w:top w:w="100" w:type="dxa"/>
              <w:left w:w="150" w:type="dxa"/>
              <w:bottom w:w="100" w:type="dxa"/>
              <w:right w:w="150" w:type="dxa"/>
            </w:tcMar>
          </w:tcPr>
          <w:p w14:paraId="1A2D3703" w14:textId="77777777" w:rsidR="002420EE" w:rsidRDefault="00000000">
            <w:r>
              <w:rPr>
                <w:sz w:val="20"/>
                <w:szCs w:val="20"/>
              </w:rPr>
              <w:t>Hackathon — 48h</w:t>
            </w:r>
          </w:p>
        </w:tc>
      </w:tr>
      <w:tr w:rsidR="002420EE" w14:paraId="145DA0FC" w14:textId="77777777">
        <w:tblPrEx>
          <w:tblCellMar>
            <w:top w:w="0" w:type="dxa"/>
            <w:bottom w:w="0" w:type="dxa"/>
          </w:tblCellMar>
        </w:tblPrEx>
        <w:tc>
          <w:tcPr>
            <w:tcW w:w="2800" w:type="dxa"/>
            <w:tcBorders>
              <w:top w:val="single" w:sz="4" w:space="0" w:color="A5D6A7"/>
              <w:left w:val="single" w:sz="4" w:space="0" w:color="A5D6A7"/>
              <w:bottom w:val="single" w:sz="4" w:space="0" w:color="A5D6A7"/>
              <w:right w:val="single" w:sz="4" w:space="0" w:color="A5D6A7"/>
            </w:tcBorders>
            <w:shd w:val="clear" w:color="auto" w:fill="C8E6C9"/>
            <w:tcMar>
              <w:top w:w="100" w:type="dxa"/>
              <w:left w:w="150" w:type="dxa"/>
              <w:bottom w:w="100" w:type="dxa"/>
              <w:right w:w="150" w:type="dxa"/>
            </w:tcMar>
          </w:tcPr>
          <w:p w14:paraId="5E827CFD" w14:textId="77777777" w:rsidR="002420EE" w:rsidRDefault="00000000">
            <w:r>
              <w:rPr>
                <w:b/>
                <w:bCs/>
                <w:color w:val="1B5E20"/>
                <w:sz w:val="20"/>
                <w:szCs w:val="20"/>
              </w:rPr>
              <w:t>Evénement</w:t>
            </w:r>
          </w:p>
        </w:tc>
        <w:tc>
          <w:tcPr>
            <w:tcW w:w="6560" w:type="dxa"/>
            <w:tcBorders>
              <w:top w:val="single" w:sz="4" w:space="0" w:color="A5D6A7"/>
              <w:left w:val="single" w:sz="4" w:space="0" w:color="A5D6A7"/>
              <w:bottom w:val="single" w:sz="4" w:space="0" w:color="A5D6A7"/>
              <w:right w:val="single" w:sz="4" w:space="0" w:color="A5D6A7"/>
            </w:tcBorders>
            <w:shd w:val="clear" w:color="auto" w:fill="E8F5E9"/>
            <w:tcMar>
              <w:top w:w="100" w:type="dxa"/>
              <w:left w:w="150" w:type="dxa"/>
              <w:bottom w:w="100" w:type="dxa"/>
              <w:right w:w="150" w:type="dxa"/>
            </w:tcMar>
          </w:tcPr>
          <w:p w14:paraId="4F01D538" w14:textId="77777777" w:rsidR="002420EE" w:rsidRDefault="00000000">
            <w:r>
              <w:rPr>
                <w:sz w:val="20"/>
                <w:szCs w:val="20"/>
              </w:rPr>
              <w:t>CoSTIC 2026 — ESATIC, Abidjan</w:t>
            </w:r>
          </w:p>
        </w:tc>
      </w:tr>
      <w:tr w:rsidR="002420EE" w14:paraId="17429463" w14:textId="77777777">
        <w:tblPrEx>
          <w:tblCellMar>
            <w:top w:w="0" w:type="dxa"/>
            <w:bottom w:w="0" w:type="dxa"/>
          </w:tblCellMar>
        </w:tblPrEx>
        <w:tc>
          <w:tcPr>
            <w:tcW w:w="2800" w:type="dxa"/>
            <w:tcBorders>
              <w:top w:val="single" w:sz="4" w:space="0" w:color="A5D6A7"/>
              <w:left w:val="single" w:sz="4" w:space="0" w:color="A5D6A7"/>
              <w:bottom w:val="single" w:sz="4" w:space="0" w:color="A5D6A7"/>
              <w:right w:val="single" w:sz="4" w:space="0" w:color="A5D6A7"/>
            </w:tcBorders>
            <w:shd w:val="clear" w:color="auto" w:fill="C8E6C9"/>
            <w:tcMar>
              <w:top w:w="100" w:type="dxa"/>
              <w:left w:w="150" w:type="dxa"/>
              <w:bottom w:w="100" w:type="dxa"/>
              <w:right w:w="150" w:type="dxa"/>
            </w:tcMar>
          </w:tcPr>
          <w:p w14:paraId="66F59CA4" w14:textId="77777777" w:rsidR="002420EE" w:rsidRDefault="00000000">
            <w:r>
              <w:rPr>
                <w:b/>
                <w:bCs/>
                <w:color w:val="1B5E20"/>
                <w:sz w:val="20"/>
                <w:szCs w:val="20"/>
              </w:rPr>
              <w:t>Date</w:t>
            </w:r>
          </w:p>
        </w:tc>
        <w:tc>
          <w:tcPr>
            <w:tcW w:w="6560" w:type="dxa"/>
            <w:tcBorders>
              <w:top w:val="single" w:sz="4" w:space="0" w:color="A5D6A7"/>
              <w:left w:val="single" w:sz="4" w:space="0" w:color="A5D6A7"/>
              <w:bottom w:val="single" w:sz="4" w:space="0" w:color="A5D6A7"/>
              <w:right w:val="single" w:sz="4" w:space="0" w:color="A5D6A7"/>
            </w:tcBorders>
            <w:shd w:val="clear" w:color="auto" w:fill="E8F5E9"/>
            <w:tcMar>
              <w:top w:w="100" w:type="dxa"/>
              <w:left w:w="150" w:type="dxa"/>
              <w:bottom w:w="100" w:type="dxa"/>
              <w:right w:w="150" w:type="dxa"/>
            </w:tcMar>
          </w:tcPr>
          <w:p w14:paraId="77872926" w14:textId="77777777" w:rsidR="002420EE" w:rsidRDefault="00000000">
            <w:r>
              <w:rPr>
                <w:sz w:val="20"/>
                <w:szCs w:val="20"/>
              </w:rPr>
              <w:t>20-22 mai 2026</w:t>
            </w:r>
          </w:p>
        </w:tc>
      </w:tr>
      <w:tr w:rsidR="002420EE" w14:paraId="6BAAC7B1" w14:textId="77777777">
        <w:tblPrEx>
          <w:tblCellMar>
            <w:top w:w="0" w:type="dxa"/>
            <w:bottom w:w="0" w:type="dxa"/>
          </w:tblCellMar>
        </w:tblPrEx>
        <w:tc>
          <w:tcPr>
            <w:tcW w:w="2800" w:type="dxa"/>
            <w:tcBorders>
              <w:top w:val="single" w:sz="4" w:space="0" w:color="A5D6A7"/>
              <w:left w:val="single" w:sz="4" w:space="0" w:color="A5D6A7"/>
              <w:bottom w:val="single" w:sz="4" w:space="0" w:color="A5D6A7"/>
              <w:right w:val="single" w:sz="4" w:space="0" w:color="A5D6A7"/>
            </w:tcBorders>
            <w:shd w:val="clear" w:color="auto" w:fill="C8E6C9"/>
            <w:tcMar>
              <w:top w:w="100" w:type="dxa"/>
              <w:left w:w="150" w:type="dxa"/>
              <w:bottom w:w="100" w:type="dxa"/>
              <w:right w:w="150" w:type="dxa"/>
            </w:tcMar>
          </w:tcPr>
          <w:p w14:paraId="70435DEC" w14:textId="77777777" w:rsidR="002420EE" w:rsidRDefault="00000000">
            <w:r>
              <w:rPr>
                <w:b/>
                <w:bCs/>
                <w:color w:val="1B5E20"/>
                <w:sz w:val="20"/>
                <w:szCs w:val="20"/>
              </w:rPr>
              <w:t>Version</w:t>
            </w:r>
          </w:p>
        </w:tc>
        <w:tc>
          <w:tcPr>
            <w:tcW w:w="6560" w:type="dxa"/>
            <w:tcBorders>
              <w:top w:val="single" w:sz="4" w:space="0" w:color="A5D6A7"/>
              <w:left w:val="single" w:sz="4" w:space="0" w:color="A5D6A7"/>
              <w:bottom w:val="single" w:sz="4" w:space="0" w:color="A5D6A7"/>
              <w:right w:val="single" w:sz="4" w:space="0" w:color="A5D6A7"/>
            </w:tcBorders>
            <w:shd w:val="clear" w:color="auto" w:fill="E8F5E9"/>
            <w:tcMar>
              <w:top w:w="100" w:type="dxa"/>
              <w:left w:w="150" w:type="dxa"/>
              <w:bottom w:w="100" w:type="dxa"/>
              <w:right w:w="150" w:type="dxa"/>
            </w:tcMar>
          </w:tcPr>
          <w:p w14:paraId="63771D45" w14:textId="77777777" w:rsidR="002420EE" w:rsidRDefault="00000000">
            <w:r>
              <w:rPr>
                <w:sz w:val="20"/>
                <w:szCs w:val="20"/>
              </w:rPr>
              <w:t>v1.0 — Document initial</w:t>
            </w:r>
          </w:p>
        </w:tc>
      </w:tr>
    </w:tbl>
    <w:p w14:paraId="11BBB329" w14:textId="77777777" w:rsidR="002420EE" w:rsidRDefault="00000000">
      <w:pPr>
        <w:spacing w:after="60"/>
      </w:pPr>
      <w:r>
        <w:t xml:space="preserve">  </w:t>
      </w:r>
    </w:p>
    <w:p w14:paraId="68D4E80F" w14:textId="77777777" w:rsidR="002420EE" w:rsidRDefault="00000000">
      <w:pPr>
        <w:spacing w:before="80" w:after="40"/>
        <w:jc w:val="center"/>
      </w:pPr>
      <w:r>
        <w:rPr>
          <w:i/>
          <w:iCs/>
          <w:color w:val="37474F"/>
          <w:sz w:val="18"/>
          <w:szCs w:val="18"/>
        </w:rPr>
        <w:t>Document rédigé par l’équipe projet dans le cadre du Hackathon CoSTIC 2026</w:t>
      </w:r>
    </w:p>
    <w:p w14:paraId="4AD7822E" w14:textId="77777777" w:rsidR="002420EE" w:rsidRDefault="00000000">
      <w:r>
        <w:br w:type="page"/>
      </w:r>
    </w:p>
    <w:p w14:paraId="48AA0CC8" w14:textId="77777777" w:rsidR="002420EE" w:rsidRDefault="00000000">
      <w:pPr>
        <w:pStyle w:val="Titre1"/>
        <w:shd w:val="clear" w:color="auto" w:fill="1B5E20"/>
        <w:ind w:left="200" w:right="200"/>
      </w:pPr>
      <w:r>
        <w:lastRenderedPageBreak/>
        <w:t xml:space="preserve">  1.  PRÉSENTATION DU PROJET</w:t>
      </w:r>
    </w:p>
    <w:p w14:paraId="3EB927FA" w14:textId="77777777" w:rsidR="002420EE" w:rsidRDefault="00000000">
      <w:pPr>
        <w:spacing w:after="60"/>
      </w:pPr>
      <w:r>
        <w:t xml:space="preserve"> </w:t>
      </w:r>
    </w:p>
    <w:p w14:paraId="603F7B0F" w14:textId="77777777" w:rsidR="002420EE" w:rsidRDefault="00000000">
      <w:pPr>
        <w:pStyle w:val="Titre2"/>
        <w:pBdr>
          <w:bottom w:val="single" w:sz="6" w:space="1" w:color="2E7D32"/>
        </w:pBdr>
      </w:pPr>
      <w:proofErr w:type="gramStart"/>
      <w:r>
        <w:t>1.1  Titre</w:t>
      </w:r>
      <w:proofErr w:type="gramEnd"/>
      <w:r>
        <w:t xml:space="preserve"> &amp; Vision</w:t>
      </w:r>
    </w:p>
    <w:p w14:paraId="7E60D519" w14:textId="77777777" w:rsidR="002420EE" w:rsidRDefault="00000000">
      <w:pPr>
        <w:spacing w:after="120"/>
      </w:pPr>
      <w:r>
        <w:rPr>
          <w:b/>
          <w:bCs/>
        </w:rPr>
        <w:t xml:space="preserve">Titre du projet : </w:t>
      </w:r>
      <w:proofErr w:type="spellStart"/>
      <w:r>
        <w:rPr>
          <w:b/>
          <w:bCs/>
        </w:rPr>
        <w:t>EnergyGuard</w:t>
      </w:r>
      <w:proofErr w:type="spellEnd"/>
      <w:r>
        <w:rPr>
          <w:b/>
          <w:bCs/>
        </w:rPr>
        <w:t xml:space="preserve"> CI</w:t>
      </w:r>
    </w:p>
    <w:p w14:paraId="63DC1A70" w14:textId="77777777" w:rsidR="002420EE" w:rsidRDefault="00000000">
      <w:pPr>
        <w:spacing w:after="120"/>
        <w:jc w:val="both"/>
      </w:pPr>
      <w:proofErr w:type="spellStart"/>
      <w:r>
        <w:t>EnergyGuard</w:t>
      </w:r>
      <w:proofErr w:type="spellEnd"/>
      <w:r>
        <w:t xml:space="preserve"> CI est un système basé sur l’intelligence artificielle dont la mission est de prédire, prévenir et optimiser la distribution d’énergie électrique en Côte d’Ivoire. L’objectif ultime est de réduire les coupures de courant et, par conséquent, d’éliminer la pollution de substitution que ces coupures engendrent — générateurs diesel, bois de chauffe, bougies — pour un impact direct sur l’environnement et la population.</w:t>
      </w:r>
    </w:p>
    <w:p w14:paraId="0DEF2C5B" w14:textId="77777777" w:rsidR="002420EE" w:rsidRDefault="00000000">
      <w:pPr>
        <w:spacing w:after="60"/>
      </w:pPr>
      <w:r>
        <w:t xml:space="preserve"> </w:t>
      </w:r>
    </w:p>
    <w:p w14:paraId="2B856797" w14:textId="77777777" w:rsidR="002420EE" w:rsidRDefault="00000000">
      <w:pPr>
        <w:pStyle w:val="Titre2"/>
        <w:pBdr>
          <w:bottom w:val="single" w:sz="6" w:space="1" w:color="2E7D32"/>
        </w:pBdr>
      </w:pPr>
      <w:proofErr w:type="gramStart"/>
      <w:r>
        <w:t>1.2  Contexte</w:t>
      </w:r>
      <w:proofErr w:type="gramEnd"/>
      <w:r>
        <w:t xml:space="preserve"> &amp; Justification</w:t>
      </w:r>
    </w:p>
    <w:p w14:paraId="37E3DF1A" w14:textId="77777777" w:rsidR="002420EE" w:rsidRDefault="00000000">
      <w:pPr>
        <w:spacing w:after="120"/>
        <w:jc w:val="both"/>
      </w:pPr>
      <w:r>
        <w:t>Le secteur énergétique ivoirien fait face à trois réalités structurelles :</w:t>
      </w:r>
    </w:p>
    <w:p w14:paraId="3BF2BAB8" w14:textId="77777777" w:rsidR="002420EE" w:rsidRDefault="00000000">
      <w:pPr>
        <w:pStyle w:val="Paragraphedeliste"/>
        <w:numPr>
          <w:ilvl w:val="0"/>
          <w:numId w:val="2"/>
        </w:numPr>
        <w:spacing w:after="80"/>
      </w:pPr>
      <w:r>
        <w:rPr>
          <w:b/>
          <w:bCs/>
          <w:color w:val="1B5E20"/>
        </w:rPr>
        <w:t xml:space="preserve">Accès limité : </w:t>
      </w:r>
      <w:r>
        <w:t>27 % de la population ivoirienne n’a pas accès à une électricité stable et fiable.</w:t>
      </w:r>
    </w:p>
    <w:p w14:paraId="69F1E940" w14:textId="77777777" w:rsidR="002420EE" w:rsidRDefault="00000000">
      <w:pPr>
        <w:pStyle w:val="Paragraphedeliste"/>
        <w:numPr>
          <w:ilvl w:val="0"/>
          <w:numId w:val="2"/>
        </w:numPr>
        <w:spacing w:after="80"/>
      </w:pPr>
      <w:r>
        <w:rPr>
          <w:b/>
          <w:bCs/>
          <w:color w:val="1B5E20"/>
        </w:rPr>
        <w:t xml:space="preserve">Pollution de substitution : </w:t>
      </w:r>
      <w:r>
        <w:t>Lors des coupures, des milliers de générateurs diesel démarrent simultanément dans les quartiers, émettant du CO₂ et des particules fines.</w:t>
      </w:r>
    </w:p>
    <w:p w14:paraId="008E363D" w14:textId="77777777" w:rsidR="002420EE" w:rsidRDefault="00000000">
      <w:pPr>
        <w:pStyle w:val="Paragraphedeliste"/>
        <w:numPr>
          <w:ilvl w:val="0"/>
          <w:numId w:val="2"/>
        </w:numPr>
        <w:spacing w:after="80"/>
      </w:pPr>
      <w:r>
        <w:rPr>
          <w:b/>
          <w:bCs/>
          <w:color w:val="1B5E20"/>
        </w:rPr>
        <w:t xml:space="preserve">Déforestation : </w:t>
      </w:r>
      <w:r>
        <w:t>En zones rurales sans électricité, les familles coupent des arbres pour cuisiner et s’éclairer, accélérant la déforestation.</w:t>
      </w:r>
    </w:p>
    <w:p w14:paraId="6AC36A8B" w14:textId="77777777" w:rsidR="002420EE" w:rsidRDefault="00000000">
      <w:pPr>
        <w:spacing w:after="60"/>
      </w:pPr>
      <w:r>
        <w:t xml:space="preserve"> </w:t>
      </w:r>
    </w:p>
    <w:p w14:paraId="65DB5307" w14:textId="77777777" w:rsidR="002420EE" w:rsidRDefault="00000000">
      <w:pPr>
        <w:spacing w:after="120"/>
        <w:jc w:val="both"/>
      </w:pPr>
      <w:r>
        <w:t xml:space="preserve">Ces problèmes ne sont pas isolés — ils forment une chaîne causale : mauvaise gestion de l’énergie → coupures → pollution → dégradation environnementale → impact sanitaire sur la population. </w:t>
      </w:r>
      <w:proofErr w:type="spellStart"/>
      <w:r>
        <w:t>EnergyGuard</w:t>
      </w:r>
      <w:proofErr w:type="spellEnd"/>
      <w:r>
        <w:t xml:space="preserve"> CI s’attaque à la racine de cette chaîne.</w:t>
      </w:r>
    </w:p>
    <w:p w14:paraId="2A0D1480" w14:textId="77777777" w:rsidR="002420EE" w:rsidRDefault="00000000">
      <w:pPr>
        <w:spacing w:after="60"/>
      </w:pPr>
      <w:r>
        <w:t xml:space="preserve"> </w:t>
      </w:r>
    </w:p>
    <w:p w14:paraId="52D84DFD" w14:textId="77777777" w:rsidR="002420EE" w:rsidRDefault="00000000">
      <w:pPr>
        <w:pStyle w:val="Titre2"/>
        <w:pBdr>
          <w:bottom w:val="single" w:sz="6" w:space="1" w:color="2E7D32"/>
        </w:pBdr>
      </w:pPr>
      <w:proofErr w:type="gramStart"/>
      <w:r>
        <w:t>1.3  Objectifs</w:t>
      </w:r>
      <w:proofErr w:type="gramEnd"/>
      <w:r>
        <w:t xml:space="preserve"> du Projet</w:t>
      </w:r>
    </w:p>
    <w:p w14:paraId="4F34B46E" w14:textId="77777777" w:rsidR="002420EE" w:rsidRDefault="00000000">
      <w:pPr>
        <w:pStyle w:val="Titre3"/>
      </w:pPr>
      <w:r>
        <w:t>Objectif général</w:t>
      </w:r>
    </w:p>
    <w:p w14:paraId="33FAD1C7" w14:textId="77777777" w:rsidR="002420EE" w:rsidRDefault="00000000">
      <w:pPr>
        <w:spacing w:after="120"/>
        <w:jc w:val="both"/>
      </w:pPr>
      <w:r>
        <w:t>Développer un système IA capable de prédire les risques de coupure électrique, d’optimiser la distribution d’énergie en temps réel et de gérer intelligemment les mini-réseaux solaires en zones rurales — afin de réduire la pollution et améliorer les conditions de vie.</w:t>
      </w:r>
    </w:p>
    <w:p w14:paraId="384E95C3" w14:textId="77777777" w:rsidR="002420EE" w:rsidRDefault="00000000">
      <w:pPr>
        <w:spacing w:after="60"/>
      </w:pPr>
      <w:r>
        <w:t xml:space="preserve"> </w:t>
      </w:r>
    </w:p>
    <w:p w14:paraId="39D424D8" w14:textId="77777777" w:rsidR="002420EE" w:rsidRDefault="00000000">
      <w:pPr>
        <w:pStyle w:val="Titre3"/>
      </w:pPr>
      <w:r>
        <w:t>Objectifs spécifiques</w:t>
      </w:r>
    </w:p>
    <w:p w14:paraId="1A96457E" w14:textId="77777777" w:rsidR="002420EE" w:rsidRDefault="00000000">
      <w:pPr>
        <w:pStyle w:val="Paragraphedeliste"/>
        <w:numPr>
          <w:ilvl w:val="0"/>
          <w:numId w:val="3"/>
        </w:numPr>
        <w:spacing w:after="80"/>
      </w:pPr>
      <w:r>
        <w:rPr>
          <w:b/>
          <w:bCs/>
          <w:color w:val="1B5E20"/>
        </w:rPr>
        <w:t xml:space="preserve">OS1. </w:t>
      </w:r>
      <w:r>
        <w:t>Prédire les coupures électriques 6 à 24 heures à l’avance grâce à un modèle de Machine Learning.</w:t>
      </w:r>
    </w:p>
    <w:p w14:paraId="11F4B025" w14:textId="77777777" w:rsidR="002420EE" w:rsidRDefault="00000000">
      <w:pPr>
        <w:pStyle w:val="Paragraphedeliste"/>
        <w:numPr>
          <w:ilvl w:val="0"/>
          <w:numId w:val="3"/>
        </w:numPr>
        <w:spacing w:after="80"/>
      </w:pPr>
      <w:r>
        <w:rPr>
          <w:b/>
          <w:bCs/>
          <w:color w:val="1B5E20"/>
        </w:rPr>
        <w:t xml:space="preserve">OS2. </w:t>
      </w:r>
      <w:r>
        <w:t>Optimiser la distribution énergétique en équilibrant offre et demande en temps réel.</w:t>
      </w:r>
    </w:p>
    <w:p w14:paraId="731625D9" w14:textId="77777777" w:rsidR="002420EE" w:rsidRDefault="00000000">
      <w:pPr>
        <w:pStyle w:val="Paragraphedeliste"/>
        <w:numPr>
          <w:ilvl w:val="0"/>
          <w:numId w:val="3"/>
        </w:numPr>
        <w:spacing w:after="80"/>
      </w:pPr>
      <w:r>
        <w:rPr>
          <w:b/>
          <w:bCs/>
          <w:color w:val="1B5E20"/>
        </w:rPr>
        <w:t xml:space="preserve">OS3. </w:t>
      </w:r>
      <w:r>
        <w:t>Gérer automatiquement les mini-réseaux solaires ruraux pour garantir l’électricité le soir.</w:t>
      </w:r>
    </w:p>
    <w:p w14:paraId="33B6EEB1" w14:textId="77777777" w:rsidR="002420EE" w:rsidRDefault="00000000">
      <w:pPr>
        <w:pStyle w:val="Paragraphedeliste"/>
        <w:numPr>
          <w:ilvl w:val="0"/>
          <w:numId w:val="3"/>
        </w:numPr>
        <w:spacing w:after="80"/>
      </w:pPr>
      <w:r>
        <w:rPr>
          <w:b/>
          <w:bCs/>
          <w:color w:val="1B5E20"/>
        </w:rPr>
        <w:t xml:space="preserve">OS4. </w:t>
      </w:r>
      <w:r>
        <w:t>Quantifier et visualiser l’impact environnemental positif (CO₂ évité, arbres préservés).</w:t>
      </w:r>
    </w:p>
    <w:p w14:paraId="0BEFD5B2" w14:textId="77777777" w:rsidR="002420EE" w:rsidRDefault="00000000">
      <w:pPr>
        <w:pStyle w:val="Paragraphedeliste"/>
        <w:numPr>
          <w:ilvl w:val="0"/>
          <w:numId w:val="3"/>
        </w:numPr>
        <w:spacing w:after="80"/>
      </w:pPr>
      <w:r>
        <w:rPr>
          <w:b/>
          <w:bCs/>
          <w:color w:val="1B5E20"/>
        </w:rPr>
        <w:t xml:space="preserve">OS5. </w:t>
      </w:r>
      <w:r>
        <w:t>Alerter les techniciens sur les équipements à risque avant la panne (maintenance prédictive).</w:t>
      </w:r>
    </w:p>
    <w:p w14:paraId="0AE5B588" w14:textId="77777777" w:rsidR="002420EE" w:rsidRDefault="00000000">
      <w:r>
        <w:br w:type="page"/>
      </w:r>
    </w:p>
    <w:p w14:paraId="2971C7CC" w14:textId="77777777" w:rsidR="002420EE" w:rsidRDefault="00000000">
      <w:pPr>
        <w:pStyle w:val="Titre1"/>
        <w:shd w:val="clear" w:color="auto" w:fill="1B5E20"/>
        <w:ind w:left="200" w:right="200"/>
      </w:pPr>
      <w:r>
        <w:lastRenderedPageBreak/>
        <w:t xml:space="preserve">  2.  PROBLÈMES RÉSOLUS</w:t>
      </w:r>
    </w:p>
    <w:p w14:paraId="0D0AA917" w14:textId="77777777" w:rsidR="002420EE" w:rsidRDefault="00000000">
      <w:pPr>
        <w:spacing w:after="60"/>
      </w:pPr>
      <w:r>
        <w:t xml:space="preserve"> </w:t>
      </w:r>
    </w:p>
    <w:p w14:paraId="6D0591DF" w14:textId="77777777" w:rsidR="002420EE" w:rsidRDefault="00000000">
      <w:pPr>
        <w:spacing w:after="120"/>
        <w:jc w:val="both"/>
      </w:pPr>
      <w:proofErr w:type="spellStart"/>
      <w:r>
        <w:t>EnergyGuard</w:t>
      </w:r>
      <w:proofErr w:type="spellEnd"/>
      <w:r>
        <w:t xml:space="preserve"> CI adresse quatre problèmes identifiés sur le terrain ivoirien :</w:t>
      </w:r>
    </w:p>
    <w:p w14:paraId="09BA12E6" w14:textId="77777777" w:rsidR="002420E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2420EE" w14:paraId="64C47979" w14:textId="77777777">
        <w:tblPrEx>
          <w:tblCellMar>
            <w:top w:w="0" w:type="dxa"/>
            <w:bottom w:w="0" w:type="dxa"/>
          </w:tblCellMar>
        </w:tblPrEx>
        <w:trPr>
          <w:tblHeader/>
        </w:trPr>
        <w:tc>
          <w:tcPr>
            <w:tcW w:w="15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vAlign w:val="center"/>
          </w:tcPr>
          <w:p w14:paraId="4273B0D6" w14:textId="77777777" w:rsidR="002420EE" w:rsidRDefault="00000000">
            <w:r>
              <w:rPr>
                <w:b/>
                <w:bCs/>
                <w:color w:val="FFFFFF"/>
                <w:sz w:val="20"/>
                <w:szCs w:val="20"/>
              </w:rPr>
              <w:t>N°</w:t>
            </w:r>
          </w:p>
        </w:tc>
        <w:tc>
          <w:tcPr>
            <w:tcW w:w="35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vAlign w:val="center"/>
          </w:tcPr>
          <w:p w14:paraId="6B53CCD1" w14:textId="77777777" w:rsidR="002420EE" w:rsidRDefault="00000000">
            <w:r>
              <w:rPr>
                <w:b/>
                <w:bCs/>
                <w:color w:val="FFFFFF"/>
                <w:sz w:val="20"/>
                <w:szCs w:val="20"/>
              </w:rPr>
              <w:t>Problème</w:t>
            </w:r>
          </w:p>
        </w:tc>
        <w:tc>
          <w:tcPr>
            <w:tcW w:w="436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vAlign w:val="center"/>
          </w:tcPr>
          <w:p w14:paraId="08E56E48" w14:textId="77777777" w:rsidR="002420EE" w:rsidRDefault="00000000">
            <w:r>
              <w:rPr>
                <w:b/>
                <w:bCs/>
                <w:color w:val="FFFFFF"/>
                <w:sz w:val="20"/>
                <w:szCs w:val="20"/>
              </w:rPr>
              <w:t>Solution apportée par l’IA</w:t>
            </w:r>
          </w:p>
        </w:tc>
      </w:tr>
      <w:tr w:rsidR="002420EE" w14:paraId="697E82BC" w14:textId="77777777">
        <w:tblPrEx>
          <w:tblCellMar>
            <w:top w:w="0" w:type="dxa"/>
            <w:bottom w:w="0" w:type="dxa"/>
          </w:tblCellMar>
        </w:tblPrEx>
        <w:tc>
          <w:tcPr>
            <w:tcW w:w="1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6075156F" w14:textId="77777777" w:rsidR="002420EE" w:rsidRDefault="00000000">
            <w:r>
              <w:rPr>
                <w:color w:val="000000"/>
                <w:sz w:val="18"/>
                <w:szCs w:val="18"/>
              </w:rPr>
              <w:t>P1</w:t>
            </w:r>
          </w:p>
        </w:tc>
        <w:tc>
          <w:tcPr>
            <w:tcW w:w="3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06C4348B" w14:textId="77777777" w:rsidR="002420EE" w:rsidRDefault="00000000">
            <w:r>
              <w:rPr>
                <w:color w:val="000000"/>
                <w:sz w:val="18"/>
                <w:szCs w:val="18"/>
              </w:rPr>
              <w:t>Coupures électriques imprévisibles</w:t>
            </w:r>
          </w:p>
        </w:tc>
        <w:tc>
          <w:tcPr>
            <w:tcW w:w="43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30207D95" w14:textId="77777777" w:rsidR="002420EE" w:rsidRDefault="00000000">
            <w:r>
              <w:rPr>
                <w:color w:val="000000"/>
                <w:sz w:val="18"/>
                <w:szCs w:val="18"/>
              </w:rPr>
              <w:t>Prédiction ML 6-24h à l’avance</w:t>
            </w:r>
          </w:p>
        </w:tc>
      </w:tr>
      <w:tr w:rsidR="002420EE" w14:paraId="4CC8318A" w14:textId="77777777">
        <w:tblPrEx>
          <w:tblCellMar>
            <w:top w:w="0" w:type="dxa"/>
            <w:bottom w:w="0" w:type="dxa"/>
          </w:tblCellMar>
        </w:tblPrEx>
        <w:tc>
          <w:tcPr>
            <w:tcW w:w="1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356A5CAF" w14:textId="77777777" w:rsidR="002420EE" w:rsidRDefault="00000000">
            <w:r>
              <w:rPr>
                <w:color w:val="000000"/>
                <w:sz w:val="18"/>
                <w:szCs w:val="18"/>
              </w:rPr>
              <w:t>P2</w:t>
            </w:r>
          </w:p>
        </w:tc>
        <w:tc>
          <w:tcPr>
            <w:tcW w:w="3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4C727F1D" w14:textId="77777777" w:rsidR="002420EE" w:rsidRDefault="00000000">
            <w:r>
              <w:rPr>
                <w:color w:val="000000"/>
                <w:sz w:val="18"/>
                <w:szCs w:val="18"/>
              </w:rPr>
              <w:t>Gaspillage d’énergie dans le réseau</w:t>
            </w:r>
          </w:p>
        </w:tc>
        <w:tc>
          <w:tcPr>
            <w:tcW w:w="43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5F8357B2" w14:textId="77777777" w:rsidR="002420EE" w:rsidRDefault="00000000">
            <w:r>
              <w:rPr>
                <w:color w:val="000000"/>
                <w:sz w:val="18"/>
                <w:szCs w:val="18"/>
              </w:rPr>
              <w:t>Optimisation distribution en temps réel</w:t>
            </w:r>
          </w:p>
        </w:tc>
      </w:tr>
      <w:tr w:rsidR="002420EE" w14:paraId="684698FA" w14:textId="77777777">
        <w:tblPrEx>
          <w:tblCellMar>
            <w:top w:w="0" w:type="dxa"/>
            <w:bottom w:w="0" w:type="dxa"/>
          </w:tblCellMar>
        </w:tblPrEx>
        <w:tc>
          <w:tcPr>
            <w:tcW w:w="1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372147DC" w14:textId="77777777" w:rsidR="002420EE" w:rsidRDefault="00000000">
            <w:r>
              <w:rPr>
                <w:color w:val="000000"/>
                <w:sz w:val="18"/>
                <w:szCs w:val="18"/>
              </w:rPr>
              <w:t>P3</w:t>
            </w:r>
          </w:p>
        </w:tc>
        <w:tc>
          <w:tcPr>
            <w:tcW w:w="3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12CE9CC4" w14:textId="77777777" w:rsidR="002420EE" w:rsidRDefault="00000000">
            <w:r>
              <w:rPr>
                <w:color w:val="000000"/>
                <w:sz w:val="18"/>
                <w:szCs w:val="18"/>
              </w:rPr>
              <w:t>Maintenance réactive (après panne)</w:t>
            </w:r>
          </w:p>
        </w:tc>
        <w:tc>
          <w:tcPr>
            <w:tcW w:w="43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1B60B684" w14:textId="77777777" w:rsidR="002420EE" w:rsidRDefault="00000000">
            <w:r>
              <w:rPr>
                <w:color w:val="000000"/>
                <w:sz w:val="18"/>
                <w:szCs w:val="18"/>
              </w:rPr>
              <w:t>Alertes prédictives avant défaillance</w:t>
            </w:r>
          </w:p>
        </w:tc>
      </w:tr>
      <w:tr w:rsidR="002420EE" w14:paraId="36B0A729" w14:textId="77777777">
        <w:tblPrEx>
          <w:tblCellMar>
            <w:top w:w="0" w:type="dxa"/>
            <w:bottom w:w="0" w:type="dxa"/>
          </w:tblCellMar>
        </w:tblPrEx>
        <w:tc>
          <w:tcPr>
            <w:tcW w:w="1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7767A368" w14:textId="77777777" w:rsidR="002420EE" w:rsidRDefault="00000000">
            <w:r>
              <w:rPr>
                <w:color w:val="000000"/>
                <w:sz w:val="18"/>
                <w:szCs w:val="18"/>
              </w:rPr>
              <w:t>P4</w:t>
            </w:r>
          </w:p>
        </w:tc>
        <w:tc>
          <w:tcPr>
            <w:tcW w:w="3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5DF4BEE5" w14:textId="77777777" w:rsidR="002420EE" w:rsidRDefault="00000000">
            <w:r>
              <w:rPr>
                <w:color w:val="000000"/>
                <w:sz w:val="18"/>
                <w:szCs w:val="18"/>
              </w:rPr>
              <w:t>Inégalité énergétique urbain/rural</w:t>
            </w:r>
          </w:p>
        </w:tc>
        <w:tc>
          <w:tcPr>
            <w:tcW w:w="43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vAlign w:val="center"/>
          </w:tcPr>
          <w:p w14:paraId="114C499C" w14:textId="77777777" w:rsidR="002420EE" w:rsidRDefault="00000000">
            <w:r>
              <w:rPr>
                <w:color w:val="000000"/>
                <w:sz w:val="18"/>
                <w:szCs w:val="18"/>
              </w:rPr>
              <w:t>Gestion autonome des mini-réseaux ruraux</w:t>
            </w:r>
          </w:p>
        </w:tc>
      </w:tr>
    </w:tbl>
    <w:p w14:paraId="3209A04B" w14:textId="77777777" w:rsidR="002420EE" w:rsidRDefault="00000000">
      <w:pPr>
        <w:spacing w:after="60"/>
      </w:pPr>
      <w:r>
        <w:t xml:space="preserve"> </w:t>
      </w:r>
    </w:p>
    <w:p w14:paraId="36573344" w14:textId="77777777" w:rsidR="002420EE" w:rsidRDefault="00000000">
      <w:r>
        <w:br w:type="page"/>
      </w:r>
    </w:p>
    <w:p w14:paraId="4A567F42" w14:textId="77777777" w:rsidR="002420EE" w:rsidRDefault="00000000" w:rsidP="00480AF6">
      <w:pPr>
        <w:pStyle w:val="Titre1"/>
        <w:shd w:val="clear" w:color="auto" w:fill="1B5E20"/>
        <w:ind w:right="200"/>
      </w:pPr>
      <w:r>
        <w:lastRenderedPageBreak/>
        <w:t xml:space="preserve">  3.  PÉRIMÈTRE FONCTIONNEL</w:t>
      </w:r>
    </w:p>
    <w:p w14:paraId="735CF2B8" w14:textId="77777777" w:rsidR="002420EE" w:rsidRDefault="00000000">
      <w:pPr>
        <w:spacing w:after="60"/>
      </w:pPr>
      <w:r>
        <w:t xml:space="preserve"> </w:t>
      </w:r>
    </w:p>
    <w:p w14:paraId="4FD884B0" w14:textId="77777777" w:rsidR="002420EE" w:rsidRDefault="00000000">
      <w:pPr>
        <w:pStyle w:val="Titre2"/>
        <w:pBdr>
          <w:bottom w:val="single" w:sz="6" w:space="1" w:color="2E7D32"/>
        </w:pBdr>
      </w:pPr>
      <w:proofErr w:type="gramStart"/>
      <w:r>
        <w:t>3.1  Fonctionnalités</w:t>
      </w:r>
      <w:proofErr w:type="gramEnd"/>
      <w:r>
        <w:t xml:space="preserve"> Principales (MVP Hackathon)</w:t>
      </w:r>
    </w:p>
    <w:p w14:paraId="406739EA" w14:textId="77777777" w:rsidR="002420EE" w:rsidRDefault="00000000">
      <w:pPr>
        <w:spacing w:after="60"/>
      </w:pPr>
      <w:r>
        <w:t xml:space="preserve"> </w:t>
      </w:r>
    </w:p>
    <w:p w14:paraId="5325A803" w14:textId="77777777" w:rsidR="002420EE" w:rsidRDefault="00000000">
      <w:pPr>
        <w:pStyle w:val="Titre3"/>
      </w:pPr>
      <w:r>
        <w:t>Module 1 — Prédiction des Coupures</w:t>
      </w:r>
    </w:p>
    <w:p w14:paraId="66AB6B68" w14:textId="77777777" w:rsidR="002420EE" w:rsidRDefault="00000000">
      <w:pPr>
        <w:pStyle w:val="Paragraphedeliste"/>
        <w:numPr>
          <w:ilvl w:val="0"/>
          <w:numId w:val="2"/>
        </w:numPr>
        <w:spacing w:after="80"/>
      </w:pPr>
      <w:r>
        <w:t>Analyse des données météo (ensoleillement, nuages, pluie) en temps réel</w:t>
      </w:r>
    </w:p>
    <w:p w14:paraId="59445955" w14:textId="77777777" w:rsidR="002420EE" w:rsidRDefault="00000000">
      <w:pPr>
        <w:pStyle w:val="Paragraphedeliste"/>
        <w:numPr>
          <w:ilvl w:val="0"/>
          <w:numId w:val="2"/>
        </w:numPr>
        <w:spacing w:after="80"/>
      </w:pPr>
      <w:r>
        <w:t>Analyse des historiques de consommation par quartier/zone</w:t>
      </w:r>
    </w:p>
    <w:p w14:paraId="2E2408F1" w14:textId="77777777" w:rsidR="002420EE" w:rsidRDefault="00000000">
      <w:pPr>
        <w:pStyle w:val="Paragraphedeliste"/>
        <w:numPr>
          <w:ilvl w:val="0"/>
          <w:numId w:val="2"/>
        </w:numPr>
        <w:spacing w:after="80"/>
      </w:pPr>
      <w:r>
        <w:t>Modèle ML (Random Forest / LSTM) qui prédit le risque de coupure</w:t>
      </w:r>
    </w:p>
    <w:p w14:paraId="3777D114" w14:textId="77777777" w:rsidR="002420EE" w:rsidRDefault="00000000">
      <w:pPr>
        <w:pStyle w:val="Paragraphedeliste"/>
        <w:numPr>
          <w:ilvl w:val="0"/>
          <w:numId w:val="2"/>
        </w:numPr>
        <w:spacing w:after="80"/>
      </w:pPr>
      <w:r>
        <w:t>Score de risque affiché : Faible / Moyen / Élevé / Critique</w:t>
      </w:r>
    </w:p>
    <w:p w14:paraId="0A9CC9B4" w14:textId="77777777" w:rsidR="002420EE" w:rsidRDefault="00000000">
      <w:pPr>
        <w:pStyle w:val="Paragraphedeliste"/>
        <w:numPr>
          <w:ilvl w:val="0"/>
          <w:numId w:val="2"/>
        </w:numPr>
        <w:spacing w:after="80"/>
      </w:pPr>
      <w:r>
        <w:t>Notification préventive aux gestionnaires du réseau et aux usagers</w:t>
      </w:r>
    </w:p>
    <w:p w14:paraId="3BF2C546" w14:textId="77777777" w:rsidR="002420EE" w:rsidRDefault="00000000">
      <w:pPr>
        <w:spacing w:after="60"/>
      </w:pPr>
      <w:r>
        <w:t xml:space="preserve"> </w:t>
      </w:r>
    </w:p>
    <w:p w14:paraId="6B86E1D3" w14:textId="77777777" w:rsidR="002420EE" w:rsidRDefault="00000000">
      <w:pPr>
        <w:pStyle w:val="Titre3"/>
      </w:pPr>
      <w:r>
        <w:t>Module 2 — Optimisation de la Distribution</w:t>
      </w:r>
    </w:p>
    <w:p w14:paraId="30923BDD" w14:textId="77777777" w:rsidR="002420EE" w:rsidRDefault="00000000">
      <w:pPr>
        <w:pStyle w:val="Paragraphedeliste"/>
        <w:numPr>
          <w:ilvl w:val="0"/>
          <w:numId w:val="2"/>
        </w:numPr>
        <w:spacing w:after="80"/>
      </w:pPr>
      <w:r>
        <w:t>Tableau de bord temps réel de l’état du réseau</w:t>
      </w:r>
    </w:p>
    <w:p w14:paraId="750F4973" w14:textId="77777777" w:rsidR="002420EE" w:rsidRDefault="00000000">
      <w:pPr>
        <w:pStyle w:val="Paragraphedeliste"/>
        <w:numPr>
          <w:ilvl w:val="0"/>
          <w:numId w:val="2"/>
        </w:numPr>
        <w:spacing w:after="80"/>
      </w:pPr>
      <w:r>
        <w:t>Recommandations automatiques d’équilibrage offre/demande</w:t>
      </w:r>
    </w:p>
    <w:p w14:paraId="6681BB82" w14:textId="77777777" w:rsidR="002420EE" w:rsidRDefault="00000000">
      <w:pPr>
        <w:pStyle w:val="Paragraphedeliste"/>
        <w:numPr>
          <w:ilvl w:val="0"/>
          <w:numId w:val="2"/>
        </w:numPr>
        <w:spacing w:after="80"/>
      </w:pPr>
      <w:r>
        <w:t>Priorisation des zones critiques (hôpitaux, écoles, centres de santé)</w:t>
      </w:r>
    </w:p>
    <w:p w14:paraId="1A035873" w14:textId="77777777" w:rsidR="002420EE" w:rsidRDefault="00000000">
      <w:pPr>
        <w:pStyle w:val="Paragraphedeliste"/>
        <w:numPr>
          <w:ilvl w:val="0"/>
          <w:numId w:val="2"/>
        </w:numPr>
        <w:spacing w:after="80"/>
      </w:pPr>
      <w:r>
        <w:t>Visualisation des flux énergétiques sur carte interactive</w:t>
      </w:r>
    </w:p>
    <w:p w14:paraId="0D64EEAD" w14:textId="77777777" w:rsidR="002420EE" w:rsidRDefault="00000000">
      <w:pPr>
        <w:spacing w:after="60"/>
      </w:pPr>
      <w:r>
        <w:t xml:space="preserve"> </w:t>
      </w:r>
    </w:p>
    <w:p w14:paraId="74250D7B" w14:textId="77777777" w:rsidR="002420EE" w:rsidRDefault="00000000">
      <w:pPr>
        <w:pStyle w:val="Titre3"/>
      </w:pPr>
      <w:r>
        <w:t>Module 3 — Gestion Mini-Réseaux Ruraux</w:t>
      </w:r>
    </w:p>
    <w:p w14:paraId="4C830F16" w14:textId="77777777" w:rsidR="002420EE" w:rsidRDefault="00000000">
      <w:pPr>
        <w:pStyle w:val="Paragraphedeliste"/>
        <w:numPr>
          <w:ilvl w:val="0"/>
          <w:numId w:val="2"/>
        </w:numPr>
        <w:spacing w:after="80"/>
      </w:pPr>
      <w:r>
        <w:t>Interface simplifiée de gestion d’un mini-réseau solaire</w:t>
      </w:r>
    </w:p>
    <w:p w14:paraId="5AE68BF1" w14:textId="77777777" w:rsidR="002420EE" w:rsidRDefault="00000000">
      <w:pPr>
        <w:pStyle w:val="Paragraphedeliste"/>
        <w:numPr>
          <w:ilvl w:val="0"/>
          <w:numId w:val="2"/>
        </w:numPr>
        <w:spacing w:after="80"/>
      </w:pPr>
      <w:r>
        <w:t>Optimisation du stockage batterie : économiser le matin pour le soir</w:t>
      </w:r>
    </w:p>
    <w:p w14:paraId="59938B4B" w14:textId="77777777" w:rsidR="002420EE" w:rsidRDefault="00000000">
      <w:pPr>
        <w:pStyle w:val="Paragraphedeliste"/>
        <w:numPr>
          <w:ilvl w:val="0"/>
          <w:numId w:val="2"/>
        </w:numPr>
        <w:spacing w:after="80"/>
      </w:pPr>
      <w:r>
        <w:t>Alertes en cas de production insécure ou de batterie faible</w:t>
      </w:r>
    </w:p>
    <w:p w14:paraId="0C53A7EC" w14:textId="77777777" w:rsidR="002420EE" w:rsidRDefault="00000000">
      <w:pPr>
        <w:pStyle w:val="Paragraphedeliste"/>
        <w:numPr>
          <w:ilvl w:val="0"/>
          <w:numId w:val="2"/>
        </w:numPr>
        <w:spacing w:after="80"/>
      </w:pPr>
      <w:r>
        <w:t>Rapport quotidien de consommation du village</w:t>
      </w:r>
    </w:p>
    <w:p w14:paraId="005DBCE4" w14:textId="77777777" w:rsidR="002420EE" w:rsidRDefault="00000000">
      <w:pPr>
        <w:spacing w:after="60"/>
      </w:pPr>
      <w:r>
        <w:t xml:space="preserve"> </w:t>
      </w:r>
    </w:p>
    <w:p w14:paraId="27241420" w14:textId="77777777" w:rsidR="002420EE" w:rsidRDefault="00000000">
      <w:pPr>
        <w:pStyle w:val="Titre3"/>
      </w:pPr>
      <w:r>
        <w:t>Module 4 — Tableau de Bord Impact Environnemental</w:t>
      </w:r>
    </w:p>
    <w:p w14:paraId="2E24EA4B" w14:textId="77777777" w:rsidR="002420EE" w:rsidRDefault="00000000">
      <w:pPr>
        <w:pStyle w:val="Paragraphedeliste"/>
        <w:numPr>
          <w:ilvl w:val="0"/>
          <w:numId w:val="2"/>
        </w:numPr>
        <w:spacing w:after="80"/>
      </w:pPr>
      <w:r>
        <w:t>Calcul du CO₂ évité grâce aux coupures prévenues</w:t>
      </w:r>
    </w:p>
    <w:p w14:paraId="593CF8DD" w14:textId="77777777" w:rsidR="002420EE" w:rsidRDefault="00000000">
      <w:pPr>
        <w:pStyle w:val="Paragraphedeliste"/>
        <w:numPr>
          <w:ilvl w:val="0"/>
          <w:numId w:val="2"/>
        </w:numPr>
        <w:spacing w:after="80"/>
      </w:pPr>
      <w:r>
        <w:t>Estimation du nombre d’arbres préservés en zone rurale</w:t>
      </w:r>
    </w:p>
    <w:p w14:paraId="13242A47" w14:textId="77777777" w:rsidR="002420EE" w:rsidRDefault="00000000">
      <w:pPr>
        <w:pStyle w:val="Paragraphedeliste"/>
        <w:numPr>
          <w:ilvl w:val="0"/>
          <w:numId w:val="2"/>
        </w:numPr>
        <w:spacing w:after="80"/>
      </w:pPr>
      <w:r>
        <w:t>Indicateurs en temps réel : kWh optimisés, litres de diesel non brûlés</w:t>
      </w:r>
    </w:p>
    <w:p w14:paraId="6D76A029" w14:textId="77777777" w:rsidR="002420EE" w:rsidRDefault="00000000">
      <w:pPr>
        <w:pStyle w:val="Paragraphedeliste"/>
        <w:numPr>
          <w:ilvl w:val="0"/>
          <w:numId w:val="2"/>
        </w:numPr>
        <w:spacing w:after="80"/>
      </w:pPr>
      <w:r>
        <w:t>Graphiques d’évolution hebdomadaire et mensuelle de l’impact</w:t>
      </w:r>
    </w:p>
    <w:p w14:paraId="7AEB31D6" w14:textId="77777777" w:rsidR="002420EE" w:rsidRDefault="00000000">
      <w:pPr>
        <w:spacing w:after="60"/>
      </w:pPr>
      <w:r>
        <w:t xml:space="preserve"> </w:t>
      </w:r>
    </w:p>
    <w:p w14:paraId="2BE3E324" w14:textId="77777777" w:rsidR="002420EE" w:rsidRDefault="00000000">
      <w:pPr>
        <w:pStyle w:val="Titre2"/>
        <w:pBdr>
          <w:bottom w:val="single" w:sz="6" w:space="1" w:color="2E7D32"/>
        </w:pBdr>
      </w:pPr>
      <w:proofErr w:type="gramStart"/>
      <w:r>
        <w:t>3.2  Fonctionnalités</w:t>
      </w:r>
      <w:proofErr w:type="gramEnd"/>
      <w:r>
        <w:t xml:space="preserve"> Hors Périmètre (Phase 2)</w:t>
      </w:r>
    </w:p>
    <w:p w14:paraId="608DB46B" w14:textId="77777777" w:rsidR="002420EE" w:rsidRDefault="00000000">
      <w:pPr>
        <w:pStyle w:val="Paragraphedeliste"/>
        <w:numPr>
          <w:ilvl w:val="0"/>
          <w:numId w:val="2"/>
        </w:numPr>
        <w:spacing w:after="80"/>
      </w:pPr>
      <w:r>
        <w:t>Intégration API avec le système SOGEPE/CIE</w:t>
      </w:r>
    </w:p>
    <w:p w14:paraId="374F4CA1" w14:textId="77777777" w:rsidR="002420EE" w:rsidRDefault="00000000">
      <w:pPr>
        <w:pStyle w:val="Paragraphedeliste"/>
        <w:numPr>
          <w:ilvl w:val="0"/>
          <w:numId w:val="2"/>
        </w:numPr>
        <w:spacing w:after="80"/>
      </w:pPr>
      <w:r>
        <w:t>Application mobile native</w:t>
      </w:r>
    </w:p>
    <w:p w14:paraId="783B9B92" w14:textId="77777777" w:rsidR="002420EE" w:rsidRDefault="00000000">
      <w:pPr>
        <w:pStyle w:val="Paragraphedeliste"/>
        <w:numPr>
          <w:ilvl w:val="0"/>
          <w:numId w:val="2"/>
        </w:numPr>
        <w:spacing w:after="80"/>
      </w:pPr>
      <w:r>
        <w:t>Module de paiement électronique de l’énergie</w:t>
      </w:r>
    </w:p>
    <w:p w14:paraId="21CC1D23" w14:textId="77777777" w:rsidR="002420EE" w:rsidRDefault="00000000">
      <w:pPr>
        <w:pStyle w:val="Paragraphedeliste"/>
        <w:numPr>
          <w:ilvl w:val="0"/>
          <w:numId w:val="2"/>
        </w:numPr>
        <w:spacing w:after="80"/>
      </w:pPr>
      <w:r>
        <w:t>Déploiement physique de capteurs IoT sur le terrain</w:t>
      </w:r>
    </w:p>
    <w:p w14:paraId="2E868D2D" w14:textId="77777777" w:rsidR="002420EE" w:rsidRDefault="00000000">
      <w:r>
        <w:br w:type="page"/>
      </w:r>
    </w:p>
    <w:p w14:paraId="7AE2B96E" w14:textId="77777777" w:rsidR="002420EE" w:rsidRDefault="00000000">
      <w:pPr>
        <w:pStyle w:val="Titre1"/>
        <w:shd w:val="clear" w:color="auto" w:fill="1B5E20"/>
        <w:ind w:left="200" w:right="200"/>
      </w:pPr>
      <w:r>
        <w:lastRenderedPageBreak/>
        <w:t xml:space="preserve">  4.  ARCHITECTURE TECHNIQUE</w:t>
      </w:r>
    </w:p>
    <w:p w14:paraId="66F0B91B" w14:textId="77777777" w:rsidR="002420EE" w:rsidRDefault="00000000">
      <w:pPr>
        <w:spacing w:after="60"/>
      </w:pPr>
      <w:r>
        <w:t xml:space="preserve"> </w:t>
      </w:r>
    </w:p>
    <w:p w14:paraId="3BFA1C4C" w14:textId="77777777" w:rsidR="002420EE" w:rsidRDefault="00000000">
      <w:pPr>
        <w:pStyle w:val="Titre2"/>
        <w:pBdr>
          <w:bottom w:val="single" w:sz="6" w:space="1" w:color="2E7D32"/>
        </w:pBdr>
      </w:pPr>
      <w:proofErr w:type="gramStart"/>
      <w:r>
        <w:t>4.1  Stack</w:t>
      </w:r>
      <w:proofErr w:type="gramEnd"/>
      <w:r>
        <w:t xml:space="preserve"> Technologique</w:t>
      </w:r>
    </w:p>
    <w:p w14:paraId="051C6123" w14:textId="77777777" w:rsidR="002420E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20EE" w14:paraId="01CF5C58" w14:textId="77777777">
        <w:tblPrEx>
          <w:tblCellMar>
            <w:top w:w="0" w:type="dxa"/>
            <w:bottom w:w="0" w:type="dxa"/>
          </w:tblCellMar>
        </w:tblPrEx>
        <w:trPr>
          <w:tblHeader/>
        </w:trPr>
        <w:tc>
          <w:tcPr>
            <w:tcW w:w="468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2CC720CE" w14:textId="77777777" w:rsidR="002420EE" w:rsidRDefault="00000000">
            <w:r>
              <w:rPr>
                <w:b/>
                <w:bCs/>
                <w:color w:val="FFFFFF"/>
                <w:sz w:val="20"/>
                <w:szCs w:val="20"/>
              </w:rPr>
              <w:t>Couche</w:t>
            </w:r>
          </w:p>
        </w:tc>
        <w:tc>
          <w:tcPr>
            <w:tcW w:w="468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6E42554D" w14:textId="77777777" w:rsidR="002420EE" w:rsidRDefault="00000000">
            <w:r>
              <w:rPr>
                <w:b/>
                <w:bCs/>
                <w:color w:val="FFFFFF"/>
                <w:sz w:val="20"/>
                <w:szCs w:val="20"/>
              </w:rPr>
              <w:t>Technologies</w:t>
            </w:r>
          </w:p>
        </w:tc>
      </w:tr>
      <w:tr w:rsidR="002420EE" w:rsidRPr="00480AF6" w14:paraId="3E4CF437"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0B1648B4" w14:textId="77777777" w:rsidR="002420EE" w:rsidRDefault="00000000">
            <w:r>
              <w:rPr>
                <w:color w:val="000000"/>
                <w:sz w:val="20"/>
                <w:szCs w:val="20"/>
              </w:rPr>
              <w:t>Frontend (Interface)</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0EFE5BA" w14:textId="77777777" w:rsidR="002420EE" w:rsidRPr="00480AF6" w:rsidRDefault="00000000">
            <w:pPr>
              <w:rPr>
                <w:lang w:val="en-IN"/>
              </w:rPr>
            </w:pPr>
            <w:r w:rsidRPr="00480AF6">
              <w:rPr>
                <w:color w:val="000000"/>
                <w:sz w:val="20"/>
                <w:szCs w:val="20"/>
                <w:lang w:val="en-IN"/>
              </w:rPr>
              <w:t>React.js + Tailwind CSS + Recharts</w:t>
            </w:r>
          </w:p>
        </w:tc>
      </w:tr>
      <w:tr w:rsidR="002420EE" w14:paraId="5830C442"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2941C304" w14:textId="77777777" w:rsidR="002420EE" w:rsidRDefault="00000000">
            <w:r>
              <w:rPr>
                <w:color w:val="000000"/>
                <w:sz w:val="20"/>
                <w:szCs w:val="20"/>
              </w:rPr>
              <w:t>Backend (API)</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5AE32C8B" w14:textId="77777777" w:rsidR="002420EE" w:rsidRDefault="00000000">
            <w:r>
              <w:rPr>
                <w:color w:val="000000"/>
                <w:sz w:val="20"/>
                <w:szCs w:val="20"/>
              </w:rPr>
              <w:t xml:space="preserve">Python / </w:t>
            </w:r>
            <w:proofErr w:type="spellStart"/>
            <w:r>
              <w:rPr>
                <w:color w:val="000000"/>
                <w:sz w:val="20"/>
                <w:szCs w:val="20"/>
              </w:rPr>
              <w:t>FastAPI</w:t>
            </w:r>
            <w:proofErr w:type="spellEnd"/>
          </w:p>
        </w:tc>
      </w:tr>
      <w:tr w:rsidR="002420EE" w:rsidRPr="00480AF6" w14:paraId="763A256F"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61E60A2A" w14:textId="77777777" w:rsidR="002420EE" w:rsidRDefault="00000000">
            <w:r>
              <w:rPr>
                <w:color w:val="000000"/>
                <w:sz w:val="20"/>
                <w:szCs w:val="20"/>
              </w:rPr>
              <w:t>Intelligence Artificielle</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5120E691" w14:textId="77777777" w:rsidR="002420EE" w:rsidRPr="00480AF6" w:rsidRDefault="00000000">
            <w:pPr>
              <w:rPr>
                <w:lang w:val="en-IN"/>
              </w:rPr>
            </w:pPr>
            <w:r w:rsidRPr="00480AF6">
              <w:rPr>
                <w:color w:val="000000"/>
                <w:sz w:val="20"/>
                <w:szCs w:val="20"/>
                <w:lang w:val="en-IN"/>
              </w:rPr>
              <w:t xml:space="preserve">scikit-learn, TensorFlow / </w:t>
            </w:r>
            <w:proofErr w:type="spellStart"/>
            <w:r w:rsidRPr="00480AF6">
              <w:rPr>
                <w:color w:val="000000"/>
                <w:sz w:val="20"/>
                <w:szCs w:val="20"/>
                <w:lang w:val="en-IN"/>
              </w:rPr>
              <w:t>Keras</w:t>
            </w:r>
            <w:proofErr w:type="spellEnd"/>
            <w:r w:rsidRPr="00480AF6">
              <w:rPr>
                <w:color w:val="000000"/>
                <w:sz w:val="20"/>
                <w:szCs w:val="20"/>
                <w:lang w:val="en-IN"/>
              </w:rPr>
              <w:t xml:space="preserve"> (LSTM)</w:t>
            </w:r>
          </w:p>
        </w:tc>
      </w:tr>
      <w:tr w:rsidR="002420EE" w14:paraId="33B61FF5"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2FBB0E95" w14:textId="77777777" w:rsidR="002420EE" w:rsidRDefault="00000000">
            <w:r>
              <w:rPr>
                <w:color w:val="000000"/>
                <w:sz w:val="20"/>
                <w:szCs w:val="20"/>
              </w:rPr>
              <w:t>Base de données</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62B3C53" w14:textId="77777777" w:rsidR="002420EE" w:rsidRDefault="00000000">
            <w:r>
              <w:rPr>
                <w:color w:val="000000"/>
                <w:sz w:val="20"/>
                <w:szCs w:val="20"/>
              </w:rPr>
              <w:t>PostgreSQL + Redis (cache temps réel)</w:t>
            </w:r>
          </w:p>
        </w:tc>
      </w:tr>
      <w:tr w:rsidR="002420EE" w:rsidRPr="00480AF6" w14:paraId="58E9C4AD"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6CF4D1BE" w14:textId="77777777" w:rsidR="002420EE" w:rsidRDefault="00000000">
            <w:r>
              <w:rPr>
                <w:color w:val="000000"/>
                <w:sz w:val="20"/>
                <w:szCs w:val="20"/>
              </w:rPr>
              <w:t>Données météo</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71F5AC4" w14:textId="77777777" w:rsidR="002420EE" w:rsidRPr="00480AF6" w:rsidRDefault="00000000">
            <w:pPr>
              <w:rPr>
                <w:lang w:val="en-IN"/>
              </w:rPr>
            </w:pPr>
            <w:r w:rsidRPr="00480AF6">
              <w:rPr>
                <w:color w:val="000000"/>
                <w:sz w:val="20"/>
                <w:szCs w:val="20"/>
                <w:lang w:val="en-IN"/>
              </w:rPr>
              <w:t>Open-</w:t>
            </w:r>
            <w:proofErr w:type="spellStart"/>
            <w:r w:rsidRPr="00480AF6">
              <w:rPr>
                <w:color w:val="000000"/>
                <w:sz w:val="20"/>
                <w:szCs w:val="20"/>
                <w:lang w:val="en-IN"/>
              </w:rPr>
              <w:t>Meteo</w:t>
            </w:r>
            <w:proofErr w:type="spellEnd"/>
            <w:r w:rsidRPr="00480AF6">
              <w:rPr>
                <w:color w:val="000000"/>
                <w:sz w:val="20"/>
                <w:szCs w:val="20"/>
                <w:lang w:val="en-IN"/>
              </w:rPr>
              <w:t xml:space="preserve"> API (</w:t>
            </w:r>
            <w:proofErr w:type="spellStart"/>
            <w:r w:rsidRPr="00480AF6">
              <w:rPr>
                <w:color w:val="000000"/>
                <w:sz w:val="20"/>
                <w:szCs w:val="20"/>
                <w:lang w:val="en-IN"/>
              </w:rPr>
              <w:t>gratuite</w:t>
            </w:r>
            <w:proofErr w:type="spellEnd"/>
            <w:r w:rsidRPr="00480AF6">
              <w:rPr>
                <w:color w:val="000000"/>
                <w:sz w:val="20"/>
                <w:szCs w:val="20"/>
                <w:lang w:val="en-IN"/>
              </w:rPr>
              <w:t>, open-source)</w:t>
            </w:r>
          </w:p>
        </w:tc>
      </w:tr>
      <w:tr w:rsidR="002420EE" w14:paraId="77D002FF"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1B2B18E3" w14:textId="77777777" w:rsidR="002420EE" w:rsidRDefault="00000000">
            <w:r>
              <w:rPr>
                <w:color w:val="000000"/>
                <w:sz w:val="20"/>
                <w:szCs w:val="20"/>
              </w:rPr>
              <w:t>Visualisation cartes</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5F666F7D" w14:textId="77777777" w:rsidR="002420EE" w:rsidRDefault="00000000">
            <w:r>
              <w:rPr>
                <w:color w:val="000000"/>
                <w:sz w:val="20"/>
                <w:szCs w:val="20"/>
              </w:rPr>
              <w:t xml:space="preserve">Leaflet.js / </w:t>
            </w:r>
            <w:proofErr w:type="spellStart"/>
            <w:r>
              <w:rPr>
                <w:color w:val="000000"/>
                <w:sz w:val="20"/>
                <w:szCs w:val="20"/>
              </w:rPr>
              <w:t>Mapbox</w:t>
            </w:r>
            <w:proofErr w:type="spellEnd"/>
          </w:p>
        </w:tc>
      </w:tr>
      <w:tr w:rsidR="002420EE" w14:paraId="20DD7D1D"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020FE2C2" w14:textId="77777777" w:rsidR="002420EE" w:rsidRDefault="00000000">
            <w:r>
              <w:rPr>
                <w:color w:val="000000"/>
                <w:sz w:val="20"/>
                <w:szCs w:val="20"/>
              </w:rPr>
              <w:t>Déploiement</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67AD22B" w14:textId="77777777" w:rsidR="002420EE" w:rsidRDefault="00000000">
            <w:r>
              <w:rPr>
                <w:color w:val="000000"/>
                <w:sz w:val="20"/>
                <w:szCs w:val="20"/>
              </w:rPr>
              <w:t>Docker + Railway / Render</w:t>
            </w:r>
          </w:p>
        </w:tc>
      </w:tr>
      <w:tr w:rsidR="002420EE" w14:paraId="5E168183"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6C158292" w14:textId="77777777" w:rsidR="002420EE" w:rsidRDefault="00000000">
            <w:r>
              <w:rPr>
                <w:color w:val="000000"/>
                <w:sz w:val="20"/>
                <w:szCs w:val="20"/>
              </w:rPr>
              <w:t>Versioning</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03F0E5B" w14:textId="77777777" w:rsidR="002420EE" w:rsidRDefault="00000000">
            <w:r>
              <w:rPr>
                <w:color w:val="000000"/>
                <w:sz w:val="20"/>
                <w:szCs w:val="20"/>
              </w:rPr>
              <w:t>Git / GitHub</w:t>
            </w:r>
          </w:p>
        </w:tc>
      </w:tr>
    </w:tbl>
    <w:p w14:paraId="2073713B" w14:textId="77777777" w:rsidR="002420EE" w:rsidRDefault="00000000">
      <w:pPr>
        <w:spacing w:after="60"/>
      </w:pPr>
      <w:r>
        <w:t xml:space="preserve"> </w:t>
      </w:r>
    </w:p>
    <w:p w14:paraId="07CBBAD4" w14:textId="77777777" w:rsidR="002420EE" w:rsidRDefault="00000000">
      <w:pPr>
        <w:pStyle w:val="Titre2"/>
        <w:pBdr>
          <w:bottom w:val="single" w:sz="6" w:space="1" w:color="2E7D32"/>
        </w:pBdr>
      </w:pPr>
      <w:proofErr w:type="gramStart"/>
      <w:r>
        <w:t>4.2  Architecture</w:t>
      </w:r>
      <w:proofErr w:type="gramEnd"/>
      <w:r>
        <w:t xml:space="preserve"> Globale du Système</w:t>
      </w:r>
    </w:p>
    <w:p w14:paraId="2DCB1B0D" w14:textId="77777777" w:rsidR="002420EE" w:rsidRDefault="00000000">
      <w:pPr>
        <w:spacing w:after="60"/>
      </w:pPr>
      <w:r>
        <w:t xml:space="preserve"> </w:t>
      </w:r>
    </w:p>
    <w:p w14:paraId="63D998DD" w14:textId="77777777" w:rsidR="002420EE" w:rsidRDefault="00000000">
      <w:pPr>
        <w:spacing w:after="120"/>
        <w:jc w:val="both"/>
      </w:pPr>
      <w:r>
        <w:t>Le système repose sur une architecture trois niveaux :</w:t>
      </w:r>
    </w:p>
    <w:p w14:paraId="2DCA39A4" w14:textId="77777777" w:rsidR="002420EE" w:rsidRDefault="00000000">
      <w:pPr>
        <w:spacing w:after="60"/>
      </w:pPr>
      <w:r>
        <w:t xml:space="preserve"> </w:t>
      </w:r>
    </w:p>
    <w:p w14:paraId="42121CDF" w14:textId="77777777" w:rsidR="002420EE" w:rsidRDefault="00000000">
      <w:pPr>
        <w:pStyle w:val="Paragraphedeliste"/>
        <w:numPr>
          <w:ilvl w:val="0"/>
          <w:numId w:val="2"/>
        </w:numPr>
        <w:spacing w:after="80"/>
      </w:pPr>
      <w:r>
        <w:rPr>
          <w:b/>
          <w:bCs/>
          <w:color w:val="1B5E20"/>
        </w:rPr>
        <w:t xml:space="preserve">Niveau 1 — </w:t>
      </w:r>
      <w:r>
        <w:t>Couche Données : collecte des données météo, historiques énergétiques, consommation par zone et état des équipements.</w:t>
      </w:r>
    </w:p>
    <w:p w14:paraId="4BEA7E1D" w14:textId="77777777" w:rsidR="002420EE" w:rsidRDefault="00000000">
      <w:pPr>
        <w:pStyle w:val="Paragraphedeliste"/>
        <w:numPr>
          <w:ilvl w:val="0"/>
          <w:numId w:val="2"/>
        </w:numPr>
        <w:spacing w:after="80"/>
      </w:pPr>
      <w:r>
        <w:rPr>
          <w:b/>
          <w:bCs/>
          <w:color w:val="1B5E20"/>
        </w:rPr>
        <w:t xml:space="preserve">Niveau 2 — </w:t>
      </w:r>
      <w:r>
        <w:t>Couche IA : modèles ML de prédiction des coupures, algorithmes d’optimisation de la distribution, moteur de maintenance prédictive.</w:t>
      </w:r>
    </w:p>
    <w:p w14:paraId="7DF4F5F9" w14:textId="77777777" w:rsidR="002420EE" w:rsidRDefault="00000000">
      <w:pPr>
        <w:pStyle w:val="Paragraphedeliste"/>
        <w:numPr>
          <w:ilvl w:val="0"/>
          <w:numId w:val="2"/>
        </w:numPr>
        <w:spacing w:after="80"/>
      </w:pPr>
      <w:r>
        <w:rPr>
          <w:b/>
          <w:bCs/>
          <w:color w:val="1B5E20"/>
        </w:rPr>
        <w:t xml:space="preserve">Niveau 3 — </w:t>
      </w:r>
      <w:r>
        <w:t>Couche Présentation : tableau de bord interactif, alertes temps réel, visualisations d’impact environnemental accessibles aux gestionnaires et usagers.</w:t>
      </w:r>
    </w:p>
    <w:p w14:paraId="398D50B0" w14:textId="77777777" w:rsidR="002420EE" w:rsidRDefault="00000000">
      <w:pPr>
        <w:spacing w:after="60"/>
      </w:pPr>
      <w:r>
        <w:t xml:space="preserve"> </w:t>
      </w:r>
    </w:p>
    <w:p w14:paraId="7D5D33E5" w14:textId="77777777" w:rsidR="002420EE" w:rsidRDefault="00000000">
      <w:pPr>
        <w:pStyle w:val="Titre2"/>
        <w:pBdr>
          <w:bottom w:val="single" w:sz="6" w:space="1" w:color="2E7D32"/>
        </w:pBdr>
      </w:pPr>
      <w:proofErr w:type="gramStart"/>
      <w:r>
        <w:t>4.3  Modèles</w:t>
      </w:r>
      <w:proofErr w:type="gramEnd"/>
      <w:r>
        <w:t xml:space="preserve"> IA utilisés</w:t>
      </w:r>
    </w:p>
    <w:p w14:paraId="7B9CCEBA" w14:textId="77777777" w:rsidR="002420EE" w:rsidRDefault="00000000">
      <w:pPr>
        <w:spacing w:after="60"/>
      </w:pPr>
      <w:r>
        <w:t xml:space="preserve"> </w:t>
      </w:r>
    </w:p>
    <w:p w14:paraId="49B39D32" w14:textId="77777777" w:rsidR="002420EE" w:rsidRDefault="00000000">
      <w:pPr>
        <w:pStyle w:val="Paragraphedeliste"/>
        <w:numPr>
          <w:ilvl w:val="0"/>
          <w:numId w:val="3"/>
        </w:numPr>
        <w:spacing w:after="80"/>
      </w:pPr>
      <w:r>
        <w:rPr>
          <w:b/>
          <w:bCs/>
          <w:color w:val="1B5E20"/>
        </w:rPr>
        <w:t xml:space="preserve">Modèle 1 : </w:t>
      </w:r>
      <w:r>
        <w:t>Random Forest Classifier pour la prédiction de risque de coupure (classification multi-classes).</w:t>
      </w:r>
    </w:p>
    <w:p w14:paraId="0AA26919" w14:textId="77777777" w:rsidR="002420EE" w:rsidRDefault="00000000">
      <w:pPr>
        <w:pStyle w:val="Paragraphedeliste"/>
        <w:numPr>
          <w:ilvl w:val="0"/>
          <w:numId w:val="3"/>
        </w:numPr>
        <w:spacing w:after="80"/>
      </w:pPr>
      <w:r>
        <w:rPr>
          <w:b/>
          <w:bCs/>
          <w:color w:val="1B5E20"/>
        </w:rPr>
        <w:t xml:space="preserve">Modèle 2 : </w:t>
      </w:r>
      <w:r>
        <w:t>Réseau LSTM (Long Short-</w:t>
      </w:r>
      <w:proofErr w:type="spellStart"/>
      <w:r>
        <w:t>Term</w:t>
      </w:r>
      <w:proofErr w:type="spellEnd"/>
      <w:r>
        <w:t xml:space="preserve"> Memory) pour la prévision de la consommation énergétique sur 24h.</w:t>
      </w:r>
    </w:p>
    <w:p w14:paraId="13A6A712" w14:textId="77777777" w:rsidR="002420EE" w:rsidRDefault="00000000">
      <w:pPr>
        <w:pStyle w:val="Paragraphedeliste"/>
        <w:numPr>
          <w:ilvl w:val="0"/>
          <w:numId w:val="3"/>
        </w:numPr>
        <w:spacing w:after="80"/>
      </w:pPr>
      <w:r>
        <w:rPr>
          <w:b/>
          <w:bCs/>
          <w:color w:val="1B5E20"/>
        </w:rPr>
        <w:t xml:space="preserve">Modèle 3 : </w:t>
      </w:r>
      <w:r>
        <w:t>Algorithme d’optimisation linéaire pour l’équilibrage offre/demande en temps réel.</w:t>
      </w:r>
    </w:p>
    <w:p w14:paraId="7B641FD9" w14:textId="77777777" w:rsidR="002420EE" w:rsidRDefault="00000000">
      <w:pPr>
        <w:pStyle w:val="Paragraphedeliste"/>
        <w:numPr>
          <w:ilvl w:val="0"/>
          <w:numId w:val="3"/>
        </w:numPr>
        <w:spacing w:after="80"/>
      </w:pPr>
      <w:r>
        <w:rPr>
          <w:b/>
          <w:bCs/>
          <w:color w:val="1B5E20"/>
        </w:rPr>
        <w:t xml:space="preserve">Modèle 4 : </w:t>
      </w:r>
      <w:r>
        <w:t>Modèle de détection d’anomalies (Isolation Forest) pour la maintenance prédictive.</w:t>
      </w:r>
    </w:p>
    <w:p w14:paraId="4B26BE85" w14:textId="77777777" w:rsidR="002420EE" w:rsidRDefault="00000000">
      <w:r>
        <w:br w:type="page"/>
      </w:r>
    </w:p>
    <w:p w14:paraId="2867C35E" w14:textId="77777777" w:rsidR="002420EE" w:rsidRDefault="00000000">
      <w:pPr>
        <w:pStyle w:val="Titre1"/>
        <w:shd w:val="clear" w:color="auto" w:fill="1B5E20"/>
        <w:ind w:left="200" w:right="200"/>
      </w:pPr>
      <w:r>
        <w:lastRenderedPageBreak/>
        <w:t xml:space="preserve">  5.  DONNÉES DU PROJET</w:t>
      </w:r>
    </w:p>
    <w:p w14:paraId="2FBEB8D4" w14:textId="77777777" w:rsidR="002420EE" w:rsidRDefault="00000000">
      <w:pPr>
        <w:spacing w:after="60"/>
      </w:pPr>
      <w:r>
        <w:t xml:space="preserve"> </w:t>
      </w:r>
    </w:p>
    <w:p w14:paraId="42C56206" w14:textId="77777777" w:rsidR="002420EE" w:rsidRDefault="00000000">
      <w:pPr>
        <w:pStyle w:val="Titre2"/>
        <w:pBdr>
          <w:bottom w:val="single" w:sz="6" w:space="1" w:color="2E7D32"/>
        </w:pBdr>
      </w:pPr>
      <w:proofErr w:type="gramStart"/>
      <w:r>
        <w:t>5.1  Sources</w:t>
      </w:r>
      <w:proofErr w:type="gramEnd"/>
      <w:r>
        <w:t xml:space="preserve"> de Données</w:t>
      </w:r>
    </w:p>
    <w:p w14:paraId="294E652F" w14:textId="77777777" w:rsidR="002420E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20EE" w14:paraId="349293E9" w14:textId="77777777">
        <w:tblPrEx>
          <w:tblCellMar>
            <w:top w:w="0" w:type="dxa"/>
            <w:bottom w:w="0" w:type="dxa"/>
          </w:tblCellMar>
        </w:tblPrEx>
        <w:trPr>
          <w:tblHeader/>
        </w:trPr>
        <w:tc>
          <w:tcPr>
            <w:tcW w:w="468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3F8C9038" w14:textId="77777777" w:rsidR="002420EE" w:rsidRDefault="00000000">
            <w:r>
              <w:rPr>
                <w:b/>
                <w:bCs/>
                <w:color w:val="FFFFFF"/>
                <w:sz w:val="20"/>
                <w:szCs w:val="20"/>
              </w:rPr>
              <w:t>Source</w:t>
            </w:r>
          </w:p>
        </w:tc>
        <w:tc>
          <w:tcPr>
            <w:tcW w:w="468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0E858D83" w14:textId="77777777" w:rsidR="002420EE" w:rsidRDefault="00000000">
            <w:r>
              <w:rPr>
                <w:b/>
                <w:bCs/>
                <w:color w:val="FFFFFF"/>
                <w:sz w:val="20"/>
                <w:szCs w:val="20"/>
              </w:rPr>
              <w:t>Type de données</w:t>
            </w:r>
          </w:p>
        </w:tc>
      </w:tr>
      <w:tr w:rsidR="002420EE" w14:paraId="414AB9D3"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764129C2" w14:textId="77777777" w:rsidR="002420EE" w:rsidRDefault="00000000">
            <w:r>
              <w:rPr>
                <w:color w:val="000000"/>
                <w:sz w:val="20"/>
                <w:szCs w:val="20"/>
              </w:rPr>
              <w:t>Open-</w:t>
            </w:r>
            <w:proofErr w:type="spellStart"/>
            <w:r>
              <w:rPr>
                <w:color w:val="000000"/>
                <w:sz w:val="20"/>
                <w:szCs w:val="20"/>
              </w:rPr>
              <w:t>Meteo</w:t>
            </w:r>
            <w:proofErr w:type="spellEnd"/>
            <w:r>
              <w:rPr>
                <w:color w:val="000000"/>
                <w:sz w:val="20"/>
                <w:szCs w:val="20"/>
              </w:rPr>
              <w:t xml:space="preserve"> API</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CEBE8B2" w14:textId="77777777" w:rsidR="002420EE" w:rsidRDefault="00000000">
            <w:r>
              <w:rPr>
                <w:color w:val="000000"/>
                <w:sz w:val="20"/>
                <w:szCs w:val="20"/>
              </w:rPr>
              <w:t>Ensoleillement, température, nuages, pluie heure/heure</w:t>
            </w:r>
          </w:p>
        </w:tc>
      </w:tr>
      <w:tr w:rsidR="002420EE" w14:paraId="4004943B"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6AC7A03A" w14:textId="77777777" w:rsidR="002420EE" w:rsidRDefault="00000000">
            <w:r>
              <w:rPr>
                <w:color w:val="000000"/>
                <w:sz w:val="20"/>
                <w:szCs w:val="20"/>
              </w:rPr>
              <w:t>Données simulées (MVP)</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75AC357" w14:textId="77777777" w:rsidR="002420EE" w:rsidRDefault="00000000">
            <w:r>
              <w:rPr>
                <w:color w:val="000000"/>
                <w:sz w:val="20"/>
                <w:szCs w:val="20"/>
              </w:rPr>
              <w:t>Historiques de consommation par quartier d’Abidjan</w:t>
            </w:r>
          </w:p>
        </w:tc>
      </w:tr>
      <w:tr w:rsidR="002420EE" w14:paraId="39DC286B"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0AB77B0C" w14:textId="77777777" w:rsidR="002420EE" w:rsidRDefault="00000000">
            <w:r>
              <w:rPr>
                <w:color w:val="000000"/>
                <w:sz w:val="20"/>
                <w:szCs w:val="20"/>
              </w:rPr>
              <w:t>Données publiques SOGEPE</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BF82625" w14:textId="77777777" w:rsidR="002420EE" w:rsidRDefault="00000000">
            <w:r>
              <w:rPr>
                <w:color w:val="000000"/>
                <w:sz w:val="20"/>
                <w:szCs w:val="20"/>
              </w:rPr>
              <w:t>État du réseau, incidents reportés, capacités installées</w:t>
            </w:r>
          </w:p>
        </w:tc>
      </w:tr>
      <w:tr w:rsidR="002420EE" w14:paraId="45A90E9B"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4E075594" w14:textId="77777777" w:rsidR="002420EE" w:rsidRDefault="00000000">
            <w:r>
              <w:rPr>
                <w:color w:val="000000"/>
                <w:sz w:val="20"/>
                <w:szCs w:val="20"/>
              </w:rPr>
              <w:t>FAO / Banque Mondiale</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A6AFE43" w14:textId="77777777" w:rsidR="002420EE" w:rsidRDefault="00000000">
            <w:r>
              <w:rPr>
                <w:color w:val="000000"/>
                <w:sz w:val="20"/>
                <w:szCs w:val="20"/>
              </w:rPr>
              <w:t>Facteurs d’émission CO₂, données de déforestation Afrique</w:t>
            </w:r>
          </w:p>
        </w:tc>
      </w:tr>
      <w:tr w:rsidR="002420EE" w14:paraId="09A5B3E3"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01A227FB" w14:textId="77777777" w:rsidR="002420EE" w:rsidRDefault="00000000">
            <w:proofErr w:type="spellStart"/>
            <w:r>
              <w:rPr>
                <w:color w:val="000000"/>
                <w:sz w:val="20"/>
                <w:szCs w:val="20"/>
              </w:rPr>
              <w:t>Dataset</w:t>
            </w:r>
            <w:proofErr w:type="spellEnd"/>
            <w:r>
              <w:rPr>
                <w:color w:val="000000"/>
                <w:sz w:val="20"/>
                <w:szCs w:val="20"/>
              </w:rPr>
              <w:t xml:space="preserve"> </w:t>
            </w:r>
            <w:proofErr w:type="spellStart"/>
            <w:r>
              <w:rPr>
                <w:color w:val="000000"/>
                <w:sz w:val="20"/>
                <w:szCs w:val="20"/>
              </w:rPr>
              <w:t>synthetique</w:t>
            </w:r>
            <w:proofErr w:type="spellEnd"/>
            <w:r>
              <w:rPr>
                <w:color w:val="000000"/>
                <w:sz w:val="20"/>
                <w:szCs w:val="20"/>
              </w:rPr>
              <w:t xml:space="preserve"> généré</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4E4693A" w14:textId="77777777" w:rsidR="002420EE" w:rsidRDefault="00000000">
            <w:r>
              <w:rPr>
                <w:color w:val="000000"/>
                <w:sz w:val="20"/>
                <w:szCs w:val="20"/>
              </w:rPr>
              <w:t>Données mini-réseaux ruraux pour entraînement du modèle</w:t>
            </w:r>
          </w:p>
        </w:tc>
      </w:tr>
    </w:tbl>
    <w:p w14:paraId="34F2B3ED" w14:textId="77777777" w:rsidR="002420EE" w:rsidRDefault="00000000">
      <w:pPr>
        <w:spacing w:after="60"/>
      </w:pPr>
      <w:r>
        <w:t xml:space="preserve"> </w:t>
      </w:r>
    </w:p>
    <w:p w14:paraId="5DED683B" w14:textId="77777777" w:rsidR="002420EE" w:rsidRDefault="00000000">
      <w:pPr>
        <w:pStyle w:val="Titre2"/>
        <w:pBdr>
          <w:bottom w:val="single" w:sz="6" w:space="1" w:color="2E7D32"/>
        </w:pBdr>
      </w:pPr>
      <w:proofErr w:type="gramStart"/>
      <w:r>
        <w:t>5.2  Traitement</w:t>
      </w:r>
      <w:proofErr w:type="gramEnd"/>
      <w:r>
        <w:t xml:space="preserve"> des Données</w:t>
      </w:r>
    </w:p>
    <w:p w14:paraId="77C4972A" w14:textId="77777777" w:rsidR="002420EE" w:rsidRDefault="00000000">
      <w:pPr>
        <w:pStyle w:val="Paragraphedeliste"/>
        <w:numPr>
          <w:ilvl w:val="0"/>
          <w:numId w:val="2"/>
        </w:numPr>
        <w:spacing w:after="80"/>
      </w:pPr>
      <w:r>
        <w:t>Nettoyage et normalisation des séries temporelles de consommation</w:t>
      </w:r>
    </w:p>
    <w:p w14:paraId="4BE83080" w14:textId="77777777" w:rsidR="002420EE" w:rsidRDefault="00000000">
      <w:pPr>
        <w:pStyle w:val="Paragraphedeliste"/>
        <w:numPr>
          <w:ilvl w:val="0"/>
          <w:numId w:val="2"/>
        </w:numPr>
        <w:spacing w:after="80"/>
      </w:pPr>
      <w:proofErr w:type="spellStart"/>
      <w:r>
        <w:t>Feature</w:t>
      </w:r>
      <w:proofErr w:type="spellEnd"/>
      <w:r>
        <w:t xml:space="preserve"> engineering : heure de la journée, jour de semaine, saison des pluies, température</w:t>
      </w:r>
    </w:p>
    <w:p w14:paraId="25997D49" w14:textId="77777777" w:rsidR="002420EE" w:rsidRDefault="00000000">
      <w:pPr>
        <w:pStyle w:val="Paragraphedeliste"/>
        <w:numPr>
          <w:ilvl w:val="0"/>
          <w:numId w:val="2"/>
        </w:numPr>
        <w:spacing w:after="80"/>
      </w:pPr>
      <w:r>
        <w:t>Séparation Train / Validation / Test : 70 % / 15 % / 15 %</w:t>
      </w:r>
    </w:p>
    <w:p w14:paraId="0C682ABF" w14:textId="77777777" w:rsidR="002420EE" w:rsidRDefault="00000000">
      <w:pPr>
        <w:pStyle w:val="Paragraphedeliste"/>
        <w:numPr>
          <w:ilvl w:val="0"/>
          <w:numId w:val="2"/>
        </w:numPr>
        <w:spacing w:after="80"/>
      </w:pPr>
      <w:r>
        <w:t>Pipeline de réentraînement hebdomadaire automatique du modèle</w:t>
      </w:r>
    </w:p>
    <w:p w14:paraId="133C90F8" w14:textId="77777777" w:rsidR="002420EE" w:rsidRDefault="00000000">
      <w:r>
        <w:br w:type="page"/>
      </w:r>
    </w:p>
    <w:p w14:paraId="15923AAF" w14:textId="77777777" w:rsidR="002420EE" w:rsidRDefault="00000000">
      <w:pPr>
        <w:pStyle w:val="Titre1"/>
        <w:shd w:val="clear" w:color="auto" w:fill="1B5E20"/>
        <w:ind w:left="200" w:right="200"/>
      </w:pPr>
      <w:r>
        <w:lastRenderedPageBreak/>
        <w:t xml:space="preserve">  6.  IMPACT ATTENDU</w:t>
      </w:r>
    </w:p>
    <w:p w14:paraId="25E21515" w14:textId="77777777" w:rsidR="002420EE" w:rsidRDefault="00000000">
      <w:pPr>
        <w:spacing w:after="60"/>
      </w:pPr>
      <w:r>
        <w:t xml:space="preserve"> </w:t>
      </w:r>
    </w:p>
    <w:p w14:paraId="6D4F815F" w14:textId="77777777" w:rsidR="002420EE" w:rsidRDefault="00000000">
      <w:pPr>
        <w:pStyle w:val="Titre2"/>
        <w:pBdr>
          <w:bottom w:val="single" w:sz="6" w:space="1" w:color="2E7D32"/>
        </w:pBdr>
      </w:pPr>
      <w:proofErr w:type="gramStart"/>
      <w:r>
        <w:t>6.1  Impact</w:t>
      </w:r>
      <w:proofErr w:type="gramEnd"/>
      <w:r>
        <w:t xml:space="preserve"> Environnemental</w:t>
      </w:r>
    </w:p>
    <w:p w14:paraId="1E2302F0" w14:textId="77777777" w:rsidR="002420E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20EE" w14:paraId="226FE06D" w14:textId="77777777">
        <w:tblPrEx>
          <w:tblCellMar>
            <w:top w:w="0" w:type="dxa"/>
            <w:bottom w:w="0" w:type="dxa"/>
          </w:tblCellMar>
        </w:tblPrEx>
        <w:trPr>
          <w:tblHeader/>
        </w:trPr>
        <w:tc>
          <w:tcPr>
            <w:tcW w:w="468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40347A8B" w14:textId="77777777" w:rsidR="002420EE" w:rsidRDefault="00000000">
            <w:r>
              <w:rPr>
                <w:b/>
                <w:bCs/>
                <w:color w:val="FFFFFF"/>
                <w:sz w:val="20"/>
                <w:szCs w:val="20"/>
              </w:rPr>
              <w:t>Indicateur environnemental</w:t>
            </w:r>
          </w:p>
        </w:tc>
        <w:tc>
          <w:tcPr>
            <w:tcW w:w="468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384DF9AB" w14:textId="77777777" w:rsidR="002420EE" w:rsidRDefault="00000000">
            <w:r>
              <w:rPr>
                <w:b/>
                <w:bCs/>
                <w:color w:val="FFFFFF"/>
                <w:sz w:val="20"/>
                <w:szCs w:val="20"/>
              </w:rPr>
              <w:t>Résultat attendu</w:t>
            </w:r>
          </w:p>
        </w:tc>
      </w:tr>
      <w:tr w:rsidR="002420EE" w14:paraId="71FA4F11"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39017E21" w14:textId="77777777" w:rsidR="002420EE" w:rsidRDefault="00000000">
            <w:r>
              <w:rPr>
                <w:color w:val="000000"/>
                <w:sz w:val="20"/>
                <w:szCs w:val="20"/>
              </w:rPr>
              <w:t>Réduction émissions CO₂</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9508B3D" w14:textId="77777777" w:rsidR="002420EE" w:rsidRDefault="00000000">
            <w:r>
              <w:rPr>
                <w:color w:val="000000"/>
                <w:sz w:val="20"/>
                <w:szCs w:val="20"/>
              </w:rPr>
              <w:t>−20 à 30 % de diesel brûlé lors des coupures</w:t>
            </w:r>
          </w:p>
        </w:tc>
      </w:tr>
      <w:tr w:rsidR="002420EE" w14:paraId="6300802C"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2AB829F3" w14:textId="77777777" w:rsidR="002420EE" w:rsidRDefault="00000000">
            <w:r>
              <w:rPr>
                <w:color w:val="000000"/>
                <w:sz w:val="20"/>
                <w:szCs w:val="20"/>
              </w:rPr>
              <w:t>Préservation des forêts</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62E22F8" w14:textId="77777777" w:rsidR="002420EE" w:rsidRDefault="00000000">
            <w:r>
              <w:rPr>
                <w:color w:val="000000"/>
                <w:sz w:val="20"/>
                <w:szCs w:val="20"/>
              </w:rPr>
              <w:t>Réduction du recours au bois de chauffe en zones rurales</w:t>
            </w:r>
          </w:p>
        </w:tc>
      </w:tr>
      <w:tr w:rsidR="002420EE" w14:paraId="11C9F5EF"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25421065" w14:textId="77777777" w:rsidR="002420EE" w:rsidRDefault="00000000">
            <w:r>
              <w:rPr>
                <w:color w:val="000000"/>
                <w:sz w:val="20"/>
                <w:szCs w:val="20"/>
              </w:rPr>
              <w:t>Efficacité du réseau</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27BC88E" w14:textId="77777777" w:rsidR="002420EE" w:rsidRDefault="00000000">
            <w:r>
              <w:rPr>
                <w:color w:val="000000"/>
                <w:sz w:val="20"/>
                <w:szCs w:val="20"/>
              </w:rPr>
              <w:t>+20 % d’efficacité énergétique (source : AIE)</w:t>
            </w:r>
          </w:p>
        </w:tc>
      </w:tr>
      <w:tr w:rsidR="002420EE" w14:paraId="0AAAD511"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0BEC9F87" w14:textId="77777777" w:rsidR="002420EE" w:rsidRDefault="00000000">
            <w:r>
              <w:rPr>
                <w:color w:val="000000"/>
                <w:sz w:val="20"/>
                <w:szCs w:val="20"/>
              </w:rPr>
              <w:t>Pollution atmosphérique</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FB0BF62" w14:textId="77777777" w:rsidR="002420EE" w:rsidRDefault="00000000">
            <w:r>
              <w:rPr>
                <w:color w:val="000000"/>
                <w:sz w:val="20"/>
                <w:szCs w:val="20"/>
              </w:rPr>
              <w:t>Moins de particules fines dans les quartiers lors des coupures</w:t>
            </w:r>
          </w:p>
        </w:tc>
      </w:tr>
      <w:tr w:rsidR="002420EE" w14:paraId="3C5D628B"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56BCA512" w14:textId="77777777" w:rsidR="002420EE" w:rsidRDefault="00000000">
            <w:r>
              <w:rPr>
                <w:color w:val="000000"/>
                <w:sz w:val="20"/>
                <w:szCs w:val="20"/>
              </w:rPr>
              <w:t>Ressources hydrauliques</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E1590B6" w14:textId="77777777" w:rsidR="002420EE" w:rsidRDefault="00000000">
            <w:r>
              <w:rPr>
                <w:color w:val="000000"/>
                <w:sz w:val="20"/>
                <w:szCs w:val="20"/>
              </w:rPr>
              <w:t>Gestion optimisée des barrages = écosystèmes préservés</w:t>
            </w:r>
          </w:p>
        </w:tc>
      </w:tr>
    </w:tbl>
    <w:p w14:paraId="659A52D3" w14:textId="77777777" w:rsidR="002420EE" w:rsidRDefault="00000000">
      <w:pPr>
        <w:spacing w:after="60"/>
      </w:pPr>
      <w:r>
        <w:t xml:space="preserve"> </w:t>
      </w:r>
    </w:p>
    <w:p w14:paraId="6C684ACE" w14:textId="77777777" w:rsidR="002420EE" w:rsidRDefault="00000000">
      <w:pPr>
        <w:pStyle w:val="Titre2"/>
        <w:pBdr>
          <w:bottom w:val="single" w:sz="6" w:space="1" w:color="2E7D32"/>
        </w:pBdr>
      </w:pPr>
      <w:proofErr w:type="gramStart"/>
      <w:r>
        <w:t>6.2  Impact</w:t>
      </w:r>
      <w:proofErr w:type="gramEnd"/>
      <w:r>
        <w:t xml:space="preserve"> sur la Population</w:t>
      </w:r>
    </w:p>
    <w:p w14:paraId="780ABF16" w14:textId="77777777" w:rsidR="002420E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20EE" w14:paraId="40F9F549" w14:textId="77777777">
        <w:tblPrEx>
          <w:tblCellMar>
            <w:top w:w="0" w:type="dxa"/>
            <w:bottom w:w="0" w:type="dxa"/>
          </w:tblCellMar>
        </w:tblPrEx>
        <w:trPr>
          <w:tblHeader/>
        </w:trPr>
        <w:tc>
          <w:tcPr>
            <w:tcW w:w="468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4F51B1BE" w14:textId="77777777" w:rsidR="002420EE" w:rsidRDefault="00000000">
            <w:r>
              <w:rPr>
                <w:b/>
                <w:bCs/>
                <w:color w:val="FFFFFF"/>
                <w:sz w:val="20"/>
                <w:szCs w:val="20"/>
              </w:rPr>
              <w:t>Population concernée</w:t>
            </w:r>
          </w:p>
        </w:tc>
        <w:tc>
          <w:tcPr>
            <w:tcW w:w="468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0C1C9E84" w14:textId="77777777" w:rsidR="002420EE" w:rsidRDefault="00000000">
            <w:r>
              <w:rPr>
                <w:b/>
                <w:bCs/>
                <w:color w:val="FFFFFF"/>
                <w:sz w:val="20"/>
                <w:szCs w:val="20"/>
              </w:rPr>
              <w:t>Bénéfice direct</w:t>
            </w:r>
          </w:p>
        </w:tc>
      </w:tr>
      <w:tr w:rsidR="002420EE" w14:paraId="32D5987C"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5043C85C" w14:textId="77777777" w:rsidR="002420EE" w:rsidRDefault="00000000">
            <w:r>
              <w:rPr>
                <w:color w:val="000000"/>
                <w:sz w:val="20"/>
                <w:szCs w:val="20"/>
              </w:rPr>
              <w:t>Hôpitaux &amp; centres de santé</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536A5F44" w14:textId="77777777" w:rsidR="002420EE" w:rsidRDefault="00000000">
            <w:r>
              <w:rPr>
                <w:color w:val="000000"/>
                <w:sz w:val="20"/>
                <w:szCs w:val="20"/>
              </w:rPr>
              <w:t>Électricité continue — vies sauvegardées</w:t>
            </w:r>
          </w:p>
        </w:tc>
      </w:tr>
      <w:tr w:rsidR="002420EE" w14:paraId="3A0454EB"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47478C49" w14:textId="77777777" w:rsidR="002420EE" w:rsidRDefault="00000000">
            <w:r>
              <w:rPr>
                <w:color w:val="000000"/>
                <w:sz w:val="20"/>
                <w:szCs w:val="20"/>
              </w:rPr>
              <w:t>Élèves et étudiants</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EDDB20D" w14:textId="77777777" w:rsidR="002420EE" w:rsidRDefault="00000000">
            <w:r>
              <w:rPr>
                <w:color w:val="000000"/>
                <w:sz w:val="20"/>
                <w:szCs w:val="20"/>
              </w:rPr>
              <w:t>Éclairage garanti le soir — meilleure réussite scolaire</w:t>
            </w:r>
          </w:p>
        </w:tc>
      </w:tr>
      <w:tr w:rsidR="002420EE" w14:paraId="24BB615F"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533A9E0D" w14:textId="77777777" w:rsidR="002420EE" w:rsidRDefault="00000000">
            <w:r>
              <w:rPr>
                <w:color w:val="000000"/>
                <w:sz w:val="20"/>
                <w:szCs w:val="20"/>
              </w:rPr>
              <w:t>Ménages ivoiriens</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ACE3B08" w14:textId="77777777" w:rsidR="002420EE" w:rsidRDefault="00000000">
            <w:r>
              <w:rPr>
                <w:color w:val="000000"/>
                <w:sz w:val="20"/>
                <w:szCs w:val="20"/>
              </w:rPr>
              <w:t>Réduction de la facture énergétique de 20 à 40 %</w:t>
            </w:r>
          </w:p>
        </w:tc>
      </w:tr>
      <w:tr w:rsidR="002420EE" w14:paraId="700296F4"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43934D95" w14:textId="77777777" w:rsidR="002420EE" w:rsidRDefault="00000000">
            <w:r>
              <w:rPr>
                <w:color w:val="000000"/>
                <w:sz w:val="20"/>
                <w:szCs w:val="20"/>
              </w:rPr>
              <w:t>PME et artisans</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5141F54" w14:textId="77777777" w:rsidR="002420EE" w:rsidRDefault="00000000">
            <w:r>
              <w:rPr>
                <w:color w:val="000000"/>
                <w:sz w:val="20"/>
                <w:szCs w:val="20"/>
              </w:rPr>
              <w:t>Continuité de l’activité — emplois préservés</w:t>
            </w:r>
          </w:p>
        </w:tc>
      </w:tr>
      <w:tr w:rsidR="002420EE" w14:paraId="5862F766" w14:textId="77777777">
        <w:tblPrEx>
          <w:tblCellMar>
            <w:top w:w="0" w:type="dxa"/>
            <w:bottom w:w="0" w:type="dxa"/>
          </w:tblCellMar>
        </w:tblPrEx>
        <w:tc>
          <w:tcPr>
            <w:tcW w:w="468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2E660CBF" w14:textId="77777777" w:rsidR="002420EE" w:rsidRDefault="00000000">
            <w:r>
              <w:rPr>
                <w:color w:val="000000"/>
                <w:sz w:val="20"/>
                <w:szCs w:val="20"/>
              </w:rPr>
              <w:t>Villages ruraux</w:t>
            </w:r>
          </w:p>
        </w:tc>
        <w:tc>
          <w:tcPr>
            <w:tcW w:w="468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C03C9D7" w14:textId="77777777" w:rsidR="002420EE" w:rsidRDefault="00000000">
            <w:r>
              <w:rPr>
                <w:color w:val="000000"/>
                <w:sz w:val="20"/>
                <w:szCs w:val="20"/>
              </w:rPr>
              <w:t>Électricité stable le soir — fin du bois de chauffe</w:t>
            </w:r>
          </w:p>
        </w:tc>
      </w:tr>
    </w:tbl>
    <w:p w14:paraId="67B9EA08" w14:textId="77777777" w:rsidR="002420EE" w:rsidRDefault="00000000">
      <w:pPr>
        <w:spacing w:after="60"/>
      </w:pPr>
      <w:r>
        <w:t xml:space="preserve"> </w:t>
      </w:r>
    </w:p>
    <w:p w14:paraId="625416E9" w14:textId="77777777" w:rsidR="002420EE" w:rsidRDefault="00000000">
      <w:pPr>
        <w:pStyle w:val="Titre2"/>
        <w:pBdr>
          <w:bottom w:val="single" w:sz="6" w:space="1" w:color="2E7D32"/>
        </w:pBdr>
      </w:pPr>
      <w:proofErr w:type="gramStart"/>
      <w:r>
        <w:t>6.3  Alignement</w:t>
      </w:r>
      <w:proofErr w:type="gramEnd"/>
      <w:r>
        <w:t xml:space="preserve"> avec les ODD</w:t>
      </w:r>
    </w:p>
    <w:p w14:paraId="4EFFD8F6" w14:textId="77777777" w:rsidR="002420EE" w:rsidRDefault="00000000">
      <w:pPr>
        <w:pStyle w:val="Paragraphedeliste"/>
        <w:numPr>
          <w:ilvl w:val="0"/>
          <w:numId w:val="2"/>
        </w:numPr>
        <w:spacing w:after="80"/>
      </w:pPr>
      <w:r>
        <w:t>ODD 7 — Energie propre et d’un coût abordable : accès universel à une énergie fiable</w:t>
      </w:r>
    </w:p>
    <w:p w14:paraId="483339EC" w14:textId="77777777" w:rsidR="002420EE" w:rsidRDefault="00000000">
      <w:pPr>
        <w:pStyle w:val="Paragraphedeliste"/>
        <w:numPr>
          <w:ilvl w:val="0"/>
          <w:numId w:val="2"/>
        </w:numPr>
        <w:spacing w:after="80"/>
      </w:pPr>
      <w:r>
        <w:t>ODD 13 — Lutte contre les changements climatiques : réduction des émissions de CO₂</w:t>
      </w:r>
    </w:p>
    <w:p w14:paraId="7041E36E" w14:textId="77777777" w:rsidR="002420EE" w:rsidRDefault="00000000">
      <w:pPr>
        <w:pStyle w:val="Paragraphedeliste"/>
        <w:numPr>
          <w:ilvl w:val="0"/>
          <w:numId w:val="2"/>
        </w:numPr>
        <w:spacing w:after="80"/>
      </w:pPr>
      <w:r>
        <w:t>ODD 15 — Vie terrestre : préservation des forêts et de la biodiversité</w:t>
      </w:r>
    </w:p>
    <w:p w14:paraId="2ABEE4DB" w14:textId="77777777" w:rsidR="002420EE" w:rsidRDefault="00000000">
      <w:pPr>
        <w:pStyle w:val="Paragraphedeliste"/>
        <w:numPr>
          <w:ilvl w:val="0"/>
          <w:numId w:val="2"/>
        </w:numPr>
        <w:spacing w:after="80"/>
      </w:pPr>
      <w:r>
        <w:t>ODD 3 — Bonne santé : réduction de la pollution atmosphérique et continuité médicale</w:t>
      </w:r>
    </w:p>
    <w:p w14:paraId="785E5CA1" w14:textId="77777777" w:rsidR="002420EE" w:rsidRDefault="00000000">
      <w:pPr>
        <w:pStyle w:val="Paragraphedeliste"/>
        <w:numPr>
          <w:ilvl w:val="0"/>
          <w:numId w:val="2"/>
        </w:numPr>
        <w:spacing w:after="80"/>
      </w:pPr>
      <w:r>
        <w:t>ODD 4 — Education de qualité : éclairage garanti pour les enfants</w:t>
      </w:r>
    </w:p>
    <w:p w14:paraId="571479BC" w14:textId="77777777" w:rsidR="002420EE" w:rsidRDefault="00000000">
      <w:r>
        <w:br w:type="page"/>
      </w:r>
    </w:p>
    <w:p w14:paraId="478EF4D7" w14:textId="77777777" w:rsidR="002420EE" w:rsidRDefault="00000000">
      <w:pPr>
        <w:pStyle w:val="Titre1"/>
        <w:shd w:val="clear" w:color="auto" w:fill="1B5E20"/>
        <w:ind w:left="200" w:right="200"/>
      </w:pPr>
      <w:r>
        <w:lastRenderedPageBreak/>
        <w:t xml:space="preserve">  7.  PLANNING HACKATHON (48H)</w:t>
      </w:r>
    </w:p>
    <w:p w14:paraId="5253CA40" w14:textId="77777777" w:rsidR="002420E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2420EE" w14:paraId="70643457" w14:textId="77777777">
        <w:tblPrEx>
          <w:tblCellMar>
            <w:top w:w="0" w:type="dxa"/>
            <w:bottom w:w="0" w:type="dxa"/>
          </w:tblCellMar>
        </w:tblPrEx>
        <w:trPr>
          <w:tblHeader/>
        </w:trPr>
        <w:tc>
          <w:tcPr>
            <w:tcW w:w="20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tcPr>
          <w:p w14:paraId="7382D389" w14:textId="77777777" w:rsidR="002420EE" w:rsidRDefault="00000000">
            <w:r>
              <w:rPr>
                <w:b/>
                <w:bCs/>
                <w:color w:val="FFFFFF"/>
                <w:sz w:val="20"/>
                <w:szCs w:val="20"/>
              </w:rPr>
              <w:t>Phase</w:t>
            </w:r>
          </w:p>
        </w:tc>
        <w:tc>
          <w:tcPr>
            <w:tcW w:w="30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tcPr>
          <w:p w14:paraId="7CFA2A3F" w14:textId="77777777" w:rsidR="002420EE" w:rsidRDefault="00000000">
            <w:r>
              <w:rPr>
                <w:b/>
                <w:bCs/>
                <w:color w:val="FFFFFF"/>
                <w:sz w:val="20"/>
                <w:szCs w:val="20"/>
              </w:rPr>
              <w:t>Durée</w:t>
            </w:r>
          </w:p>
        </w:tc>
        <w:tc>
          <w:tcPr>
            <w:tcW w:w="436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tcPr>
          <w:p w14:paraId="2433C047" w14:textId="77777777" w:rsidR="002420EE" w:rsidRDefault="00000000">
            <w:r>
              <w:rPr>
                <w:b/>
                <w:bCs/>
                <w:color w:val="FFFFFF"/>
                <w:sz w:val="20"/>
                <w:szCs w:val="20"/>
              </w:rPr>
              <w:t>Livrable</w:t>
            </w:r>
          </w:p>
        </w:tc>
      </w:tr>
      <w:tr w:rsidR="002420EE" w14:paraId="12DB4FFC"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4F38D18F" w14:textId="77777777" w:rsidR="002420EE" w:rsidRDefault="00000000">
            <w:r>
              <w:rPr>
                <w:b/>
                <w:bCs/>
                <w:color w:val="1B5E20"/>
                <w:sz w:val="20"/>
                <w:szCs w:val="20"/>
              </w:rPr>
              <w:t>Phase 1</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51CC40C7" w14:textId="77777777" w:rsidR="002420EE" w:rsidRDefault="00000000">
            <w:r>
              <w:rPr>
                <w:sz w:val="20"/>
                <w:szCs w:val="20"/>
              </w:rPr>
              <w:t>H0 — H4</w:t>
            </w:r>
          </w:p>
        </w:tc>
        <w:tc>
          <w:tcPr>
            <w:tcW w:w="4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3DDE65D" w14:textId="77777777" w:rsidR="002420EE" w:rsidRDefault="00000000">
            <w:r>
              <w:rPr>
                <w:sz w:val="18"/>
                <w:szCs w:val="18"/>
              </w:rPr>
              <w:t>Cadrage final, répartition des tâches, mise en place de l’environnement</w:t>
            </w:r>
          </w:p>
        </w:tc>
      </w:tr>
      <w:tr w:rsidR="002420EE" w14:paraId="65927FB0"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029833FE" w14:textId="77777777" w:rsidR="002420EE" w:rsidRDefault="00000000">
            <w:r>
              <w:rPr>
                <w:b/>
                <w:bCs/>
                <w:color w:val="1B5E20"/>
                <w:sz w:val="20"/>
                <w:szCs w:val="20"/>
              </w:rPr>
              <w:t>Phase 2</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240F48A7" w14:textId="77777777" w:rsidR="002420EE" w:rsidRDefault="00000000">
            <w:r>
              <w:rPr>
                <w:sz w:val="20"/>
                <w:szCs w:val="20"/>
              </w:rPr>
              <w:t>H4 — H16</w:t>
            </w:r>
          </w:p>
        </w:tc>
        <w:tc>
          <w:tcPr>
            <w:tcW w:w="4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962FD0B" w14:textId="77777777" w:rsidR="002420EE" w:rsidRDefault="00000000">
            <w:r>
              <w:rPr>
                <w:sz w:val="18"/>
                <w:szCs w:val="18"/>
              </w:rPr>
              <w:t>Collecte &amp; traitement des données, entraînement des modèles IA</w:t>
            </w:r>
          </w:p>
        </w:tc>
      </w:tr>
      <w:tr w:rsidR="002420EE" w14:paraId="706A9706"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403963F8" w14:textId="77777777" w:rsidR="002420EE" w:rsidRDefault="00000000">
            <w:r>
              <w:rPr>
                <w:b/>
                <w:bCs/>
                <w:color w:val="1B5E20"/>
                <w:sz w:val="20"/>
                <w:szCs w:val="20"/>
              </w:rPr>
              <w:t>Phase 3</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74BD038C" w14:textId="77777777" w:rsidR="002420EE" w:rsidRDefault="00000000">
            <w:r>
              <w:rPr>
                <w:sz w:val="20"/>
                <w:szCs w:val="20"/>
              </w:rPr>
              <w:t>H16 — H32</w:t>
            </w:r>
          </w:p>
        </w:tc>
        <w:tc>
          <w:tcPr>
            <w:tcW w:w="4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23E05A0" w14:textId="77777777" w:rsidR="002420EE" w:rsidRDefault="00000000">
            <w:r>
              <w:rPr>
                <w:sz w:val="18"/>
                <w:szCs w:val="18"/>
              </w:rPr>
              <w:t xml:space="preserve">Développement du backend </w:t>
            </w:r>
            <w:proofErr w:type="spellStart"/>
            <w:r>
              <w:rPr>
                <w:sz w:val="18"/>
                <w:szCs w:val="18"/>
              </w:rPr>
              <w:t>FastAPI</w:t>
            </w:r>
            <w:proofErr w:type="spellEnd"/>
            <w:r>
              <w:rPr>
                <w:sz w:val="18"/>
                <w:szCs w:val="18"/>
              </w:rPr>
              <w:t xml:space="preserve"> + intégration des modèles</w:t>
            </w:r>
          </w:p>
        </w:tc>
      </w:tr>
      <w:tr w:rsidR="002420EE" w14:paraId="4147E2B8"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4430C175" w14:textId="77777777" w:rsidR="002420EE" w:rsidRDefault="00000000">
            <w:r>
              <w:rPr>
                <w:b/>
                <w:bCs/>
                <w:color w:val="1B5E20"/>
                <w:sz w:val="20"/>
                <w:szCs w:val="20"/>
              </w:rPr>
              <w:t>Phase 4</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1D7A7E26" w14:textId="77777777" w:rsidR="002420EE" w:rsidRDefault="00000000">
            <w:r>
              <w:rPr>
                <w:sz w:val="20"/>
                <w:szCs w:val="20"/>
              </w:rPr>
              <w:t>H32 — H42</w:t>
            </w:r>
          </w:p>
        </w:tc>
        <w:tc>
          <w:tcPr>
            <w:tcW w:w="4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F4626B5" w14:textId="77777777" w:rsidR="002420EE" w:rsidRDefault="00000000">
            <w:r>
              <w:rPr>
                <w:sz w:val="18"/>
                <w:szCs w:val="18"/>
              </w:rPr>
              <w:t xml:space="preserve">Développement du frontend </w:t>
            </w:r>
            <w:proofErr w:type="spellStart"/>
            <w:r>
              <w:rPr>
                <w:sz w:val="18"/>
                <w:szCs w:val="18"/>
              </w:rPr>
              <w:t>React</w:t>
            </w:r>
            <w:proofErr w:type="spellEnd"/>
            <w:r>
              <w:rPr>
                <w:sz w:val="18"/>
                <w:szCs w:val="18"/>
              </w:rPr>
              <w:t xml:space="preserve"> + tableau de bord</w:t>
            </w:r>
          </w:p>
        </w:tc>
      </w:tr>
      <w:tr w:rsidR="002420EE" w14:paraId="2EF94592"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7DD17525" w14:textId="77777777" w:rsidR="002420EE" w:rsidRDefault="00000000">
            <w:r>
              <w:rPr>
                <w:b/>
                <w:bCs/>
                <w:color w:val="1B5E20"/>
                <w:sz w:val="20"/>
                <w:szCs w:val="20"/>
              </w:rPr>
              <w:t>Phase 5</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67881782" w14:textId="77777777" w:rsidR="002420EE" w:rsidRDefault="00000000">
            <w:r>
              <w:rPr>
                <w:sz w:val="20"/>
                <w:szCs w:val="20"/>
              </w:rPr>
              <w:t>H42 — H46</w:t>
            </w:r>
          </w:p>
        </w:tc>
        <w:tc>
          <w:tcPr>
            <w:tcW w:w="4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6AFAB4DC" w14:textId="77777777" w:rsidR="002420EE" w:rsidRDefault="00000000">
            <w:r>
              <w:rPr>
                <w:sz w:val="18"/>
                <w:szCs w:val="18"/>
              </w:rPr>
              <w:t>Tests, corrections, déploiement final</w:t>
            </w:r>
          </w:p>
        </w:tc>
      </w:tr>
      <w:tr w:rsidR="002420EE" w14:paraId="1D74CB2A"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2BEED060" w14:textId="77777777" w:rsidR="002420EE" w:rsidRDefault="00000000">
            <w:r>
              <w:rPr>
                <w:b/>
                <w:bCs/>
                <w:color w:val="1B5E20"/>
                <w:sz w:val="20"/>
                <w:szCs w:val="20"/>
              </w:rPr>
              <w:t>Phase 6</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03BCC0A8" w14:textId="77777777" w:rsidR="002420EE" w:rsidRDefault="00000000">
            <w:r>
              <w:rPr>
                <w:sz w:val="20"/>
                <w:szCs w:val="20"/>
              </w:rPr>
              <w:t>H46 — H48</w:t>
            </w:r>
          </w:p>
        </w:tc>
        <w:tc>
          <w:tcPr>
            <w:tcW w:w="4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B378EF8" w14:textId="77777777" w:rsidR="002420EE" w:rsidRDefault="00000000">
            <w:r>
              <w:rPr>
                <w:sz w:val="18"/>
                <w:szCs w:val="18"/>
              </w:rPr>
              <w:t>Préparation du pitch, répétition, démo live</w:t>
            </w:r>
          </w:p>
        </w:tc>
      </w:tr>
    </w:tbl>
    <w:p w14:paraId="24A2C288" w14:textId="77777777" w:rsidR="002420EE" w:rsidRDefault="00000000">
      <w:pPr>
        <w:spacing w:after="60"/>
      </w:pPr>
      <w:r>
        <w:t xml:space="preserve"> </w:t>
      </w:r>
    </w:p>
    <w:p w14:paraId="130D9EB2" w14:textId="77777777" w:rsidR="002420EE" w:rsidRDefault="00000000">
      <w:r>
        <w:br w:type="page"/>
      </w:r>
    </w:p>
    <w:p w14:paraId="0C8DCA7D" w14:textId="77777777" w:rsidR="002420EE" w:rsidRDefault="00000000">
      <w:pPr>
        <w:pStyle w:val="Titre1"/>
        <w:shd w:val="clear" w:color="auto" w:fill="1B5E20"/>
        <w:ind w:left="200" w:right="200"/>
      </w:pPr>
      <w:r>
        <w:lastRenderedPageBreak/>
        <w:t xml:space="preserve">  8.  ORGANISATION DE L’ÉQUIPE</w:t>
      </w:r>
    </w:p>
    <w:p w14:paraId="369DDD40" w14:textId="77777777" w:rsidR="002420E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2420EE" w14:paraId="51C1FCE8" w14:textId="77777777">
        <w:tblPrEx>
          <w:tblCellMar>
            <w:top w:w="0" w:type="dxa"/>
            <w:bottom w:w="0" w:type="dxa"/>
          </w:tblCellMar>
        </w:tblPrEx>
        <w:trPr>
          <w:tblHeader/>
        </w:trPr>
        <w:tc>
          <w:tcPr>
            <w:tcW w:w="30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613DB0CC" w14:textId="77777777" w:rsidR="002420EE" w:rsidRDefault="00000000">
            <w:r>
              <w:rPr>
                <w:b/>
                <w:bCs/>
                <w:color w:val="FFFFFF"/>
                <w:sz w:val="20"/>
                <w:szCs w:val="20"/>
              </w:rPr>
              <w:t>Rôle</w:t>
            </w:r>
          </w:p>
        </w:tc>
        <w:tc>
          <w:tcPr>
            <w:tcW w:w="30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16B46611" w14:textId="77777777" w:rsidR="002420EE" w:rsidRDefault="00000000">
            <w:r>
              <w:rPr>
                <w:b/>
                <w:bCs/>
                <w:color w:val="FFFFFF"/>
                <w:sz w:val="20"/>
                <w:szCs w:val="20"/>
              </w:rPr>
              <w:t>Responsabilités</w:t>
            </w:r>
          </w:p>
        </w:tc>
        <w:tc>
          <w:tcPr>
            <w:tcW w:w="336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20" w:type="dxa"/>
              <w:bottom w:w="80" w:type="dxa"/>
              <w:right w:w="120" w:type="dxa"/>
            </w:tcMar>
          </w:tcPr>
          <w:p w14:paraId="21BC597E" w14:textId="77777777" w:rsidR="002420EE" w:rsidRDefault="00000000">
            <w:r>
              <w:rPr>
                <w:b/>
                <w:bCs/>
                <w:color w:val="FFFFFF"/>
                <w:sz w:val="20"/>
                <w:szCs w:val="20"/>
              </w:rPr>
              <w:t>Compétences requises</w:t>
            </w:r>
          </w:p>
        </w:tc>
      </w:tr>
      <w:tr w:rsidR="002420EE" w14:paraId="3F55C7E7" w14:textId="77777777">
        <w:tblPrEx>
          <w:tblCellMar>
            <w:top w:w="0" w:type="dxa"/>
            <w:bottom w:w="0" w:type="dxa"/>
          </w:tblCellMar>
        </w:tblPrEx>
        <w:tc>
          <w:tcPr>
            <w:tcW w:w="3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1A102AB9" w14:textId="77777777" w:rsidR="002420EE" w:rsidRDefault="00000000">
            <w:r>
              <w:rPr>
                <w:b/>
                <w:bCs/>
                <w:color w:val="1B5E20"/>
                <w:sz w:val="19"/>
                <w:szCs w:val="19"/>
              </w:rPr>
              <w:t xml:space="preserve">Data </w:t>
            </w:r>
            <w:proofErr w:type="spellStart"/>
            <w:r>
              <w:rPr>
                <w:b/>
                <w:bCs/>
                <w:color w:val="1B5E20"/>
                <w:sz w:val="19"/>
                <w:szCs w:val="19"/>
              </w:rPr>
              <w:t>Scientist</w:t>
            </w:r>
            <w:proofErr w:type="spellEnd"/>
            <w:r>
              <w:rPr>
                <w:b/>
                <w:bCs/>
                <w:color w:val="1B5E20"/>
                <w:sz w:val="19"/>
                <w:szCs w:val="19"/>
              </w:rPr>
              <w:t xml:space="preserve"> / Chef</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7943B7E5" w14:textId="77777777" w:rsidR="002420EE" w:rsidRDefault="00000000">
            <w:r>
              <w:rPr>
                <w:color w:val="000000"/>
                <w:sz w:val="19"/>
                <w:szCs w:val="19"/>
              </w:rPr>
              <w:t>Modèles IA, pipeline données, architecture générale</w:t>
            </w:r>
          </w:p>
        </w:tc>
        <w:tc>
          <w:tcPr>
            <w:tcW w:w="3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5F2D157" w14:textId="77777777" w:rsidR="002420EE" w:rsidRDefault="00000000">
            <w:r>
              <w:rPr>
                <w:color w:val="000000"/>
                <w:sz w:val="19"/>
                <w:szCs w:val="19"/>
              </w:rPr>
              <w:t xml:space="preserve">Python, </w:t>
            </w:r>
            <w:proofErr w:type="spellStart"/>
            <w:r>
              <w:rPr>
                <w:color w:val="000000"/>
                <w:sz w:val="19"/>
                <w:szCs w:val="19"/>
              </w:rPr>
              <w:t>scikit-learn</w:t>
            </w:r>
            <w:proofErr w:type="spellEnd"/>
            <w:r>
              <w:rPr>
                <w:color w:val="000000"/>
                <w:sz w:val="19"/>
                <w:szCs w:val="19"/>
              </w:rPr>
              <w:t xml:space="preserve">, </w:t>
            </w:r>
            <w:proofErr w:type="spellStart"/>
            <w:r>
              <w:rPr>
                <w:color w:val="000000"/>
                <w:sz w:val="19"/>
                <w:szCs w:val="19"/>
              </w:rPr>
              <w:t>TensorFlow</w:t>
            </w:r>
            <w:proofErr w:type="spellEnd"/>
          </w:p>
        </w:tc>
      </w:tr>
      <w:tr w:rsidR="002420EE" w14:paraId="5FE171B3" w14:textId="77777777">
        <w:tblPrEx>
          <w:tblCellMar>
            <w:top w:w="0" w:type="dxa"/>
            <w:bottom w:w="0" w:type="dxa"/>
          </w:tblCellMar>
        </w:tblPrEx>
        <w:tc>
          <w:tcPr>
            <w:tcW w:w="3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58E2C5D4" w14:textId="77777777" w:rsidR="002420EE" w:rsidRDefault="00000000">
            <w:proofErr w:type="spellStart"/>
            <w:r>
              <w:rPr>
                <w:b/>
                <w:bCs/>
                <w:color w:val="1B5E20"/>
                <w:sz w:val="19"/>
                <w:szCs w:val="19"/>
              </w:rPr>
              <w:t>Fullstack</w:t>
            </w:r>
            <w:proofErr w:type="spellEnd"/>
            <w:r>
              <w:rPr>
                <w:b/>
                <w:bCs/>
                <w:color w:val="1B5E20"/>
                <w:sz w:val="19"/>
                <w:szCs w:val="19"/>
              </w:rPr>
              <w:t xml:space="preserve"> </w:t>
            </w:r>
            <w:proofErr w:type="spellStart"/>
            <w:r>
              <w:rPr>
                <w:b/>
                <w:bCs/>
                <w:color w:val="1B5E20"/>
                <w:sz w:val="19"/>
                <w:szCs w:val="19"/>
              </w:rPr>
              <w:t>Developer</w:t>
            </w:r>
            <w:proofErr w:type="spellEnd"/>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0ECC38D9" w14:textId="77777777" w:rsidR="002420EE" w:rsidRDefault="00000000">
            <w:r>
              <w:rPr>
                <w:color w:val="000000"/>
                <w:sz w:val="19"/>
                <w:szCs w:val="19"/>
              </w:rPr>
              <w:t xml:space="preserve">Backend </w:t>
            </w:r>
            <w:proofErr w:type="spellStart"/>
            <w:r>
              <w:rPr>
                <w:color w:val="000000"/>
                <w:sz w:val="19"/>
                <w:szCs w:val="19"/>
              </w:rPr>
              <w:t>FastAPI</w:t>
            </w:r>
            <w:proofErr w:type="spellEnd"/>
            <w:r>
              <w:rPr>
                <w:color w:val="000000"/>
                <w:sz w:val="19"/>
                <w:szCs w:val="19"/>
              </w:rPr>
              <w:t xml:space="preserve"> + Frontend </w:t>
            </w:r>
            <w:proofErr w:type="spellStart"/>
            <w:r>
              <w:rPr>
                <w:color w:val="000000"/>
                <w:sz w:val="19"/>
                <w:szCs w:val="19"/>
              </w:rPr>
              <w:t>React</w:t>
            </w:r>
            <w:proofErr w:type="spellEnd"/>
          </w:p>
        </w:tc>
        <w:tc>
          <w:tcPr>
            <w:tcW w:w="3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BADA6B6" w14:textId="77777777" w:rsidR="002420EE" w:rsidRDefault="00000000">
            <w:proofErr w:type="spellStart"/>
            <w:r>
              <w:rPr>
                <w:color w:val="000000"/>
                <w:sz w:val="19"/>
                <w:szCs w:val="19"/>
              </w:rPr>
              <w:t>React</w:t>
            </w:r>
            <w:proofErr w:type="spellEnd"/>
            <w:r>
              <w:rPr>
                <w:color w:val="000000"/>
                <w:sz w:val="19"/>
                <w:szCs w:val="19"/>
              </w:rPr>
              <w:t xml:space="preserve">, </w:t>
            </w:r>
            <w:proofErr w:type="spellStart"/>
            <w:r>
              <w:rPr>
                <w:color w:val="000000"/>
                <w:sz w:val="19"/>
                <w:szCs w:val="19"/>
              </w:rPr>
              <w:t>FastAPI</w:t>
            </w:r>
            <w:proofErr w:type="spellEnd"/>
            <w:r>
              <w:rPr>
                <w:color w:val="000000"/>
                <w:sz w:val="19"/>
                <w:szCs w:val="19"/>
              </w:rPr>
              <w:t>, PostgreSQL</w:t>
            </w:r>
          </w:p>
        </w:tc>
      </w:tr>
      <w:tr w:rsidR="002420EE" w14:paraId="1726B72C" w14:textId="77777777">
        <w:tblPrEx>
          <w:tblCellMar>
            <w:top w:w="0" w:type="dxa"/>
            <w:bottom w:w="0" w:type="dxa"/>
          </w:tblCellMar>
        </w:tblPrEx>
        <w:tc>
          <w:tcPr>
            <w:tcW w:w="3000" w:type="dxa"/>
            <w:tcBorders>
              <w:top w:val="single" w:sz="4" w:space="0" w:color="A5D6A7"/>
              <w:left w:val="single" w:sz="4" w:space="0" w:color="A5D6A7"/>
              <w:bottom w:val="single" w:sz="4" w:space="0" w:color="A5D6A7"/>
              <w:right w:val="single" w:sz="4" w:space="0" w:color="A5D6A7"/>
            </w:tcBorders>
            <w:shd w:val="clear" w:color="auto" w:fill="C8E6C9"/>
            <w:tcMar>
              <w:top w:w="80" w:type="dxa"/>
              <w:left w:w="120" w:type="dxa"/>
              <w:bottom w:w="80" w:type="dxa"/>
              <w:right w:w="120" w:type="dxa"/>
            </w:tcMar>
          </w:tcPr>
          <w:p w14:paraId="66D3DB35" w14:textId="77777777" w:rsidR="002420EE" w:rsidRDefault="00000000">
            <w:r>
              <w:rPr>
                <w:b/>
                <w:bCs/>
                <w:color w:val="1B5E20"/>
                <w:sz w:val="19"/>
                <w:szCs w:val="19"/>
              </w:rPr>
              <w:t>Designer / Présentateur</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20" w:type="dxa"/>
              <w:bottom w:w="80" w:type="dxa"/>
              <w:right w:w="120" w:type="dxa"/>
            </w:tcMar>
          </w:tcPr>
          <w:p w14:paraId="688D71C5" w14:textId="77777777" w:rsidR="002420EE" w:rsidRPr="00480AF6" w:rsidRDefault="00000000">
            <w:pPr>
              <w:rPr>
                <w:lang w:val="en-IN"/>
              </w:rPr>
            </w:pPr>
            <w:r w:rsidRPr="00480AF6">
              <w:rPr>
                <w:color w:val="000000"/>
                <w:sz w:val="19"/>
                <w:szCs w:val="19"/>
                <w:lang w:val="en-IN"/>
              </w:rPr>
              <w:t xml:space="preserve">UI/UX, pitch deck, </w:t>
            </w:r>
            <w:proofErr w:type="spellStart"/>
            <w:r w:rsidRPr="00480AF6">
              <w:rPr>
                <w:color w:val="000000"/>
                <w:sz w:val="19"/>
                <w:szCs w:val="19"/>
                <w:lang w:val="en-IN"/>
              </w:rPr>
              <w:t>démo</w:t>
            </w:r>
            <w:proofErr w:type="spellEnd"/>
            <w:r w:rsidRPr="00480AF6">
              <w:rPr>
                <w:color w:val="000000"/>
                <w:sz w:val="19"/>
                <w:szCs w:val="19"/>
                <w:lang w:val="en-IN"/>
              </w:rPr>
              <w:t xml:space="preserve"> live</w:t>
            </w:r>
          </w:p>
        </w:tc>
        <w:tc>
          <w:tcPr>
            <w:tcW w:w="3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5527387" w14:textId="77777777" w:rsidR="002420EE" w:rsidRDefault="00000000">
            <w:proofErr w:type="spellStart"/>
            <w:r>
              <w:rPr>
                <w:color w:val="000000"/>
                <w:sz w:val="19"/>
                <w:szCs w:val="19"/>
              </w:rPr>
              <w:t>Figma</w:t>
            </w:r>
            <w:proofErr w:type="spellEnd"/>
            <w:r>
              <w:rPr>
                <w:color w:val="000000"/>
                <w:sz w:val="19"/>
                <w:szCs w:val="19"/>
              </w:rPr>
              <w:t>, prise de parole, storytelling</w:t>
            </w:r>
          </w:p>
        </w:tc>
      </w:tr>
    </w:tbl>
    <w:p w14:paraId="434DBE25" w14:textId="77777777" w:rsidR="002420EE" w:rsidRDefault="00000000">
      <w:pPr>
        <w:spacing w:after="60"/>
      </w:pPr>
      <w:r>
        <w:t xml:space="preserve"> </w:t>
      </w:r>
    </w:p>
    <w:p w14:paraId="18845CE6" w14:textId="77777777" w:rsidR="002420EE" w:rsidRDefault="00000000">
      <w:r>
        <w:br w:type="page"/>
      </w:r>
    </w:p>
    <w:p w14:paraId="28EC93A9" w14:textId="77777777" w:rsidR="002420EE" w:rsidRDefault="00000000">
      <w:pPr>
        <w:pStyle w:val="Titre1"/>
        <w:shd w:val="clear" w:color="auto" w:fill="1B5E20"/>
        <w:ind w:left="200" w:right="200"/>
      </w:pPr>
      <w:r>
        <w:lastRenderedPageBreak/>
        <w:t xml:space="preserve">  9.  CRITÈRES DE SUCCÈS</w:t>
      </w:r>
    </w:p>
    <w:p w14:paraId="16E98567" w14:textId="77777777" w:rsidR="002420EE" w:rsidRDefault="00000000">
      <w:pPr>
        <w:spacing w:after="60"/>
      </w:pPr>
      <w:r>
        <w:t xml:space="preserve"> </w:t>
      </w:r>
    </w:p>
    <w:p w14:paraId="17AF6D14" w14:textId="77777777" w:rsidR="002420EE" w:rsidRDefault="00000000">
      <w:pPr>
        <w:pStyle w:val="Titre2"/>
        <w:pBdr>
          <w:bottom w:val="single" w:sz="6" w:space="1" w:color="2E7D32"/>
        </w:pBdr>
      </w:pPr>
      <w:proofErr w:type="gramStart"/>
      <w:r>
        <w:t>9.1  Critères</w:t>
      </w:r>
      <w:proofErr w:type="gramEnd"/>
      <w:r>
        <w:t xml:space="preserve"> Techniques (MVP)</w:t>
      </w:r>
    </w:p>
    <w:p w14:paraId="3FF855A2" w14:textId="77777777" w:rsidR="002420EE" w:rsidRDefault="00000000">
      <w:pPr>
        <w:pStyle w:val="Paragraphedeliste"/>
        <w:numPr>
          <w:ilvl w:val="0"/>
          <w:numId w:val="3"/>
        </w:numPr>
        <w:spacing w:after="80"/>
      </w:pPr>
      <w:r>
        <w:rPr>
          <w:b/>
          <w:bCs/>
          <w:color w:val="1B5E20"/>
        </w:rPr>
        <w:t xml:space="preserve">Critère 1 : </w:t>
      </w:r>
      <w:r>
        <w:t>Le modèle de prédiction atteint une précision minimale de 75 % sur le jeu de test.</w:t>
      </w:r>
    </w:p>
    <w:p w14:paraId="34F9F8A0" w14:textId="77777777" w:rsidR="002420EE" w:rsidRDefault="00000000">
      <w:pPr>
        <w:pStyle w:val="Paragraphedeliste"/>
        <w:numPr>
          <w:ilvl w:val="0"/>
          <w:numId w:val="3"/>
        </w:numPr>
        <w:spacing w:after="80"/>
      </w:pPr>
      <w:r>
        <w:rPr>
          <w:b/>
          <w:bCs/>
          <w:color w:val="1B5E20"/>
        </w:rPr>
        <w:t xml:space="preserve">Critère 2 : </w:t>
      </w:r>
      <w:r>
        <w:t>Le tableau de bord se charge en moins de 3 secondes et affiche les données en temps réel.</w:t>
      </w:r>
    </w:p>
    <w:p w14:paraId="74C3E49E" w14:textId="77777777" w:rsidR="002420EE" w:rsidRDefault="00000000">
      <w:pPr>
        <w:pStyle w:val="Paragraphedeliste"/>
        <w:numPr>
          <w:ilvl w:val="0"/>
          <w:numId w:val="3"/>
        </w:numPr>
        <w:spacing w:after="80"/>
      </w:pPr>
      <w:r>
        <w:rPr>
          <w:b/>
          <w:bCs/>
          <w:color w:val="1B5E20"/>
        </w:rPr>
        <w:t xml:space="preserve">Critère 3 : </w:t>
      </w:r>
      <w:r>
        <w:t>Le module de gestion du mini-réseau rural fonctionne en simulation sur un scénario de 24h.</w:t>
      </w:r>
    </w:p>
    <w:p w14:paraId="1A268114" w14:textId="77777777" w:rsidR="002420EE" w:rsidRDefault="00000000">
      <w:pPr>
        <w:pStyle w:val="Paragraphedeliste"/>
        <w:numPr>
          <w:ilvl w:val="0"/>
          <w:numId w:val="3"/>
        </w:numPr>
        <w:spacing w:after="80"/>
      </w:pPr>
      <w:r>
        <w:rPr>
          <w:b/>
          <w:bCs/>
          <w:color w:val="1B5E20"/>
        </w:rPr>
        <w:t xml:space="preserve">Critère 4 : </w:t>
      </w:r>
      <w:r>
        <w:t xml:space="preserve">L’API </w:t>
      </w:r>
      <w:proofErr w:type="spellStart"/>
      <w:r>
        <w:t>FastAPI</w:t>
      </w:r>
      <w:proofErr w:type="spellEnd"/>
      <w:r>
        <w:t xml:space="preserve"> répond à toutes les requêtes en moins de 500 ms.</w:t>
      </w:r>
    </w:p>
    <w:p w14:paraId="5232A386" w14:textId="77777777" w:rsidR="002420EE" w:rsidRDefault="00000000">
      <w:pPr>
        <w:spacing w:after="60"/>
      </w:pPr>
      <w:r>
        <w:t xml:space="preserve"> </w:t>
      </w:r>
    </w:p>
    <w:p w14:paraId="7BB81B8D" w14:textId="77777777" w:rsidR="002420EE" w:rsidRDefault="00000000">
      <w:pPr>
        <w:pStyle w:val="Titre2"/>
        <w:pBdr>
          <w:bottom w:val="single" w:sz="6" w:space="1" w:color="2E7D32"/>
        </w:pBdr>
      </w:pPr>
      <w:proofErr w:type="gramStart"/>
      <w:r>
        <w:t>9.2  Critères</w:t>
      </w:r>
      <w:proofErr w:type="gramEnd"/>
      <w:r>
        <w:t xml:space="preserve"> d’Impact</w:t>
      </w:r>
    </w:p>
    <w:p w14:paraId="6105E230" w14:textId="77777777" w:rsidR="002420EE" w:rsidRDefault="00000000">
      <w:pPr>
        <w:pStyle w:val="Paragraphedeliste"/>
        <w:numPr>
          <w:ilvl w:val="0"/>
          <w:numId w:val="3"/>
        </w:numPr>
        <w:spacing w:after="80"/>
      </w:pPr>
      <w:r>
        <w:rPr>
          <w:b/>
          <w:bCs/>
          <w:color w:val="1B5E20"/>
        </w:rPr>
        <w:t xml:space="preserve">Critère 5 : </w:t>
      </w:r>
      <w:r>
        <w:t>L’interface affiche un indicateur clair de CO₂ évité calculé en temps réel.</w:t>
      </w:r>
    </w:p>
    <w:p w14:paraId="39C32FEB" w14:textId="77777777" w:rsidR="002420EE" w:rsidRDefault="00000000">
      <w:pPr>
        <w:pStyle w:val="Paragraphedeliste"/>
        <w:numPr>
          <w:ilvl w:val="0"/>
          <w:numId w:val="3"/>
        </w:numPr>
        <w:spacing w:after="80"/>
      </w:pPr>
      <w:r>
        <w:rPr>
          <w:b/>
          <w:bCs/>
          <w:color w:val="1B5E20"/>
        </w:rPr>
        <w:t xml:space="preserve">Critère 6 : </w:t>
      </w:r>
      <w:r>
        <w:t>La démo live illustre concrètement un scénario de coupure évitée grâce à l’IA.</w:t>
      </w:r>
    </w:p>
    <w:p w14:paraId="1012141B" w14:textId="77777777" w:rsidR="002420EE" w:rsidRDefault="00000000">
      <w:pPr>
        <w:pStyle w:val="Paragraphedeliste"/>
        <w:numPr>
          <w:ilvl w:val="0"/>
          <w:numId w:val="3"/>
        </w:numPr>
        <w:spacing w:after="80"/>
      </w:pPr>
      <w:r>
        <w:rPr>
          <w:b/>
          <w:bCs/>
          <w:color w:val="1B5E20"/>
        </w:rPr>
        <w:t xml:space="preserve">Critère 7 : </w:t>
      </w:r>
      <w:r>
        <w:t>Le pitch articule clairement le lien entre IA, énergie et impact environnemental.</w:t>
      </w:r>
    </w:p>
    <w:p w14:paraId="2099F919" w14:textId="77777777" w:rsidR="002420EE" w:rsidRDefault="00000000">
      <w:pPr>
        <w:spacing w:after="60"/>
      </w:pPr>
      <w:r>
        <w:t xml:space="preserve"> </w:t>
      </w:r>
    </w:p>
    <w:p w14:paraId="4DF5EAC7" w14:textId="77777777" w:rsidR="002420EE" w:rsidRDefault="00000000">
      <w:pPr>
        <w:pStyle w:val="Titre2"/>
        <w:pBdr>
          <w:bottom w:val="single" w:sz="6" w:space="1" w:color="2E7D32"/>
        </w:pBdr>
      </w:pPr>
      <w:proofErr w:type="gramStart"/>
      <w:r>
        <w:t>9.3  Pitch</w:t>
      </w:r>
      <w:proofErr w:type="gramEnd"/>
      <w:r>
        <w:t xml:space="preserve"> — Phrase Clé</w:t>
      </w:r>
    </w:p>
    <w:p w14:paraId="6E3CC50F" w14:textId="77777777" w:rsidR="002420EE" w:rsidRDefault="00000000">
      <w:pPr>
        <w:pBdr>
          <w:left w:val="single" w:sz="20" w:space="5" w:color="2E7D32"/>
        </w:pBdr>
        <w:shd w:val="clear" w:color="auto" w:fill="C8E6C9"/>
        <w:spacing w:before="120" w:after="120"/>
        <w:ind w:left="300"/>
      </w:pPr>
      <w:r>
        <w:rPr>
          <w:i/>
          <w:iCs/>
          <w:color w:val="1B5E20"/>
        </w:rPr>
        <w:t xml:space="preserve">« Chaque jour en Côte d’Ivoire, des milliers de générateurs diesel démarrent à cause des coupures. Chaque soir dans les villages, des arbres sont coupés parce qu’il n’y a pas d’électricité. </w:t>
      </w:r>
      <w:proofErr w:type="spellStart"/>
      <w:r>
        <w:rPr>
          <w:i/>
          <w:iCs/>
          <w:color w:val="1B5E20"/>
        </w:rPr>
        <w:t>EnergyGuard</w:t>
      </w:r>
      <w:proofErr w:type="spellEnd"/>
      <w:r>
        <w:rPr>
          <w:i/>
          <w:iCs/>
          <w:color w:val="1B5E20"/>
        </w:rPr>
        <w:t xml:space="preserve"> CI utilise l’IA pour que plus personne ne soit obligé de polluer parce qu’il n’a pas le choix. »</w:t>
      </w:r>
    </w:p>
    <w:p w14:paraId="2C60B874" w14:textId="77777777" w:rsidR="002420EE" w:rsidRDefault="00000000">
      <w:pPr>
        <w:spacing w:after="60"/>
      </w:pPr>
      <w:r>
        <w:t xml:space="preserve"> </w:t>
      </w:r>
    </w:p>
    <w:p w14:paraId="1590F21D" w14:textId="77777777" w:rsidR="002420EE" w:rsidRDefault="00000000">
      <w:r>
        <w:br w:type="page"/>
      </w:r>
    </w:p>
    <w:p w14:paraId="74A5104F" w14:textId="77777777" w:rsidR="002420EE" w:rsidRDefault="00000000">
      <w:pPr>
        <w:pStyle w:val="Titre1"/>
        <w:shd w:val="clear" w:color="auto" w:fill="1B5E20"/>
        <w:ind w:left="200" w:right="200"/>
      </w:pPr>
      <w:r>
        <w:lastRenderedPageBreak/>
        <w:t xml:space="preserve">  10.  CONCLUSION</w:t>
      </w:r>
    </w:p>
    <w:p w14:paraId="7B6F955D" w14:textId="77777777" w:rsidR="002420EE" w:rsidRDefault="00000000">
      <w:pPr>
        <w:spacing w:after="60"/>
      </w:pPr>
      <w:r>
        <w:t xml:space="preserve"> </w:t>
      </w:r>
    </w:p>
    <w:p w14:paraId="02C21BEE" w14:textId="77777777" w:rsidR="002420EE" w:rsidRDefault="00000000">
      <w:pPr>
        <w:spacing w:after="120"/>
        <w:jc w:val="both"/>
      </w:pPr>
      <w:proofErr w:type="spellStart"/>
      <w:r>
        <w:t>EnergyGuard</w:t>
      </w:r>
      <w:proofErr w:type="spellEnd"/>
      <w:r>
        <w:t xml:space="preserve"> CI représente une réponse concrète, techniquement fondée et humainement ancrée aux défis énergétiques et environnementaux de la Côte d’Ivoire. En combinant Machine Learning, optimisation algorithmique et visualisation de l’impact, le projet démontre qu’une intelligence artificielle frugale et bien orientée peut être un levier puissant de développement durable.</w:t>
      </w:r>
    </w:p>
    <w:p w14:paraId="6BB638C6" w14:textId="77777777" w:rsidR="002420EE" w:rsidRDefault="00000000">
      <w:pPr>
        <w:spacing w:after="60"/>
      </w:pPr>
      <w:r>
        <w:t xml:space="preserve"> </w:t>
      </w:r>
    </w:p>
    <w:p w14:paraId="48ACF06E" w14:textId="77777777" w:rsidR="002420EE" w:rsidRDefault="00000000">
      <w:pPr>
        <w:spacing w:after="120"/>
        <w:jc w:val="both"/>
      </w:pPr>
      <w:r>
        <w:t>Ce projet n’est pas uniquement une solution technique — c’est une vision : celle d’un pays où aucune famille ne rallume son générateur parce que le réseau a failli, où aucun enfant n’étudie à la bougie, et où aucun arbre n’est coupé faute d’électricité le soir.</w:t>
      </w:r>
    </w:p>
    <w:p w14:paraId="2D90771E" w14:textId="77777777" w:rsidR="002420EE" w:rsidRDefault="00000000">
      <w:pPr>
        <w:spacing w:after="60"/>
      </w:pPr>
      <w:r>
        <w:t xml:space="preserve"> </w:t>
      </w:r>
    </w:p>
    <w:p w14:paraId="1A36747F" w14:textId="77777777" w:rsidR="002420EE" w:rsidRDefault="00000000">
      <w:pPr>
        <w:shd w:val="clear" w:color="auto" w:fill="1B5E20"/>
        <w:spacing w:before="200" w:after="100"/>
        <w:jc w:val="center"/>
      </w:pPr>
      <w:r>
        <w:rPr>
          <w:b/>
          <w:bCs/>
          <w:color w:val="FFFFFF"/>
          <w:sz w:val="28"/>
          <w:szCs w:val="28"/>
        </w:rPr>
        <w:t xml:space="preserve">  </w:t>
      </w:r>
      <w:proofErr w:type="spellStart"/>
      <w:r>
        <w:rPr>
          <w:b/>
          <w:bCs/>
          <w:color w:val="FFFFFF"/>
          <w:sz w:val="28"/>
          <w:szCs w:val="28"/>
        </w:rPr>
        <w:t>EnergyGuard</w:t>
      </w:r>
      <w:proofErr w:type="spellEnd"/>
      <w:r>
        <w:rPr>
          <w:b/>
          <w:bCs/>
          <w:color w:val="FFFFFF"/>
          <w:sz w:val="28"/>
          <w:szCs w:val="28"/>
        </w:rPr>
        <w:t xml:space="preserve"> CI — Prédire. Optimiser. Protéger.  </w:t>
      </w:r>
    </w:p>
    <w:sectPr w:rsidR="002420E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E0140" w14:textId="77777777" w:rsidR="005B26E0" w:rsidRDefault="005B26E0">
      <w:r>
        <w:separator/>
      </w:r>
    </w:p>
  </w:endnote>
  <w:endnote w:type="continuationSeparator" w:id="0">
    <w:p w14:paraId="10111C28" w14:textId="77777777" w:rsidR="005B26E0" w:rsidRDefault="005B2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2045" w14:textId="77777777" w:rsidR="002420EE" w:rsidRDefault="00000000">
    <w:pPr>
      <w:pBdr>
        <w:top w:val="single" w:sz="6" w:space="1" w:color="2E7D32"/>
      </w:pBdr>
      <w:tabs>
        <w:tab w:val="right" w:pos="9026"/>
      </w:tabs>
      <w:spacing w:before="80"/>
    </w:pPr>
    <w:r>
      <w:rPr>
        <w:color w:val="37474F"/>
        <w:sz w:val="16"/>
        <w:szCs w:val="16"/>
      </w:rPr>
      <w:t xml:space="preserve">Document confidentiel — Equipe </w:t>
    </w:r>
    <w:proofErr w:type="spellStart"/>
    <w:r>
      <w:rPr>
        <w:color w:val="37474F"/>
        <w:sz w:val="16"/>
        <w:szCs w:val="16"/>
      </w:rPr>
      <w:t>EnergyGuard</w:t>
    </w:r>
    <w:proofErr w:type="spellEnd"/>
    <w:r>
      <w:rPr>
        <w:color w:val="37474F"/>
        <w:sz w:val="16"/>
        <w:szCs w:val="16"/>
      </w:rPr>
      <w:t xml:space="preserve"> CI</w:t>
    </w:r>
    <w:r>
      <w:rPr>
        <w:color w:val="37474F"/>
        <w:sz w:val="16"/>
        <w:szCs w:val="16"/>
      </w:rPr>
      <w:tab/>
      <w:t xml:space="preserve">Page </w:t>
    </w:r>
    <w:r>
      <w:rPr>
        <w:color w:val="1B5E2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37BF5" w14:textId="77777777" w:rsidR="005B26E0" w:rsidRDefault="005B26E0">
      <w:r>
        <w:separator/>
      </w:r>
    </w:p>
  </w:footnote>
  <w:footnote w:type="continuationSeparator" w:id="0">
    <w:p w14:paraId="1E0BCDA8" w14:textId="77777777" w:rsidR="005B26E0" w:rsidRDefault="005B2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49A8" w14:textId="77777777" w:rsidR="002420EE" w:rsidRDefault="00000000">
    <w:pPr>
      <w:pBdr>
        <w:bottom w:val="single" w:sz="6" w:space="1" w:color="2E7D32"/>
      </w:pBdr>
      <w:spacing w:after="100"/>
    </w:pPr>
    <w:proofErr w:type="spellStart"/>
    <w:r>
      <w:rPr>
        <w:b/>
        <w:bCs/>
        <w:color w:val="1B5E20"/>
        <w:sz w:val="18"/>
        <w:szCs w:val="18"/>
      </w:rPr>
      <w:t>EnergyGuard</w:t>
    </w:r>
    <w:proofErr w:type="spellEnd"/>
    <w:r>
      <w:rPr>
        <w:b/>
        <w:bCs/>
        <w:color w:val="1B5E20"/>
        <w:sz w:val="18"/>
        <w:szCs w:val="18"/>
      </w:rPr>
      <w:t xml:space="preserve"> </w:t>
    </w:r>
    <w:proofErr w:type="gramStart"/>
    <w:r>
      <w:rPr>
        <w:b/>
        <w:bCs/>
        <w:color w:val="1B5E20"/>
        <w:sz w:val="18"/>
        <w:szCs w:val="18"/>
      </w:rPr>
      <w:t>CI  |</w:t>
    </w:r>
    <w:proofErr w:type="gramEnd"/>
    <w:r>
      <w:rPr>
        <w:b/>
        <w:bCs/>
        <w:color w:val="1B5E20"/>
        <w:sz w:val="18"/>
        <w:szCs w:val="18"/>
      </w:rPr>
      <w:t xml:space="preserve">  Cahier des Charges</w:t>
    </w:r>
    <w:r>
      <w:rPr>
        <w:color w:val="37474F"/>
        <w:sz w:val="18"/>
        <w:szCs w:val="18"/>
      </w:rPr>
      <w:t xml:space="preserve">   —   Hackathon CoSTIC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97479"/>
    <w:multiLevelType w:val="hybridMultilevel"/>
    <w:tmpl w:val="310607DE"/>
    <w:lvl w:ilvl="0" w:tplc="0908D5B0">
      <w:start w:val="1"/>
      <w:numFmt w:val="bullet"/>
      <w:lvlText w:val="●"/>
      <w:lvlJc w:val="left"/>
      <w:pPr>
        <w:ind w:left="720" w:hanging="360"/>
      </w:pPr>
    </w:lvl>
    <w:lvl w:ilvl="1" w:tplc="77B28846">
      <w:start w:val="1"/>
      <w:numFmt w:val="bullet"/>
      <w:lvlText w:val="○"/>
      <w:lvlJc w:val="left"/>
      <w:pPr>
        <w:ind w:left="1440" w:hanging="360"/>
      </w:pPr>
    </w:lvl>
    <w:lvl w:ilvl="2" w:tplc="73E0BEE8">
      <w:start w:val="1"/>
      <w:numFmt w:val="bullet"/>
      <w:lvlText w:val="■"/>
      <w:lvlJc w:val="left"/>
      <w:pPr>
        <w:ind w:left="2160" w:hanging="360"/>
      </w:pPr>
    </w:lvl>
    <w:lvl w:ilvl="3" w:tplc="5442C6D0">
      <w:start w:val="1"/>
      <w:numFmt w:val="bullet"/>
      <w:lvlText w:val="●"/>
      <w:lvlJc w:val="left"/>
      <w:pPr>
        <w:ind w:left="2880" w:hanging="360"/>
      </w:pPr>
    </w:lvl>
    <w:lvl w:ilvl="4" w:tplc="B24C949A">
      <w:start w:val="1"/>
      <w:numFmt w:val="bullet"/>
      <w:lvlText w:val="○"/>
      <w:lvlJc w:val="left"/>
      <w:pPr>
        <w:ind w:left="3600" w:hanging="360"/>
      </w:pPr>
    </w:lvl>
    <w:lvl w:ilvl="5" w:tplc="45D6B13C">
      <w:start w:val="1"/>
      <w:numFmt w:val="bullet"/>
      <w:lvlText w:val="■"/>
      <w:lvlJc w:val="left"/>
      <w:pPr>
        <w:ind w:left="4320" w:hanging="360"/>
      </w:pPr>
    </w:lvl>
    <w:lvl w:ilvl="6" w:tplc="00C6FAFA">
      <w:start w:val="1"/>
      <w:numFmt w:val="bullet"/>
      <w:lvlText w:val="●"/>
      <w:lvlJc w:val="left"/>
      <w:pPr>
        <w:ind w:left="5040" w:hanging="360"/>
      </w:pPr>
    </w:lvl>
    <w:lvl w:ilvl="7" w:tplc="D22EA8D8">
      <w:start w:val="1"/>
      <w:numFmt w:val="bullet"/>
      <w:lvlText w:val="●"/>
      <w:lvlJc w:val="left"/>
      <w:pPr>
        <w:ind w:left="5760" w:hanging="360"/>
      </w:pPr>
    </w:lvl>
    <w:lvl w:ilvl="8" w:tplc="EF88F300">
      <w:start w:val="1"/>
      <w:numFmt w:val="bullet"/>
      <w:lvlText w:val="●"/>
      <w:lvlJc w:val="left"/>
      <w:pPr>
        <w:ind w:left="6480" w:hanging="360"/>
      </w:pPr>
    </w:lvl>
  </w:abstractNum>
  <w:abstractNum w:abstractNumId="1" w15:restartNumberingAfterBreak="0">
    <w:nsid w:val="4831347A"/>
    <w:multiLevelType w:val="hybridMultilevel"/>
    <w:tmpl w:val="BBB83A1C"/>
    <w:lvl w:ilvl="0" w:tplc="BDC02458">
      <w:start w:val="1"/>
      <w:numFmt w:val="decimal"/>
      <w:lvlText w:val="%1."/>
      <w:lvlJc w:val="left"/>
      <w:pPr>
        <w:ind w:left="560" w:hanging="360"/>
      </w:pPr>
    </w:lvl>
    <w:lvl w:ilvl="1" w:tplc="B93A5982">
      <w:numFmt w:val="decimal"/>
      <w:lvlText w:val=""/>
      <w:lvlJc w:val="left"/>
    </w:lvl>
    <w:lvl w:ilvl="2" w:tplc="2F844C48">
      <w:numFmt w:val="decimal"/>
      <w:lvlText w:val=""/>
      <w:lvlJc w:val="left"/>
    </w:lvl>
    <w:lvl w:ilvl="3" w:tplc="DC2C0912">
      <w:numFmt w:val="decimal"/>
      <w:lvlText w:val=""/>
      <w:lvlJc w:val="left"/>
    </w:lvl>
    <w:lvl w:ilvl="4" w:tplc="3E64F5AC">
      <w:numFmt w:val="decimal"/>
      <w:lvlText w:val=""/>
      <w:lvlJc w:val="left"/>
    </w:lvl>
    <w:lvl w:ilvl="5" w:tplc="59BCE478">
      <w:numFmt w:val="decimal"/>
      <w:lvlText w:val=""/>
      <w:lvlJc w:val="left"/>
    </w:lvl>
    <w:lvl w:ilvl="6" w:tplc="8AC07272">
      <w:numFmt w:val="decimal"/>
      <w:lvlText w:val=""/>
      <w:lvlJc w:val="left"/>
    </w:lvl>
    <w:lvl w:ilvl="7" w:tplc="E80842B2">
      <w:numFmt w:val="decimal"/>
      <w:lvlText w:val=""/>
      <w:lvlJc w:val="left"/>
    </w:lvl>
    <w:lvl w:ilvl="8" w:tplc="36E42360">
      <w:numFmt w:val="decimal"/>
      <w:lvlText w:val=""/>
      <w:lvlJc w:val="left"/>
    </w:lvl>
  </w:abstractNum>
  <w:abstractNum w:abstractNumId="2" w15:restartNumberingAfterBreak="0">
    <w:nsid w:val="5D666D66"/>
    <w:multiLevelType w:val="hybridMultilevel"/>
    <w:tmpl w:val="40C2A4E0"/>
    <w:lvl w:ilvl="0" w:tplc="C41E6BB4">
      <w:start w:val="1"/>
      <w:numFmt w:val="bullet"/>
      <w:lvlText w:val="•"/>
      <w:lvlJc w:val="left"/>
      <w:pPr>
        <w:ind w:left="560" w:hanging="360"/>
      </w:pPr>
    </w:lvl>
    <w:lvl w:ilvl="1" w:tplc="737853F6">
      <w:numFmt w:val="decimal"/>
      <w:lvlText w:val=""/>
      <w:lvlJc w:val="left"/>
    </w:lvl>
    <w:lvl w:ilvl="2" w:tplc="5CA0FD6E">
      <w:numFmt w:val="decimal"/>
      <w:lvlText w:val=""/>
      <w:lvlJc w:val="left"/>
    </w:lvl>
    <w:lvl w:ilvl="3" w:tplc="0E1CA01C">
      <w:numFmt w:val="decimal"/>
      <w:lvlText w:val=""/>
      <w:lvlJc w:val="left"/>
    </w:lvl>
    <w:lvl w:ilvl="4" w:tplc="BF7A34AE">
      <w:numFmt w:val="decimal"/>
      <w:lvlText w:val=""/>
      <w:lvlJc w:val="left"/>
    </w:lvl>
    <w:lvl w:ilvl="5" w:tplc="524A44EE">
      <w:numFmt w:val="decimal"/>
      <w:lvlText w:val=""/>
      <w:lvlJc w:val="left"/>
    </w:lvl>
    <w:lvl w:ilvl="6" w:tplc="D3586326">
      <w:numFmt w:val="decimal"/>
      <w:lvlText w:val=""/>
      <w:lvlJc w:val="left"/>
    </w:lvl>
    <w:lvl w:ilvl="7" w:tplc="14D80924">
      <w:numFmt w:val="decimal"/>
      <w:lvlText w:val=""/>
      <w:lvlJc w:val="left"/>
    </w:lvl>
    <w:lvl w:ilvl="8" w:tplc="E9A64C28">
      <w:numFmt w:val="decimal"/>
      <w:lvlText w:val=""/>
      <w:lvlJc w:val="left"/>
    </w:lvl>
  </w:abstractNum>
  <w:num w:numId="1" w16cid:durableId="1077365599">
    <w:abstractNumId w:val="0"/>
    <w:lvlOverride w:ilvl="0">
      <w:startOverride w:val="1"/>
    </w:lvlOverride>
  </w:num>
  <w:num w:numId="2" w16cid:durableId="1361782002">
    <w:abstractNumId w:val="2"/>
    <w:lvlOverride w:ilvl="0">
      <w:startOverride w:val="1"/>
    </w:lvlOverride>
  </w:num>
  <w:num w:numId="3" w16cid:durableId="872697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0EE"/>
    <w:rsid w:val="0005143D"/>
    <w:rsid w:val="002420EE"/>
    <w:rsid w:val="00480AF6"/>
    <w:rsid w:val="005B26E0"/>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9EB2"/>
  <w15:docId w15:val="{84153A41-5A6B-45A4-A80C-BDA92387A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FFFFFF"/>
      <w:sz w:val="36"/>
      <w:szCs w:val="36"/>
    </w:rPr>
  </w:style>
  <w:style w:type="paragraph" w:styleId="Titre2">
    <w:name w:val="heading 2"/>
    <w:uiPriority w:val="9"/>
    <w:unhideWhenUsed/>
    <w:qFormat/>
    <w:pPr>
      <w:spacing w:before="280" w:after="120"/>
      <w:outlineLvl w:val="1"/>
    </w:pPr>
    <w:rPr>
      <w:b/>
      <w:bCs/>
      <w:color w:val="1B5E20"/>
      <w:sz w:val="28"/>
      <w:szCs w:val="28"/>
    </w:rPr>
  </w:style>
  <w:style w:type="paragraph" w:styleId="Titre3">
    <w:name w:val="heading 3"/>
    <w:uiPriority w:val="9"/>
    <w:unhideWhenUsed/>
    <w:qFormat/>
    <w:pPr>
      <w:spacing w:before="200" w:after="80"/>
      <w:outlineLvl w:val="2"/>
    </w:pPr>
    <w:rPr>
      <w:b/>
      <w:bCs/>
      <w:color w:val="37474F"/>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1634</Words>
  <Characters>8989</Characters>
  <Application>Microsoft Office Word</Application>
  <DocSecurity>0</DocSecurity>
  <Lines>74</Lines>
  <Paragraphs>21</Paragraphs>
  <ScaleCrop>false</ScaleCrop>
  <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Happy</cp:lastModifiedBy>
  <cp:revision>3</cp:revision>
  <cp:lastPrinted>2026-05-15T17:45:00Z</cp:lastPrinted>
  <dcterms:created xsi:type="dcterms:W3CDTF">2026-05-15T02:55:00Z</dcterms:created>
  <dcterms:modified xsi:type="dcterms:W3CDTF">2026-05-15T17:46:00Z</dcterms:modified>
</cp:coreProperties>
</file>