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880"/>
        <w:jc w:val="center"/>
      </w:pPr>
      <w:r>
        <w:rPr>
          <w:b/>
          <w:color w:val="1F4D78"/>
          <w:sz w:val="44"/>
        </w:rPr>
        <w:t>Waterline One</w:t>
      </w:r>
    </w:p>
    <w:p>
      <w:pPr>
        <w:jc w:val="center"/>
      </w:pPr>
      <w:r>
        <w:rPr>
          <w:i/>
          <w:color w:val="555555"/>
          <w:sz w:val="22"/>
        </w:rPr>
        <w:t>Sistema web para geolocalización y trazabilidad de clientes, créditos y pagos</w:t>
      </w:r>
    </w:p>
    <w:p/>
    <w:p>
      <w:pPr>
        <w:jc w:val="center"/>
      </w:pPr>
      <w:r>
        <w:rPr>
          <w:b/>
          <w:color w:val="1F4D78"/>
          <w:sz w:val="40"/>
        </w:rPr>
        <w:t>ACTA DE CONSTITUCIÓN DEL PROYECTO</w:t>
      </w:r>
    </w:p>
    <w:p>
      <w:pPr>
        <w:jc w:val="center"/>
      </w:pPr>
      <w:r>
        <w:rPr>
          <w:color w:val="555555"/>
          <w:sz w:val="24"/>
        </w:rPr>
        <w:t>Documento de inicio y dirección del proyecto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ACP-01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0.1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Elaborado por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Caso de estudio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Empresa purificadora de agua - caso de estudio</w:t>
            </w:r>
          </w:p>
        </w:tc>
      </w:tr>
    </w:tbl>
    <w:p/>
    <w:p>
      <w:pPr>
        <w:jc w:val="center"/>
      </w:pPr>
      <w:r>
        <w:rPr>
          <w:i/>
        </w:rPr>
        <w:t>Estado del documento: versión preliminar para levantamiento y validación de requerimientos.</w:t>
      </w:r>
    </w:p>
    <w:p>
      <w:r>
        <w:br w:type="page"/>
      </w:r>
    </w:p>
    <w:p>
      <w:pPr>
        <w:pStyle w:val="Heading1"/>
      </w:pPr>
      <w:r>
        <w:t>Historial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532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Autor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t>0.1</w:t>
            </w:r>
          </w:p>
        </w:tc>
        <w:tc>
          <w:tcPr>
            <w:tcW w:type="dxa" w:w="5328"/>
            <w:vAlign w:val="center"/>
          </w:tcPr>
          <w:p>
            <w:pPr>
              <w:spacing w:after="40" w:before="40"/>
            </w:pPr>
            <w:r>
              <w:t>Primera versión del documento para validación.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</w:tbl>
    <w:p>
      <w:pPr>
        <w:pStyle w:val="Heading1"/>
      </w:pPr>
      <w:r>
        <w:t>Tabla de contenido</w:t>
      </w:r>
    </w:p>
    <w:p>
      <w:pPr>
        <w:pStyle w:val="ListNumber"/>
      </w:pPr>
      <w:r>
        <w:t>Visión del proyecto</w:t>
      </w:r>
    </w:p>
    <w:p>
      <w:pPr>
        <w:pStyle w:val="ListNumber"/>
      </w:pPr>
      <w:r>
        <w:t>Autoridad e hitos</w:t>
      </w:r>
    </w:p>
    <w:p>
      <w:pPr>
        <w:pStyle w:val="ListNumber"/>
      </w:pPr>
      <w:r>
        <w:t>Organización del proyecto</w:t>
      </w:r>
    </w:p>
    <w:p>
      <w:pPr>
        <w:pStyle w:val="ListNumber"/>
      </w:pPr>
      <w:r>
        <w:t>Puntos de contacto</w:t>
      </w:r>
    </w:p>
    <w:p>
      <w:pPr>
        <w:pStyle w:val="ListNumber"/>
      </w:pPr>
      <w:r>
        <w:t>Glosario</w:t>
      </w:r>
    </w:p>
    <w:p>
      <w:pPr>
        <w:pStyle w:val="ListNumber"/>
      </w:pPr>
      <w:r>
        <w:t>Control de cambios</w:t>
      </w:r>
    </w:p>
    <w:p>
      <w:pPr>
        <w:pStyle w:val="Heading1"/>
      </w:pPr>
      <w:r>
        <w:t>2. Visión del proyecto</w:t>
      </w:r>
    </w:p>
    <w:p>
      <w:pPr>
        <w:pStyle w:val="Heading2"/>
      </w:pPr>
      <w:r>
        <w:t>2.1 Enunciado del problema</w:t>
      </w:r>
    </w:p>
    <w:p>
      <w:r>
        <w:t>La empresa purificadora de agua administra clientes, entregas, créditos y cobros mediante registros manuales y conocimiento individual de los vendedores. Esto dificulta localizar clientes, confirmar pagos, conocer saldos reales, conciliar efectivo y detectar operaciones que no fueron reportadas oportunamente.</w:t>
      </w:r>
    </w:p>
    <w:p>
      <w:pPr>
        <w:pStyle w:val="Heading2"/>
      </w:pPr>
      <w:r>
        <w:t>2.2 Descripción del proyecto</w:t>
      </w:r>
    </w:p>
    <w:p>
      <w:r>
        <w:t>Waterline One será una aplicación web para registrar clientes con ubicación geográfica y conservar una trazabilidad verificable de entregas, créditos, pagos, abonos y liquidaciones. Cada operación confirmada generará una constancia con folio único, código corto y opción de QR de consulta. El sistema incluirá un módulo analítico que preparará datos para análisis futuro de recurrencia y abandono de clientes.</w:t>
      </w:r>
    </w:p>
    <w:p>
      <w:pPr>
        <w:pStyle w:val="Heading2"/>
      </w:pPr>
      <w:r>
        <w:t>2.3 Objetivo del proyecto</w:t>
      </w:r>
    </w:p>
    <w:p>
      <w:r>
        <w:t>Desarrollar y evaluar una solución web que mejore el control verificable de las operaciones de campo y construya información histórica confiable para la toma de decisiones de una empresa purificadora de agua.</w:t>
      </w:r>
    </w:p>
    <w:p>
      <w:pPr>
        <w:pStyle w:val="Heading2"/>
      </w:pPr>
      <w:r>
        <w:t>2.4 Alcance inicial</w:t>
      </w:r>
    </w:p>
    <w:p>
      <w:pPr>
        <w:pStyle w:val="ListBullet"/>
      </w:pPr>
      <w:r>
        <w:t>Gestión de usuarios con roles de administrador y vendedor.</w:t>
      </w:r>
    </w:p>
    <w:p>
      <w:pPr>
        <w:pStyle w:val="ListBullet"/>
      </w:pPr>
      <w:r>
        <w:t>Registro de clientes, referencias y ubicación en mapa.</w:t>
      </w:r>
    </w:p>
    <w:p>
      <w:pPr>
        <w:pStyle w:val="ListBullet"/>
      </w:pPr>
      <w:r>
        <w:t>Registro de entregas al contado y a crédito.</w:t>
      </w:r>
    </w:p>
    <w:p>
      <w:pPr>
        <w:pStyle w:val="ListBullet"/>
      </w:pPr>
      <w:r>
        <w:t>Registro de pagos, abonos, saldos y constancias.</w:t>
      </w:r>
    </w:p>
    <w:p>
      <w:pPr>
        <w:pStyle w:val="ListBullet"/>
      </w:pPr>
      <w:r>
        <w:t>Liquidación de efectivo por vendedor, auditoría y reportes básicos.</w:t>
      </w:r>
    </w:p>
    <w:p>
      <w:pPr>
        <w:pStyle w:val="ListBullet"/>
      </w:pPr>
      <w:r>
        <w:t>Indicadores descriptivos y estructura de datos para análisis futuro.</w:t>
      </w:r>
    </w:p>
    <w:p>
      <w:pPr>
        <w:pStyle w:val="Heading2"/>
      </w:pPr>
      <w:r>
        <w:t>2.5 Exclusiones iniciales</w:t>
      </w:r>
    </w:p>
    <w:p>
      <w:pPr>
        <w:pStyle w:val="ListBullet"/>
      </w:pPr>
      <w:r>
        <w:t>Contabilidad general completa.</w:t>
      </w:r>
    </w:p>
    <w:p>
      <w:pPr>
        <w:pStyle w:val="ListBullet"/>
      </w:pPr>
      <w:r>
        <w:t>Rastreo GPS permanente de vendedores.</w:t>
      </w:r>
    </w:p>
    <w:p>
      <w:pPr>
        <w:pStyle w:val="ListBullet"/>
      </w:pPr>
      <w:r>
        <w:t>Optimización automática de rutas.</w:t>
      </w:r>
    </w:p>
    <w:p>
      <w:pPr>
        <w:pStyle w:val="ListBullet"/>
      </w:pPr>
      <w:r>
        <w:t>Aprobación automática de créditos.</w:t>
      </w:r>
    </w:p>
    <w:p>
      <w:pPr>
        <w:pStyle w:val="ListBullet"/>
      </w:pPr>
      <w:r>
        <w:t>Predicciones reales sin datos históricos completos y validados.</w:t>
      </w:r>
    </w:p>
    <w:p>
      <w:pPr>
        <w:pStyle w:val="Heading2"/>
      </w:pPr>
      <w:r>
        <w:t>2.6 Factores críticos de éxito</w:t>
      </w:r>
    </w:p>
    <w:p>
      <w:pPr>
        <w:pStyle w:val="ListBullet"/>
      </w:pPr>
      <w:r>
        <w:t>Validación del flujo real con propietario y vendedores.</w:t>
      </w:r>
    </w:p>
    <w:p>
      <w:pPr>
        <w:pStyle w:val="ListBullet"/>
      </w:pPr>
      <w:r>
        <w:t>Uso sencillo desde teléfono en campo.</w:t>
      </w:r>
    </w:p>
    <w:p>
      <w:pPr>
        <w:pStyle w:val="ListBullet"/>
      </w:pPr>
      <w:r>
        <w:t>Constancias claras y legibles para el cliente.</w:t>
      </w:r>
    </w:p>
    <w:p>
      <w:pPr>
        <w:pStyle w:val="ListBullet"/>
      </w:pPr>
      <w:r>
        <w:t>Registros inalterables y anulaciones auditables.</w:t>
      </w:r>
    </w:p>
    <w:p>
      <w:pPr>
        <w:pStyle w:val="ListBullet"/>
      </w:pPr>
      <w:r>
        <w:t>Capacitación breve y seguimiento durante el piloto.</w:t>
      </w:r>
    </w:p>
    <w:p>
      <w:pPr>
        <w:pStyle w:val="Heading2"/>
      </w:pPr>
      <w:r>
        <w:t>2.7 Suposiciones y restricciones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Tipo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Detalle</w:t>
            </w:r>
          </w:p>
        </w:tc>
      </w:tr>
      <w:tr>
        <w:tc>
          <w:tcPr>
            <w:tcW w:type="dxa" w:w="4896"/>
          </w:tcPr>
          <w:p>
            <w:r>
              <w:t>Suposición</w:t>
            </w:r>
          </w:p>
        </w:tc>
        <w:tc>
          <w:tcPr>
            <w:tcW w:type="dxa" w:w="4896"/>
          </w:tcPr>
          <w:p>
            <w:r>
              <w:t>El propietario y al menos dos vendedores participarán en la validación.</w:t>
            </w:r>
          </w:p>
        </w:tc>
      </w:tr>
      <w:tr>
        <w:tc>
          <w:tcPr>
            <w:tcW w:type="dxa" w:w="4896"/>
          </w:tcPr>
          <w:p>
            <w:r>
              <w:t>Suposición</w:t>
            </w:r>
          </w:p>
        </w:tc>
        <w:tc>
          <w:tcPr>
            <w:tcW w:type="dxa" w:w="4896"/>
          </w:tcPr>
          <w:p>
            <w:r>
              <w:t>Se contará con una conexión de datos al momento de sincronizar operaciones.</w:t>
            </w:r>
          </w:p>
        </w:tc>
      </w:tr>
      <w:tr>
        <w:tc>
          <w:tcPr>
            <w:tcW w:type="dxa" w:w="4896"/>
          </w:tcPr>
          <w:p>
            <w:r>
              <w:t>Restricción</w:t>
            </w:r>
          </w:p>
        </w:tc>
        <w:tc>
          <w:tcPr>
            <w:tcW w:type="dxa" w:w="4896"/>
          </w:tcPr>
          <w:p>
            <w:r>
              <w:t>El presupuesto máximo estimado del MVP es Q25,000.00.</w:t>
            </w:r>
          </w:p>
        </w:tc>
      </w:tr>
      <w:tr>
        <w:tc>
          <w:tcPr>
            <w:tcW w:type="dxa" w:w="4896"/>
          </w:tcPr>
          <w:p>
            <w:r>
              <w:t>Restricción</w:t>
            </w:r>
          </w:p>
        </w:tc>
        <w:tc>
          <w:tcPr>
            <w:tcW w:type="dxa" w:w="4896"/>
          </w:tcPr>
          <w:p>
            <w:r>
              <w:t>La predicción de abandono se activará solo al validar suficientes datos históricos.</w:t>
            </w:r>
          </w:p>
        </w:tc>
      </w:tr>
    </w:tbl>
    <w:p>
      <w:pPr>
        <w:pStyle w:val="Heading1"/>
      </w:pPr>
      <w:r>
        <w:t>3. Autoridad e hitos</w:t>
      </w:r>
    </w:p>
    <w:p>
      <w:pPr>
        <w:pStyle w:val="Heading2"/>
      </w:pPr>
      <w:r>
        <w:t>3.1 Autoridad presupuestaria</w:t>
      </w:r>
    </w:p>
    <w:p>
      <w:r>
        <w:t>El presupuesto estimado para el MVP es de Q25,000.00. Cualquier cambio que incremente este monto o agregue funciones fuera del alcance deberá registrarse y aprobarse antes de su implementación.</w:t>
      </w:r>
    </w:p>
    <w:p>
      <w:pPr>
        <w:pStyle w:val="Heading2"/>
      </w:pPr>
      <w:r>
        <w:t>3.2 Hitos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Hito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Resultado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Estado</w:t>
            </w:r>
          </w:p>
        </w:tc>
      </w:tr>
      <w:tr>
        <w:tc>
          <w:tcPr>
            <w:tcW w:type="dxa" w:w="3264"/>
          </w:tcPr>
          <w:p>
            <w:r>
              <w:t>H1</w:t>
            </w:r>
          </w:p>
        </w:tc>
        <w:tc>
          <w:tcPr>
            <w:tcW w:type="dxa" w:w="3264"/>
          </w:tcPr>
          <w:p>
            <w:r>
              <w:t>Requerimientos y procesos validados</w:t>
            </w:r>
          </w:p>
        </w:tc>
        <w:tc>
          <w:tcPr>
            <w:tcW w:type="dxa" w:w="3264"/>
          </w:tcPr>
          <w:p>
            <w:r>
              <w:t>Pendiente</w:t>
            </w:r>
          </w:p>
        </w:tc>
      </w:tr>
      <w:tr>
        <w:tc>
          <w:tcPr>
            <w:tcW w:type="dxa" w:w="3264"/>
          </w:tcPr>
          <w:p>
            <w:r>
              <w:t>H2</w:t>
            </w:r>
          </w:p>
        </w:tc>
        <w:tc>
          <w:tcPr>
            <w:tcW w:type="dxa" w:w="3264"/>
          </w:tcPr>
          <w:p>
            <w:r>
              <w:t>Prototipos y modelo de datos aprobados</w:t>
            </w:r>
          </w:p>
        </w:tc>
        <w:tc>
          <w:tcPr>
            <w:tcW w:type="dxa" w:w="3264"/>
          </w:tcPr>
          <w:p>
            <w:r>
              <w:t>Pendiente</w:t>
            </w:r>
          </w:p>
        </w:tc>
      </w:tr>
      <w:tr>
        <w:tc>
          <w:tcPr>
            <w:tcW w:type="dxa" w:w="3264"/>
          </w:tcPr>
          <w:p>
            <w:r>
              <w:t>H3</w:t>
            </w:r>
          </w:p>
        </w:tc>
        <w:tc>
          <w:tcPr>
            <w:tcW w:type="dxa" w:w="3264"/>
          </w:tcPr>
          <w:p>
            <w:r>
              <w:t>MVP Waterline Campo funcional</w:t>
            </w:r>
          </w:p>
        </w:tc>
        <w:tc>
          <w:tcPr>
            <w:tcW w:type="dxa" w:w="3264"/>
          </w:tcPr>
          <w:p>
            <w:r>
              <w:t>Pendiente</w:t>
            </w:r>
          </w:p>
        </w:tc>
      </w:tr>
      <w:tr>
        <w:tc>
          <w:tcPr>
            <w:tcW w:type="dxa" w:w="3264"/>
          </w:tcPr>
          <w:p>
            <w:r>
              <w:t>H4</w:t>
            </w:r>
          </w:p>
        </w:tc>
        <w:tc>
          <w:tcPr>
            <w:tcW w:type="dxa" w:w="3264"/>
          </w:tcPr>
          <w:p>
            <w:r>
              <w:t>Control, auditoría y reportes integrados</w:t>
            </w:r>
          </w:p>
        </w:tc>
        <w:tc>
          <w:tcPr>
            <w:tcW w:type="dxa" w:w="3264"/>
          </w:tcPr>
          <w:p>
            <w:r>
              <w:t>Pendiente</w:t>
            </w:r>
          </w:p>
        </w:tc>
      </w:tr>
      <w:tr>
        <w:tc>
          <w:tcPr>
            <w:tcW w:type="dxa" w:w="3264"/>
          </w:tcPr>
          <w:p>
            <w:r>
              <w:t>H5</w:t>
            </w:r>
          </w:p>
        </w:tc>
        <w:tc>
          <w:tcPr>
            <w:tcW w:type="dxa" w:w="3264"/>
          </w:tcPr>
          <w:p>
            <w:r>
              <w:t>Piloto, capacitación y evaluación</w:t>
            </w:r>
          </w:p>
        </w:tc>
        <w:tc>
          <w:tcPr>
            <w:tcW w:type="dxa" w:w="3264"/>
          </w:tcPr>
          <w:p>
            <w:r>
              <w:t>Pendiente</w:t>
            </w:r>
          </w:p>
        </w:tc>
      </w:tr>
    </w:tbl>
    <w:p>
      <w:r>
        <w:br w:type="page"/>
      </w:r>
    </w:p>
    <w:p>
      <w:pPr>
        <w:pStyle w:val="Heading1"/>
      </w:pPr>
      <w:r>
        <w:t>4. Organización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Rol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Responsable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3264"/>
          </w:tcPr>
          <w:p>
            <w:r>
              <w:t>Patrocinador / usuario clave</w:t>
            </w:r>
          </w:p>
        </w:tc>
        <w:tc>
          <w:tcPr>
            <w:tcW w:type="dxa" w:w="3264"/>
          </w:tcPr>
          <w:p>
            <w:r>
              <w:t>Propietario de la empresa</w:t>
            </w:r>
          </w:p>
        </w:tc>
        <w:tc>
          <w:tcPr>
            <w:tcW w:type="dxa" w:w="3264"/>
          </w:tcPr>
          <w:p>
            <w:r>
              <w:t>Validar procesos, prioridades y operación real.</w:t>
            </w:r>
          </w:p>
        </w:tc>
      </w:tr>
      <w:tr>
        <w:tc>
          <w:tcPr>
            <w:tcW w:type="dxa" w:w="3264"/>
          </w:tcPr>
          <w:p>
            <w:r>
              <w:t>Líder de proyecto</w:t>
            </w:r>
          </w:p>
        </w:tc>
        <w:tc>
          <w:tcPr>
            <w:tcW w:type="dxa" w:w="3264"/>
          </w:tcPr>
          <w:p>
            <w:r>
              <w:t>Jean Klaus Castañeda Santos</w:t>
            </w:r>
          </w:p>
        </w:tc>
        <w:tc>
          <w:tcPr>
            <w:tcW w:type="dxa" w:w="3264"/>
          </w:tcPr>
          <w:p>
            <w:r>
              <w:t>Planificar, documentar y dirigir el desarrollo.</w:t>
            </w:r>
          </w:p>
        </w:tc>
      </w:tr>
      <w:tr>
        <w:tc>
          <w:tcPr>
            <w:tcW w:type="dxa" w:w="3264"/>
          </w:tcPr>
          <w:p>
            <w:r>
              <w:t>Usuarios de campo</w:t>
            </w:r>
          </w:p>
        </w:tc>
        <w:tc>
          <w:tcPr>
            <w:tcW w:type="dxa" w:w="3264"/>
          </w:tcPr>
          <w:p>
            <w:r>
              <w:t>Vendedores participantes</w:t>
            </w:r>
          </w:p>
        </w:tc>
        <w:tc>
          <w:tcPr>
            <w:tcW w:type="dxa" w:w="3264"/>
          </w:tcPr>
          <w:p>
            <w:r>
              <w:t>Probar flujos y aportar necesidades operativas.</w:t>
            </w:r>
          </w:p>
        </w:tc>
      </w:tr>
    </w:tbl>
    <w:p>
      <w:pPr>
        <w:pStyle w:val="Heading1"/>
      </w:pPr>
      <w:r>
        <w:t>5. Puntos de contacto</w:t>
      </w:r>
    </w:p>
    <w:p>
      <w:r>
        <w:t>Los datos personales y contactos específicos se completarán durante el levantamiento formal. Para esta versión, se reconoce al propietario como patrocinador y a los vendedores como usuarios clave.</w:t>
      </w:r>
    </w:p>
    <w:p>
      <w:pPr>
        <w:pStyle w:val="Heading1"/>
      </w:pPr>
      <w:r>
        <w:t>6. Glosario</w:t>
      </w:r>
    </w:p>
    <w:p>
      <w:pPr>
        <w:pStyle w:val="ListBullet"/>
      </w:pPr>
      <w:r>
        <w:t>Constancia: comprobante impreso o digital de una entrega a crédito, pago o abono.</w:t>
      </w:r>
    </w:p>
    <w:p>
      <w:pPr>
        <w:pStyle w:val="ListBullet"/>
      </w:pPr>
      <w:r>
        <w:t>Liquidación: entrega y confirmación del efectivo registrado por un vendedor.</w:t>
      </w:r>
    </w:p>
    <w:p>
      <w:pPr>
        <w:pStyle w:val="ListBullet"/>
      </w:pPr>
      <w:r>
        <w:t>Folio: identificador único asignado a una operación confirmada.</w:t>
      </w:r>
    </w:p>
    <w:p>
      <w:pPr>
        <w:pStyle w:val="ListBullet"/>
      </w:pPr>
      <w:r>
        <w:t>Trazabilidad: capacidad de conocer quién, qué, cuándo y bajo qué estado ocurrió una operación.</w:t>
      </w:r>
    </w:p>
    <w:p>
      <w:pPr>
        <w:pStyle w:val="Heading1"/>
      </w:pPr>
      <w:r>
        <w:t>7. Control de cambios</w:t>
      </w:r>
    </w:p>
    <w:p>
      <w:r>
        <w:t>Toda solicitud de cambio deberá describir el motivo, alcance afectado, prioridad y posible impacto en tiempo o presupuesto. El propietario validará los cambios funcionales y el líder del proyecto actualizará la documentación y el tablero de trabajo.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 xml:space="preserve">ACP-01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</w:pPr>
    <w:r>
      <w:rPr>
        <w:rFonts w:ascii="Calibri" w:hAnsi="Calibri"/>
        <w:color w:val="666666"/>
        <w:sz w:val="16"/>
      </w:rPr>
      <w:t>Waterline One | Acta de Constitución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