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BAB" w:rsidRPr="00875148" w:rsidRDefault="00934BAB" w:rsidP="00693819">
      <w:pPr>
        <w:rPr>
          <w:rFonts w:ascii="Arial Narrow" w:hAnsi="Arial Narrow"/>
          <w:sz w:val="40"/>
        </w:rPr>
      </w:pPr>
    </w:p>
    <w:p w:rsidR="00934BAB" w:rsidRPr="00875148" w:rsidRDefault="00934BAB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934BAB" w:rsidRPr="00875148" w:rsidRDefault="00934BAB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8F3E12" w:rsidRPr="009A6543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EMS 0</w:t>
      </w:r>
      <w:r w:rsidR="00586A02">
        <w:rPr>
          <w:rFonts w:ascii="Arial Narrow" w:hAnsi="Arial Narrow"/>
          <w:b/>
          <w:sz w:val="36"/>
          <w:szCs w:val="36"/>
        </w:rPr>
        <w:t>228</w:t>
      </w:r>
      <w:r>
        <w:rPr>
          <w:rFonts w:ascii="Arial Narrow" w:hAnsi="Arial Narrow"/>
          <w:b/>
          <w:sz w:val="36"/>
          <w:szCs w:val="36"/>
        </w:rPr>
        <w:t xml:space="preserve">– </w:t>
      </w:r>
      <w:r w:rsidR="009707CF">
        <w:rPr>
          <w:rFonts w:ascii="Arial Narrow" w:hAnsi="Arial Narrow"/>
          <w:b/>
          <w:sz w:val="36"/>
          <w:szCs w:val="36"/>
        </w:rPr>
        <w:t>Alterações em Massa Cota</w:t>
      </w:r>
      <w:r>
        <w:rPr>
          <w:rFonts w:ascii="Arial Narrow" w:hAnsi="Arial Narrow"/>
          <w:b/>
          <w:sz w:val="36"/>
          <w:szCs w:val="36"/>
        </w:rPr>
        <w:t xml:space="preserve"> </w:t>
      </w:r>
      <w:r w:rsidRPr="00875148">
        <w:rPr>
          <w:rFonts w:ascii="Arial Narrow" w:hAnsi="Arial Narrow"/>
          <w:b/>
          <w:sz w:val="40"/>
        </w:rPr>
        <w:t>&gt;</w:t>
      </w: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934BAB" w:rsidRPr="00875148" w:rsidRDefault="00934BAB">
      <w:pPr>
        <w:jc w:val="center"/>
        <w:rPr>
          <w:rFonts w:ascii="Arial Narrow" w:hAnsi="Arial Narrow"/>
          <w:b/>
          <w:sz w:val="48"/>
        </w:rPr>
      </w:pPr>
    </w:p>
    <w:p w:rsidR="00934BAB" w:rsidRPr="00875148" w:rsidRDefault="00934BAB">
      <w:pPr>
        <w:pStyle w:val="Cabealho"/>
        <w:rPr>
          <w:rFonts w:ascii="Arial Narrow" w:hAnsi="Arial Narrow"/>
        </w:rPr>
      </w:pPr>
    </w:p>
    <w:p w:rsidR="00934BAB" w:rsidRPr="00875148" w:rsidRDefault="00934BAB">
      <w:pPr>
        <w:pStyle w:val="Cabealho"/>
        <w:rPr>
          <w:rFonts w:ascii="Arial Narrow" w:hAnsi="Arial Narrow"/>
        </w:rPr>
      </w:pPr>
    </w:p>
    <w:p w:rsidR="00934BAB" w:rsidRPr="00875148" w:rsidRDefault="00934BAB">
      <w:pPr>
        <w:pStyle w:val="Cabealho"/>
        <w:rPr>
          <w:rFonts w:ascii="Arial Narrow" w:hAnsi="Arial Narrow"/>
        </w:rPr>
      </w:pPr>
    </w:p>
    <w:p w:rsidR="00934BAB" w:rsidRPr="00875148" w:rsidRDefault="00934BAB">
      <w:pPr>
        <w:pStyle w:val="Cabealho"/>
        <w:rPr>
          <w:rFonts w:ascii="Arial Narrow" w:hAnsi="Arial Narrow"/>
        </w:rPr>
      </w:pPr>
    </w:p>
    <w:p w:rsidR="00934BAB" w:rsidRPr="00875148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Pr="00875148" w:rsidRDefault="00934BAB">
      <w:pPr>
        <w:pStyle w:val="Cabealho"/>
        <w:rPr>
          <w:rFonts w:ascii="Arial Narrow" w:hAnsi="Arial Narrow"/>
        </w:rPr>
      </w:pPr>
    </w:p>
    <w:p w:rsidR="00934BAB" w:rsidRPr="00875148" w:rsidRDefault="00934BAB">
      <w:pPr>
        <w:rPr>
          <w:rFonts w:ascii="Arial Narrow" w:hAnsi="Arial Narrow"/>
        </w:rPr>
      </w:pPr>
    </w:p>
    <w:p w:rsidR="00934BAB" w:rsidRPr="00875148" w:rsidRDefault="00934BAB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934BAB" w:rsidRPr="00875148" w:rsidTr="003D4B3F">
        <w:tc>
          <w:tcPr>
            <w:tcW w:w="1134" w:type="dxa"/>
          </w:tcPr>
          <w:p w:rsidR="00934BAB" w:rsidRPr="00875148" w:rsidRDefault="00934BA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934BAB" w:rsidRPr="00875148" w:rsidRDefault="00934BA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934BAB" w:rsidRPr="00875148" w:rsidRDefault="00934BA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934BAB" w:rsidRPr="00875148" w:rsidRDefault="00934BA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:rsidR="00934BAB" w:rsidRPr="00875148" w:rsidRDefault="00934BA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934BAB" w:rsidRPr="00875148" w:rsidTr="003D4B3F">
        <w:tc>
          <w:tcPr>
            <w:tcW w:w="1134" w:type="dxa"/>
          </w:tcPr>
          <w:p w:rsidR="00934BAB" w:rsidRPr="00875148" w:rsidRDefault="009707CF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28/06/2012</w:t>
            </w:r>
          </w:p>
        </w:tc>
        <w:tc>
          <w:tcPr>
            <w:tcW w:w="1134" w:type="dxa"/>
          </w:tcPr>
          <w:p w:rsidR="00934BAB" w:rsidRPr="00875148" w:rsidRDefault="009707C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934BAB" w:rsidRPr="00875148" w:rsidRDefault="009707C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934BAB" w:rsidRPr="00875148" w:rsidRDefault="00C204A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Rodrigo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Winter</w:t>
            </w:r>
            <w:proofErr w:type="spellEnd"/>
          </w:p>
        </w:tc>
        <w:tc>
          <w:tcPr>
            <w:tcW w:w="1418" w:type="dxa"/>
          </w:tcPr>
          <w:p w:rsidR="00934BAB" w:rsidRPr="00875148" w:rsidRDefault="00C204A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SAD</w:t>
            </w:r>
          </w:p>
        </w:tc>
      </w:tr>
      <w:tr w:rsidR="00934BAB" w:rsidRPr="00875148" w:rsidTr="003D4B3F">
        <w:tc>
          <w:tcPr>
            <w:tcW w:w="1134" w:type="dxa"/>
          </w:tcPr>
          <w:p w:rsidR="00934BAB" w:rsidRPr="00875148" w:rsidRDefault="00934BA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934BAB" w:rsidRPr="00875148" w:rsidRDefault="00934BA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934BAB" w:rsidRPr="00875148" w:rsidRDefault="00934BA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934BAB" w:rsidRPr="00875148" w:rsidRDefault="00934BA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934BAB" w:rsidRPr="00875148" w:rsidRDefault="00934BA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  <w:tr w:rsidR="00417CB0" w:rsidRPr="00875148" w:rsidTr="00417CB0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7CB0" w:rsidRPr="00875148" w:rsidRDefault="00417CB0" w:rsidP="00417CB0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7CB0" w:rsidRPr="00875148" w:rsidRDefault="00417CB0" w:rsidP="001F7E39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7CB0" w:rsidRPr="00417CB0" w:rsidRDefault="00417CB0" w:rsidP="001F7E39">
            <w:pPr>
              <w:pStyle w:val="Tabletext"/>
              <w:rPr>
                <w:rFonts w:ascii="Arial Narrow" w:hAnsi="Arial Narrow"/>
                <w:color w:val="0000FF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7CB0" w:rsidRPr="00875148" w:rsidRDefault="00417CB0" w:rsidP="001F7E3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7CB0" w:rsidRPr="00875148" w:rsidRDefault="00417CB0" w:rsidP="001F7E3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  <w:tr w:rsidR="00DE0FA3" w:rsidRPr="00875148" w:rsidTr="00417CB0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FA3" w:rsidRDefault="00DE0FA3" w:rsidP="00417CB0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FA3" w:rsidRDefault="00DE0FA3" w:rsidP="001F7E39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FA3" w:rsidRDefault="00DE0FA3" w:rsidP="001F7E39">
            <w:pPr>
              <w:pStyle w:val="Tabletext"/>
              <w:rPr>
                <w:rFonts w:ascii="Arial Narrow" w:hAnsi="Arial Narrow"/>
                <w:color w:val="0000FF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FA3" w:rsidRDefault="00DE0FA3" w:rsidP="001F7E3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FA3" w:rsidRDefault="00DE0FA3" w:rsidP="001F7E3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934BAB" w:rsidRDefault="00934BAB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934BAB" w:rsidRPr="00875148" w:rsidRDefault="00934BA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934BAB" w:rsidRPr="00875148" w:rsidRDefault="00934BAB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934BAB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934BAB" w:rsidRPr="00875148" w:rsidRDefault="00934BAB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 Backlog:</w:t>
            </w:r>
          </w:p>
        </w:tc>
        <w:tc>
          <w:tcPr>
            <w:tcW w:w="4889" w:type="dxa"/>
          </w:tcPr>
          <w:p w:rsidR="00934BAB" w:rsidRPr="00875148" w:rsidRDefault="00934BAB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934BAB" w:rsidRPr="00875148">
        <w:trPr>
          <w:cantSplit/>
          <w:trHeight w:val="235"/>
        </w:trPr>
        <w:tc>
          <w:tcPr>
            <w:tcW w:w="4889" w:type="dxa"/>
            <w:vMerge/>
          </w:tcPr>
          <w:p w:rsidR="00934BAB" w:rsidRPr="00875148" w:rsidRDefault="00934BAB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934BAB" w:rsidRPr="00875148" w:rsidRDefault="00934BA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934BAB" w:rsidRPr="00875148">
        <w:tc>
          <w:tcPr>
            <w:tcW w:w="4889" w:type="dxa"/>
          </w:tcPr>
          <w:p w:rsidR="00934BAB" w:rsidRPr="00875148" w:rsidRDefault="00934BAB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934BAB" w:rsidRPr="009540DC" w:rsidRDefault="00934BAB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934BAB" w:rsidRPr="00875148" w:rsidRDefault="00934BAB">
      <w:pPr>
        <w:rPr>
          <w:rFonts w:ascii="Arial Narrow" w:hAnsi="Arial Narrow"/>
        </w:rPr>
      </w:pPr>
    </w:p>
    <w:p w:rsidR="00934BAB" w:rsidRPr="00875148" w:rsidRDefault="00934BA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934BAB" w:rsidRPr="00875148" w:rsidRDefault="00934BAB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934BAB" w:rsidRPr="00875148">
        <w:tc>
          <w:tcPr>
            <w:tcW w:w="9779" w:type="dxa"/>
          </w:tcPr>
          <w:p w:rsidR="00934BAB" w:rsidRPr="009540DC" w:rsidRDefault="00934BAB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934BAB" w:rsidRPr="00D90C24" w:rsidRDefault="00934BAB" w:rsidP="009707CF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C00886">
              <w:rPr>
                <w:rFonts w:ascii="Calibri" w:hAnsi="Calibri" w:cs="Arial"/>
                <w:color w:val="002060"/>
                <w:sz w:val="22"/>
                <w:szCs w:val="22"/>
              </w:rPr>
              <w:t xml:space="preserve">Funcionalidade para realizar </w:t>
            </w:r>
            <w:r w:rsidR="009707CF">
              <w:rPr>
                <w:rFonts w:ascii="Calibri" w:hAnsi="Calibri" w:cs="Arial"/>
                <w:color w:val="002060"/>
                <w:sz w:val="22"/>
                <w:szCs w:val="22"/>
              </w:rPr>
              <w:t>alterações em massa de um determinado grupo de cotas ou todas</w:t>
            </w:r>
            <w:r w:rsidR="00BE2E52">
              <w:rPr>
                <w:rFonts w:ascii="Calibri" w:hAnsi="Calibri" w:cs="Arial"/>
                <w:color w:val="002060"/>
                <w:sz w:val="22"/>
                <w:szCs w:val="22"/>
              </w:rPr>
              <w:t xml:space="preserve"> por filtros</w:t>
            </w:r>
            <w:r w:rsidR="009707CF">
              <w:rPr>
                <w:rFonts w:ascii="Calibri" w:hAnsi="Calibri" w:cs="Arial"/>
                <w:color w:val="002060"/>
                <w:sz w:val="22"/>
                <w:szCs w:val="22"/>
              </w:rPr>
              <w:t xml:space="preserve">. </w:t>
            </w:r>
          </w:p>
        </w:tc>
      </w:tr>
      <w:tr w:rsidR="00934BAB" w:rsidRPr="00875148">
        <w:tc>
          <w:tcPr>
            <w:tcW w:w="9779" w:type="dxa"/>
          </w:tcPr>
          <w:p w:rsidR="00934BAB" w:rsidRPr="00875148" w:rsidRDefault="00934BAB" w:rsidP="003A29F1">
            <w:pPr>
              <w:rPr>
                <w:rFonts w:ascii="Arial Narrow" w:hAnsi="Arial Narrow"/>
              </w:rPr>
            </w:pPr>
          </w:p>
        </w:tc>
      </w:tr>
    </w:tbl>
    <w:p w:rsidR="00934BAB" w:rsidRPr="00875148" w:rsidRDefault="00934BA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934BAB" w:rsidRPr="00875148" w:rsidRDefault="00934BAB">
      <w:pPr>
        <w:rPr>
          <w:rFonts w:ascii="Arial Narrow" w:hAnsi="Arial Narrow"/>
        </w:rPr>
      </w:pPr>
    </w:p>
    <w:p w:rsidR="00934BAB" w:rsidRDefault="00934BA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C00886" w:rsidRDefault="00C00886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1B601E" w:rsidRDefault="001B601E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BE2E52">
        <w:rPr>
          <w:rFonts w:ascii="Calibri" w:hAnsi="Calibri" w:cs="Arial"/>
          <w:color w:val="002060"/>
          <w:sz w:val="22"/>
          <w:szCs w:val="22"/>
        </w:rPr>
        <w:t xml:space="preserve">Esta funcionalidade </w:t>
      </w:r>
      <w:r w:rsidR="00BE2E52" w:rsidRPr="00BE2E52">
        <w:rPr>
          <w:rFonts w:ascii="Calibri" w:hAnsi="Calibri" w:cs="Arial"/>
          <w:color w:val="002060"/>
          <w:sz w:val="22"/>
          <w:szCs w:val="22"/>
        </w:rPr>
        <w:t xml:space="preserve">terá como objetivo alterar um determinado campo de informação para um grupo </w:t>
      </w:r>
      <w:r w:rsidR="00ED20F7">
        <w:rPr>
          <w:rFonts w:ascii="Calibri" w:hAnsi="Calibri" w:cs="Arial"/>
          <w:color w:val="002060"/>
          <w:sz w:val="22"/>
          <w:szCs w:val="22"/>
        </w:rPr>
        <w:t xml:space="preserve">específico </w:t>
      </w:r>
      <w:r w:rsidR="00BE2E52" w:rsidRPr="00BE2E52">
        <w:rPr>
          <w:rFonts w:ascii="Calibri" w:hAnsi="Calibri" w:cs="Arial"/>
          <w:color w:val="002060"/>
          <w:sz w:val="22"/>
          <w:szCs w:val="22"/>
        </w:rPr>
        <w:t xml:space="preserve">de cotas ou todas as cotas que forem selecionadas nessa mesma funcionalidade. Essa alteração </w:t>
      </w:r>
      <w:r w:rsidR="00693819" w:rsidRPr="00BE2E52">
        <w:rPr>
          <w:rFonts w:ascii="Calibri" w:hAnsi="Calibri" w:cs="Arial"/>
          <w:color w:val="002060"/>
          <w:sz w:val="22"/>
          <w:szCs w:val="22"/>
        </w:rPr>
        <w:t>será</w:t>
      </w:r>
      <w:r w:rsidRPr="00BE2E52">
        <w:rPr>
          <w:rFonts w:ascii="Calibri" w:hAnsi="Calibri" w:cs="Arial"/>
          <w:color w:val="002060"/>
          <w:sz w:val="22"/>
          <w:szCs w:val="22"/>
        </w:rPr>
        <w:t xml:space="preserve"> realizad</w:t>
      </w:r>
      <w:r w:rsidR="00BE2E52">
        <w:rPr>
          <w:rFonts w:ascii="Calibri" w:hAnsi="Calibri" w:cs="Arial"/>
          <w:color w:val="002060"/>
          <w:sz w:val="22"/>
          <w:szCs w:val="22"/>
        </w:rPr>
        <w:t>a</w:t>
      </w:r>
      <w:r w:rsidRPr="00BE2E52">
        <w:rPr>
          <w:rFonts w:ascii="Calibri" w:hAnsi="Calibri" w:cs="Arial"/>
          <w:color w:val="002060"/>
          <w:sz w:val="22"/>
          <w:szCs w:val="22"/>
        </w:rPr>
        <w:t xml:space="preserve"> de acordo com o configurado no perfil de usuário.</w:t>
      </w:r>
    </w:p>
    <w:p w:rsidR="00AA4EF6" w:rsidRDefault="00AA4EF6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3570AD" w:rsidRDefault="00AA4EF6" w:rsidP="003570AD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Criar a funcionalidade “Alteração/Cota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 xml:space="preserve">” </w:t>
      </w:r>
      <w:r w:rsidR="00514AFC">
        <w:rPr>
          <w:rFonts w:ascii="Calibri" w:hAnsi="Calibri" w:cs="Arial"/>
          <w:color w:val="002060"/>
          <w:sz w:val="22"/>
          <w:szCs w:val="22"/>
        </w:rPr>
        <w:t>.</w:t>
      </w:r>
      <w:proofErr w:type="gramEnd"/>
      <w:r w:rsidR="00514AFC">
        <w:rPr>
          <w:rFonts w:ascii="Calibri" w:hAnsi="Calibri" w:cs="Arial"/>
          <w:color w:val="002060"/>
          <w:sz w:val="22"/>
          <w:szCs w:val="22"/>
        </w:rPr>
        <w:t xml:space="preserve"> Essa funcionalidade estará disponível no menu “</w:t>
      </w:r>
      <w:bookmarkStart w:id="13" w:name="_GoBack"/>
      <w:bookmarkEnd w:id="13"/>
      <w:r w:rsidR="00514AFC">
        <w:rPr>
          <w:rFonts w:ascii="Calibri" w:hAnsi="Calibri" w:cs="Arial"/>
          <w:color w:val="002060"/>
          <w:sz w:val="22"/>
          <w:szCs w:val="22"/>
        </w:rPr>
        <w:t>Administração”.</w:t>
      </w:r>
      <w:r>
        <w:rPr>
          <w:rFonts w:ascii="Calibri" w:hAnsi="Calibri" w:cs="Arial"/>
          <w:color w:val="002060"/>
          <w:sz w:val="22"/>
          <w:szCs w:val="22"/>
        </w:rPr>
        <w:t xml:space="preserve"> Quando o usuário acessar essa funcionalidade, o sistema trará em outra janela os filtros de seleção por </w:t>
      </w:r>
      <w:r w:rsidR="003570AD">
        <w:rPr>
          <w:rFonts w:ascii="Calibri" w:hAnsi="Calibri" w:cs="Arial"/>
          <w:color w:val="002060"/>
          <w:sz w:val="22"/>
          <w:szCs w:val="22"/>
        </w:rPr>
        <w:t>cota, Cidade, Fornecedor, bairro, Município, Box, Desconto, vencimento, Valor Mínimo e Tipo de entrega.</w:t>
      </w:r>
    </w:p>
    <w:p w:rsidR="00AA4EF6" w:rsidRDefault="00AA4EF6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C204AF" w:rsidRDefault="00C204AF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C204AF" w:rsidRDefault="00C204AF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1B601E" w:rsidRDefault="00C204AF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noProof/>
          <w:color w:val="002060"/>
          <w:sz w:val="22"/>
          <w:szCs w:val="22"/>
        </w:rPr>
        <w:drawing>
          <wp:inline distT="0" distB="0" distL="0" distR="0">
            <wp:extent cx="6116955" cy="18980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EF6" w:rsidRDefault="00AA4EF6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C204AF" w:rsidRDefault="00C204AF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C204AF" w:rsidRDefault="00C204AF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1F7E39" w:rsidRDefault="00ED20F7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</w:t>
      </w:r>
      <w:r w:rsidRPr="00ED20F7">
        <w:rPr>
          <w:rFonts w:ascii="Calibri" w:hAnsi="Calibri" w:cs="Arial"/>
          <w:color w:val="002060"/>
          <w:sz w:val="22"/>
          <w:szCs w:val="22"/>
        </w:rPr>
        <w:t xml:space="preserve"> </w:t>
      </w:r>
      <w:r>
        <w:rPr>
          <w:rFonts w:ascii="Calibri" w:hAnsi="Calibri" w:cs="Arial"/>
          <w:color w:val="002060"/>
          <w:sz w:val="22"/>
          <w:szCs w:val="22"/>
        </w:rPr>
        <w:t xml:space="preserve">usuário poderá realizar a pesquisa por filtros como cota, </w:t>
      </w:r>
      <w:r w:rsidR="00C204AF">
        <w:rPr>
          <w:rFonts w:ascii="Calibri" w:hAnsi="Calibri" w:cs="Arial"/>
          <w:color w:val="002060"/>
          <w:sz w:val="22"/>
          <w:szCs w:val="22"/>
        </w:rPr>
        <w:t xml:space="preserve">Nome, </w:t>
      </w:r>
      <w:r w:rsidR="00B3071A">
        <w:rPr>
          <w:rFonts w:ascii="Calibri" w:hAnsi="Calibri" w:cs="Arial"/>
          <w:color w:val="002060"/>
          <w:sz w:val="22"/>
          <w:szCs w:val="22"/>
        </w:rPr>
        <w:t xml:space="preserve">Cidade, </w:t>
      </w:r>
      <w:r w:rsidR="001F7E39">
        <w:rPr>
          <w:rFonts w:ascii="Calibri" w:hAnsi="Calibri" w:cs="Arial"/>
          <w:color w:val="002060"/>
          <w:sz w:val="22"/>
          <w:szCs w:val="22"/>
        </w:rPr>
        <w:t xml:space="preserve">Fornecedor, </w:t>
      </w:r>
      <w:r w:rsidR="00B3071A">
        <w:rPr>
          <w:rFonts w:ascii="Calibri" w:hAnsi="Calibri" w:cs="Arial"/>
          <w:color w:val="002060"/>
          <w:sz w:val="22"/>
          <w:szCs w:val="22"/>
        </w:rPr>
        <w:t>bairro</w:t>
      </w:r>
      <w:r w:rsidR="001F7E39">
        <w:rPr>
          <w:rFonts w:ascii="Calibri" w:hAnsi="Calibri" w:cs="Arial"/>
          <w:color w:val="002060"/>
          <w:sz w:val="22"/>
          <w:szCs w:val="22"/>
        </w:rPr>
        <w:t xml:space="preserve">, </w:t>
      </w:r>
      <w:r w:rsidR="00B3071A">
        <w:rPr>
          <w:rFonts w:ascii="Calibri" w:hAnsi="Calibri" w:cs="Arial"/>
          <w:color w:val="002060"/>
          <w:sz w:val="22"/>
          <w:szCs w:val="22"/>
        </w:rPr>
        <w:t>Munic</w:t>
      </w:r>
      <w:r w:rsidR="00C204AF">
        <w:rPr>
          <w:rFonts w:ascii="Calibri" w:hAnsi="Calibri" w:cs="Arial"/>
          <w:color w:val="002060"/>
          <w:sz w:val="22"/>
          <w:szCs w:val="22"/>
        </w:rPr>
        <w:t xml:space="preserve">ípio, </w:t>
      </w:r>
      <w:r w:rsidR="001F7E39">
        <w:rPr>
          <w:rFonts w:ascii="Calibri" w:hAnsi="Calibri" w:cs="Arial"/>
          <w:color w:val="002060"/>
          <w:sz w:val="22"/>
          <w:szCs w:val="22"/>
        </w:rPr>
        <w:t>Desconto, vencimento, Valor Mínimo e Tipo de entrega.</w:t>
      </w:r>
      <w:r w:rsidR="003570AD">
        <w:rPr>
          <w:rFonts w:ascii="Calibri" w:hAnsi="Calibri" w:cs="Arial"/>
          <w:color w:val="002060"/>
          <w:sz w:val="22"/>
          <w:szCs w:val="22"/>
        </w:rPr>
        <w:t xml:space="preserve"> Com exceção do filtro de cota, os demais serão combos de seleção. Essa pesquisa poderá ser feito por um ou mais filtros. </w:t>
      </w:r>
    </w:p>
    <w:p w:rsidR="001F7E39" w:rsidRDefault="001F7E39" w:rsidP="00D90C24">
      <w:pPr>
        <w:ind w:left="360"/>
        <w:rPr>
          <w:rFonts w:ascii="Calibri" w:hAnsi="Calibri" w:cs="Arial"/>
          <w:noProof/>
          <w:color w:val="002060"/>
          <w:sz w:val="22"/>
          <w:szCs w:val="22"/>
        </w:rPr>
      </w:pPr>
    </w:p>
    <w:p w:rsidR="00C204AF" w:rsidRDefault="00C204AF" w:rsidP="00D90C24">
      <w:pPr>
        <w:ind w:left="360"/>
        <w:rPr>
          <w:rFonts w:ascii="Calibri" w:hAnsi="Calibri" w:cs="Arial"/>
          <w:noProof/>
          <w:color w:val="002060"/>
          <w:sz w:val="22"/>
          <w:szCs w:val="22"/>
        </w:rPr>
      </w:pPr>
    </w:p>
    <w:p w:rsidR="00C204AF" w:rsidRDefault="00C204AF" w:rsidP="00D90C24">
      <w:pPr>
        <w:ind w:left="360"/>
        <w:rPr>
          <w:rFonts w:ascii="Calibri" w:hAnsi="Calibri" w:cs="Arial"/>
          <w:noProof/>
          <w:color w:val="002060"/>
          <w:sz w:val="22"/>
          <w:szCs w:val="22"/>
        </w:rPr>
      </w:pPr>
    </w:p>
    <w:p w:rsidR="00C204AF" w:rsidRDefault="00C204AF" w:rsidP="00D90C24">
      <w:pPr>
        <w:ind w:left="360"/>
        <w:rPr>
          <w:rFonts w:ascii="Calibri" w:hAnsi="Calibri" w:cs="Arial"/>
          <w:noProof/>
          <w:color w:val="002060"/>
          <w:sz w:val="22"/>
          <w:szCs w:val="22"/>
        </w:rPr>
      </w:pPr>
    </w:p>
    <w:p w:rsidR="00C204AF" w:rsidRDefault="00C204AF" w:rsidP="00D90C24">
      <w:pPr>
        <w:ind w:left="360"/>
        <w:rPr>
          <w:rFonts w:ascii="Calibri" w:hAnsi="Calibri" w:cs="Arial"/>
          <w:noProof/>
          <w:color w:val="002060"/>
          <w:sz w:val="22"/>
          <w:szCs w:val="22"/>
        </w:rPr>
      </w:pPr>
    </w:p>
    <w:p w:rsidR="00C204AF" w:rsidRDefault="00C204AF" w:rsidP="00D90C24">
      <w:pPr>
        <w:ind w:left="360"/>
        <w:rPr>
          <w:rFonts w:ascii="Calibri" w:hAnsi="Calibri" w:cs="Arial"/>
          <w:noProof/>
          <w:color w:val="002060"/>
          <w:sz w:val="22"/>
          <w:szCs w:val="22"/>
        </w:rPr>
      </w:pPr>
    </w:p>
    <w:p w:rsidR="00C204AF" w:rsidRDefault="00C204AF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noProof/>
          <w:color w:val="002060"/>
          <w:sz w:val="22"/>
          <w:szCs w:val="22"/>
        </w:rPr>
        <w:drawing>
          <wp:inline distT="0" distB="0" distL="0" distR="0">
            <wp:extent cx="6116955" cy="41052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0F7" w:rsidRDefault="00ED20F7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514AFC" w:rsidRDefault="00514AFC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514AFC">
        <w:rPr>
          <w:rFonts w:ascii="Calibri" w:hAnsi="Calibri" w:cs="Arial"/>
          <w:color w:val="002060"/>
          <w:sz w:val="22"/>
          <w:szCs w:val="22"/>
          <w:highlight w:val="yellow"/>
        </w:rPr>
        <w:t>A pesquisa por Fornecedor específico ou toda a funcionalidade apresentará em outra tela a opção de alteraç</w:t>
      </w:r>
      <w:r>
        <w:rPr>
          <w:rFonts w:ascii="Calibri" w:hAnsi="Calibri" w:cs="Arial"/>
          <w:color w:val="002060"/>
          <w:sz w:val="22"/>
          <w:szCs w:val="22"/>
          <w:highlight w:val="yellow"/>
        </w:rPr>
        <w:t>ão somente do fornecedor</w:t>
      </w:r>
      <w:r>
        <w:rPr>
          <w:rFonts w:ascii="Calibri" w:hAnsi="Calibri" w:cs="Arial"/>
          <w:color w:val="002060"/>
          <w:sz w:val="22"/>
          <w:szCs w:val="22"/>
        </w:rPr>
        <w:t xml:space="preserve"> podendo retirar ou incluir o fornecedor. </w:t>
      </w:r>
    </w:p>
    <w:p w:rsidR="00514AFC" w:rsidRDefault="00514AFC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514AFC" w:rsidRDefault="00514AFC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Nas demais pesquisas serão demonstradas a tela de Fornecedores, Financeiro e Distribuição. </w:t>
      </w:r>
    </w:p>
    <w:p w:rsidR="00514AFC" w:rsidRDefault="00514AFC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ED20F7" w:rsidRPr="00ED20F7" w:rsidRDefault="00B862CC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Ao</w:t>
      </w:r>
      <w:r w:rsidR="00BF6BD1">
        <w:rPr>
          <w:rFonts w:ascii="Calibri" w:hAnsi="Calibri" w:cs="Arial"/>
          <w:color w:val="002060"/>
          <w:sz w:val="22"/>
          <w:szCs w:val="22"/>
        </w:rPr>
        <w:t xml:space="preserve"> selecionar os filtros desejados</w:t>
      </w:r>
      <w:r>
        <w:rPr>
          <w:rFonts w:ascii="Calibri" w:hAnsi="Calibri" w:cs="Arial"/>
          <w:color w:val="002060"/>
          <w:sz w:val="22"/>
          <w:szCs w:val="22"/>
        </w:rPr>
        <w:t xml:space="preserve">, é necessário que o usuário clique no </w:t>
      </w:r>
      <w:r w:rsidR="00BF6BD1">
        <w:rPr>
          <w:rFonts w:ascii="Calibri" w:hAnsi="Calibri" w:cs="Arial"/>
          <w:color w:val="002060"/>
          <w:sz w:val="22"/>
          <w:szCs w:val="22"/>
        </w:rPr>
        <w:t xml:space="preserve">botão “Pesquisar”. </w:t>
      </w:r>
      <w:r w:rsidR="00ED20F7">
        <w:rPr>
          <w:rFonts w:ascii="Calibri" w:hAnsi="Calibri" w:cs="Arial"/>
          <w:color w:val="002060"/>
          <w:sz w:val="22"/>
          <w:szCs w:val="22"/>
        </w:rPr>
        <w:t xml:space="preserve">A funcionalidade deverá trazer </w:t>
      </w:r>
      <w:r w:rsidR="00396D29">
        <w:rPr>
          <w:rFonts w:ascii="Calibri" w:hAnsi="Calibri" w:cs="Arial"/>
          <w:color w:val="002060"/>
          <w:sz w:val="22"/>
          <w:szCs w:val="22"/>
        </w:rPr>
        <w:t>nos</w:t>
      </w:r>
      <w:r w:rsidR="00ED20F7">
        <w:rPr>
          <w:rFonts w:ascii="Calibri" w:hAnsi="Calibri" w:cs="Arial"/>
          <w:color w:val="002060"/>
          <w:sz w:val="22"/>
          <w:szCs w:val="22"/>
        </w:rPr>
        <w:t xml:space="preserve"> dados filtrados pelo usuário as informações </w:t>
      </w:r>
      <w:r>
        <w:rPr>
          <w:rFonts w:ascii="Calibri" w:hAnsi="Calibri" w:cs="Arial"/>
          <w:color w:val="002060"/>
          <w:sz w:val="22"/>
          <w:szCs w:val="22"/>
        </w:rPr>
        <w:t xml:space="preserve">de </w:t>
      </w:r>
      <w:r w:rsidR="00AA4EF6">
        <w:rPr>
          <w:rFonts w:ascii="Calibri" w:hAnsi="Calibri" w:cs="Arial"/>
          <w:color w:val="002060"/>
          <w:sz w:val="22"/>
          <w:szCs w:val="22"/>
        </w:rPr>
        <w:t>Código, Nome/Razão Social, F</w:t>
      </w:r>
      <w:r w:rsidR="00BF6BD1">
        <w:rPr>
          <w:rFonts w:ascii="Calibri" w:hAnsi="Calibri" w:cs="Arial"/>
          <w:color w:val="002060"/>
          <w:sz w:val="22"/>
          <w:szCs w:val="22"/>
        </w:rPr>
        <w:t>ornecedores, D</w:t>
      </w:r>
      <w:r w:rsidR="00ED20F7">
        <w:rPr>
          <w:rFonts w:ascii="Calibri" w:hAnsi="Calibri" w:cs="Arial"/>
          <w:color w:val="002060"/>
          <w:sz w:val="22"/>
          <w:szCs w:val="22"/>
        </w:rPr>
        <w:t xml:space="preserve">esconto, </w:t>
      </w:r>
      <w:r w:rsidR="003570AD">
        <w:rPr>
          <w:rFonts w:ascii="Calibri" w:hAnsi="Calibri" w:cs="Arial"/>
          <w:color w:val="002060"/>
          <w:sz w:val="22"/>
          <w:szCs w:val="22"/>
        </w:rPr>
        <w:t>V</w:t>
      </w:r>
      <w:r w:rsidR="00BF6BD1">
        <w:rPr>
          <w:rFonts w:ascii="Calibri" w:hAnsi="Calibri" w:cs="Arial"/>
          <w:color w:val="002060"/>
          <w:sz w:val="22"/>
          <w:szCs w:val="22"/>
        </w:rPr>
        <w:t>encimento, Valor Mínimo, T</w:t>
      </w:r>
      <w:r>
        <w:rPr>
          <w:rFonts w:ascii="Calibri" w:hAnsi="Calibri" w:cs="Arial"/>
          <w:color w:val="002060"/>
          <w:sz w:val="22"/>
          <w:szCs w:val="22"/>
        </w:rPr>
        <w:t xml:space="preserve">ipo de entrega e Box e na margem inferior o total de cotas selecionadas. </w:t>
      </w:r>
    </w:p>
    <w:p w:rsidR="00BE2E52" w:rsidRDefault="00BE2E52" w:rsidP="00D90C24">
      <w:pPr>
        <w:ind w:left="360"/>
        <w:rPr>
          <w:rFonts w:ascii="Calibri" w:hAnsi="Calibri" w:cs="Arial"/>
          <w:color w:val="002060"/>
          <w:sz w:val="22"/>
          <w:szCs w:val="22"/>
          <w:u w:val="single"/>
        </w:rPr>
      </w:pPr>
    </w:p>
    <w:p w:rsidR="00AA4EF6" w:rsidRDefault="00AA4EF6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AA4EF6">
        <w:rPr>
          <w:rFonts w:ascii="Calibri" w:hAnsi="Calibri" w:cs="Arial"/>
          <w:color w:val="002060"/>
          <w:sz w:val="22"/>
          <w:szCs w:val="22"/>
        </w:rPr>
        <w:t>O usu</w:t>
      </w:r>
      <w:r>
        <w:rPr>
          <w:rFonts w:ascii="Calibri" w:hAnsi="Calibri" w:cs="Arial"/>
          <w:color w:val="002060"/>
          <w:sz w:val="22"/>
          <w:szCs w:val="22"/>
        </w:rPr>
        <w:t xml:space="preserve">ário seleciona as cotas </w:t>
      </w:r>
      <w:r w:rsidR="00B862CC">
        <w:rPr>
          <w:rFonts w:ascii="Calibri" w:hAnsi="Calibri" w:cs="Arial"/>
          <w:color w:val="002060"/>
          <w:sz w:val="22"/>
          <w:szCs w:val="22"/>
        </w:rPr>
        <w:t xml:space="preserve">pela coluna seleção </w:t>
      </w:r>
      <w:r>
        <w:rPr>
          <w:rFonts w:ascii="Calibri" w:hAnsi="Calibri" w:cs="Arial"/>
          <w:color w:val="002060"/>
          <w:sz w:val="22"/>
          <w:szCs w:val="22"/>
        </w:rPr>
        <w:t xml:space="preserve">e/ou todas que </w:t>
      </w:r>
      <w:r w:rsidR="00BF6BD1">
        <w:rPr>
          <w:rFonts w:ascii="Calibri" w:hAnsi="Calibri" w:cs="Arial"/>
          <w:color w:val="002060"/>
          <w:sz w:val="22"/>
          <w:szCs w:val="22"/>
        </w:rPr>
        <w:t>deseja efetuar alteração</w:t>
      </w:r>
      <w:r>
        <w:rPr>
          <w:rFonts w:ascii="Calibri" w:hAnsi="Calibri" w:cs="Arial"/>
          <w:color w:val="002060"/>
          <w:sz w:val="22"/>
          <w:szCs w:val="22"/>
        </w:rPr>
        <w:t xml:space="preserve"> e clica no botão “</w:t>
      </w:r>
      <w:r w:rsidR="003570AD">
        <w:rPr>
          <w:rFonts w:ascii="Calibri" w:hAnsi="Calibri" w:cs="Arial"/>
          <w:color w:val="002060"/>
          <w:sz w:val="22"/>
          <w:szCs w:val="22"/>
        </w:rPr>
        <w:t>ALTERAR</w:t>
      </w:r>
      <w:r>
        <w:rPr>
          <w:rFonts w:ascii="Calibri" w:hAnsi="Calibri" w:cs="Arial"/>
          <w:color w:val="002060"/>
          <w:sz w:val="22"/>
          <w:szCs w:val="22"/>
        </w:rPr>
        <w:t>”</w:t>
      </w:r>
      <w:r w:rsidR="002D7722">
        <w:rPr>
          <w:rFonts w:ascii="Calibri" w:hAnsi="Calibri" w:cs="Arial"/>
          <w:color w:val="002060"/>
          <w:sz w:val="22"/>
          <w:szCs w:val="22"/>
        </w:rPr>
        <w:t xml:space="preserve"> na margem inferior da tela</w:t>
      </w:r>
      <w:r>
        <w:rPr>
          <w:rFonts w:ascii="Calibri" w:hAnsi="Calibri" w:cs="Arial"/>
          <w:color w:val="002060"/>
          <w:sz w:val="22"/>
          <w:szCs w:val="22"/>
        </w:rPr>
        <w:t>.</w:t>
      </w:r>
      <w:r w:rsidR="003570AD">
        <w:rPr>
          <w:rFonts w:ascii="Calibri" w:hAnsi="Calibri" w:cs="Arial"/>
          <w:color w:val="002060"/>
          <w:sz w:val="22"/>
          <w:szCs w:val="22"/>
        </w:rPr>
        <w:t xml:space="preserve"> O usuário poderá selecionar cota a cota ou utili</w:t>
      </w:r>
      <w:r w:rsidR="00BF6BD1">
        <w:rPr>
          <w:rFonts w:ascii="Calibri" w:hAnsi="Calibri" w:cs="Arial"/>
          <w:color w:val="002060"/>
          <w:sz w:val="22"/>
          <w:szCs w:val="22"/>
        </w:rPr>
        <w:t>zar a opção “Selecionar Todos”</w:t>
      </w:r>
      <w:r w:rsidR="002D7722">
        <w:rPr>
          <w:rFonts w:ascii="Calibri" w:hAnsi="Calibri" w:cs="Arial"/>
          <w:color w:val="002060"/>
          <w:sz w:val="22"/>
          <w:szCs w:val="22"/>
        </w:rPr>
        <w:t xml:space="preserve">. </w:t>
      </w:r>
    </w:p>
    <w:p w:rsidR="00AA4EF6" w:rsidRDefault="00AA4EF6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AA4EF6" w:rsidRDefault="00BF6BD1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Ao clicar no botão ALTERAR, a</w:t>
      </w:r>
      <w:r w:rsidR="00AA4EF6">
        <w:rPr>
          <w:rFonts w:ascii="Calibri" w:hAnsi="Calibri" w:cs="Arial"/>
          <w:color w:val="002060"/>
          <w:sz w:val="22"/>
          <w:szCs w:val="22"/>
        </w:rPr>
        <w:t xml:space="preserve"> funcionalidade deverá trazer </w:t>
      </w:r>
      <w:r>
        <w:rPr>
          <w:rFonts w:ascii="Calibri" w:hAnsi="Calibri" w:cs="Arial"/>
          <w:color w:val="002060"/>
          <w:sz w:val="22"/>
          <w:szCs w:val="22"/>
        </w:rPr>
        <w:t xml:space="preserve">em outra </w:t>
      </w:r>
      <w:r w:rsidR="00AA4EF6">
        <w:rPr>
          <w:rFonts w:ascii="Calibri" w:hAnsi="Calibri" w:cs="Arial"/>
          <w:color w:val="002060"/>
          <w:sz w:val="22"/>
          <w:szCs w:val="22"/>
        </w:rPr>
        <w:t>tela as</w:t>
      </w:r>
      <w:r w:rsidR="005F5018">
        <w:rPr>
          <w:rFonts w:ascii="Calibri" w:hAnsi="Calibri" w:cs="Arial"/>
          <w:color w:val="002060"/>
          <w:sz w:val="22"/>
          <w:szCs w:val="22"/>
        </w:rPr>
        <w:t xml:space="preserve"> opções possíveis de alteração como Fornecedores, </w:t>
      </w:r>
      <w:r w:rsidR="00514AFC">
        <w:rPr>
          <w:rFonts w:ascii="Calibri" w:hAnsi="Calibri" w:cs="Arial"/>
          <w:color w:val="002060"/>
          <w:sz w:val="22"/>
          <w:szCs w:val="22"/>
        </w:rPr>
        <w:t>F</w:t>
      </w:r>
      <w:r w:rsidR="005F5018">
        <w:rPr>
          <w:rFonts w:ascii="Calibri" w:hAnsi="Calibri" w:cs="Arial"/>
          <w:color w:val="002060"/>
          <w:sz w:val="22"/>
          <w:szCs w:val="22"/>
        </w:rPr>
        <w:t xml:space="preserve">inanceiro e Distribuição. </w:t>
      </w:r>
    </w:p>
    <w:p w:rsidR="00C204AF" w:rsidRDefault="00C204AF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2D5A28" w:rsidRDefault="002D5A28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AA4EF6" w:rsidRDefault="00AA4EF6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5F5018" w:rsidRDefault="005F5018" w:rsidP="00D90C24">
      <w:pPr>
        <w:ind w:left="360"/>
        <w:rPr>
          <w:rFonts w:ascii="Calibri" w:hAnsi="Calibri" w:cs="Arial"/>
          <w:b/>
          <w:color w:val="002060"/>
          <w:sz w:val="22"/>
          <w:szCs w:val="22"/>
        </w:rPr>
      </w:pPr>
      <w:r>
        <w:rPr>
          <w:rFonts w:ascii="Calibri" w:hAnsi="Calibri" w:cs="Arial"/>
          <w:b/>
          <w:color w:val="002060"/>
          <w:sz w:val="22"/>
          <w:szCs w:val="22"/>
        </w:rPr>
        <w:t>FORNECEDORES</w:t>
      </w:r>
    </w:p>
    <w:p w:rsidR="005F5018" w:rsidRDefault="005F5018" w:rsidP="00D90C24">
      <w:pPr>
        <w:ind w:left="360"/>
        <w:rPr>
          <w:rFonts w:ascii="Calibri" w:hAnsi="Calibri" w:cs="Arial"/>
          <w:b/>
          <w:color w:val="002060"/>
          <w:sz w:val="22"/>
          <w:szCs w:val="22"/>
        </w:rPr>
      </w:pPr>
    </w:p>
    <w:p w:rsidR="005F5018" w:rsidRPr="005F5018" w:rsidRDefault="006350CB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lastRenderedPageBreak/>
        <w:t>Essa</w:t>
      </w:r>
      <w:r w:rsidR="005F5018" w:rsidRPr="005F5018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5F5018">
        <w:rPr>
          <w:rFonts w:ascii="Calibri" w:hAnsi="Calibri" w:cs="Arial"/>
          <w:color w:val="002060"/>
          <w:sz w:val="22"/>
          <w:szCs w:val="22"/>
        </w:rPr>
        <w:t xml:space="preserve">funcionalidade permitirá que o usuário escolha e selecione os fornecedores desejados para comtemplar a alteração através da seleção anterior das cotas. </w:t>
      </w:r>
    </w:p>
    <w:p w:rsidR="005F5018" w:rsidRDefault="005F5018" w:rsidP="00D90C24">
      <w:pPr>
        <w:ind w:left="360"/>
        <w:rPr>
          <w:rFonts w:ascii="Calibri" w:hAnsi="Calibri" w:cs="Arial"/>
          <w:b/>
          <w:color w:val="002060"/>
          <w:sz w:val="22"/>
          <w:szCs w:val="22"/>
        </w:rPr>
      </w:pPr>
    </w:p>
    <w:p w:rsidR="005F5018" w:rsidRDefault="005F5018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5F5018">
        <w:rPr>
          <w:rFonts w:ascii="Calibri" w:hAnsi="Calibri" w:cs="Arial"/>
          <w:color w:val="002060"/>
          <w:sz w:val="22"/>
          <w:szCs w:val="22"/>
        </w:rPr>
        <w:t xml:space="preserve">Após </w:t>
      </w:r>
      <w:r>
        <w:rPr>
          <w:rFonts w:ascii="Calibri" w:hAnsi="Calibri" w:cs="Arial"/>
          <w:color w:val="002060"/>
          <w:sz w:val="22"/>
          <w:szCs w:val="22"/>
        </w:rPr>
        <w:t xml:space="preserve">seleção, a funcionalidade permitirá que o usuário confirme a alteração pelo botão CONFIRMAR ou cancele pelo botão CANCELAR. </w:t>
      </w:r>
    </w:p>
    <w:p w:rsidR="005F5018" w:rsidRDefault="005F5018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2C0DC8" w:rsidRDefault="002C0DC8" w:rsidP="006350CB">
      <w:pPr>
        <w:ind w:firstLine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 </w:t>
      </w:r>
    </w:p>
    <w:p w:rsidR="005F5018" w:rsidRDefault="007476E9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 </w:t>
      </w:r>
      <w:r w:rsidR="005F5018">
        <w:rPr>
          <w:rFonts w:ascii="Calibri" w:hAnsi="Calibri" w:cs="Arial"/>
          <w:color w:val="002060"/>
          <w:sz w:val="22"/>
          <w:szCs w:val="22"/>
        </w:rPr>
        <w:t xml:space="preserve"> </w:t>
      </w:r>
    </w:p>
    <w:p w:rsidR="00ED20F7" w:rsidRDefault="00C204AF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noProof/>
          <w:color w:val="002060"/>
          <w:sz w:val="22"/>
          <w:szCs w:val="22"/>
        </w:rPr>
        <w:drawing>
          <wp:inline distT="0" distB="0" distL="0" distR="0">
            <wp:extent cx="5906122" cy="3635749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411" cy="3635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EF6" w:rsidRDefault="00AA4EF6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7476E9" w:rsidRDefault="007476E9" w:rsidP="007476E9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51C8D" w:rsidRPr="00ED20F7" w:rsidRDefault="00D51C8D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C228D1" w:rsidRDefault="00C228D1" w:rsidP="00C228D1">
      <w:pPr>
        <w:ind w:left="360"/>
        <w:rPr>
          <w:rFonts w:ascii="Calibri" w:hAnsi="Calibri" w:cs="Arial"/>
          <w:b/>
          <w:color w:val="002060"/>
          <w:sz w:val="22"/>
          <w:szCs w:val="22"/>
        </w:rPr>
      </w:pPr>
      <w:r>
        <w:rPr>
          <w:rFonts w:ascii="Calibri" w:hAnsi="Calibri" w:cs="Arial"/>
          <w:b/>
          <w:color w:val="002060"/>
          <w:sz w:val="22"/>
          <w:szCs w:val="22"/>
        </w:rPr>
        <w:t>FINANCEIRO</w:t>
      </w:r>
    </w:p>
    <w:p w:rsidR="00C228D1" w:rsidRDefault="00C228D1" w:rsidP="00D90C24">
      <w:pPr>
        <w:ind w:left="360"/>
        <w:rPr>
          <w:rFonts w:ascii="Calibri" w:hAnsi="Calibri" w:cs="Arial"/>
          <w:color w:val="002060"/>
          <w:sz w:val="22"/>
          <w:szCs w:val="22"/>
          <w:u w:val="single"/>
        </w:rPr>
      </w:pPr>
    </w:p>
    <w:p w:rsidR="002C0DC8" w:rsidRDefault="002C0DC8" w:rsidP="002C0DC8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5F5018">
        <w:rPr>
          <w:rFonts w:ascii="Calibri" w:hAnsi="Calibri" w:cs="Arial"/>
          <w:color w:val="002060"/>
          <w:sz w:val="22"/>
          <w:szCs w:val="22"/>
        </w:rPr>
        <w:t xml:space="preserve">A </w:t>
      </w:r>
      <w:r>
        <w:rPr>
          <w:rFonts w:ascii="Calibri" w:hAnsi="Calibri" w:cs="Arial"/>
          <w:color w:val="002060"/>
          <w:sz w:val="22"/>
          <w:szCs w:val="22"/>
        </w:rPr>
        <w:t>funcionalidade permitirá que o usuário escolha qu</w:t>
      </w:r>
      <w:r w:rsidR="006350CB">
        <w:rPr>
          <w:rFonts w:ascii="Calibri" w:hAnsi="Calibri" w:cs="Arial"/>
          <w:color w:val="002060"/>
          <w:sz w:val="22"/>
          <w:szCs w:val="22"/>
        </w:rPr>
        <w:t>al opção deseje alterar para con</w:t>
      </w:r>
      <w:r>
        <w:rPr>
          <w:rFonts w:ascii="Calibri" w:hAnsi="Calibri" w:cs="Arial"/>
          <w:color w:val="002060"/>
          <w:sz w:val="22"/>
          <w:szCs w:val="22"/>
        </w:rPr>
        <w:t xml:space="preserve">templar a alteração através da seleção anterior das cotas. Nessa tela constarão somente as opções de Fator vencimento em D+, Valor Mínimo R$ e Sugere Suspensão. Todas as opções estarão disponíveis para alteração e o usuário poderá alterar uma ou mais opção em uma única vez. </w:t>
      </w:r>
    </w:p>
    <w:p w:rsidR="00C228D1" w:rsidRDefault="00C228D1" w:rsidP="00C228D1">
      <w:pPr>
        <w:ind w:left="360"/>
        <w:rPr>
          <w:rFonts w:ascii="Calibri" w:hAnsi="Calibri" w:cs="Arial"/>
          <w:b/>
          <w:color w:val="002060"/>
          <w:sz w:val="22"/>
          <w:szCs w:val="22"/>
        </w:rPr>
      </w:pPr>
    </w:p>
    <w:p w:rsidR="00C228D1" w:rsidRDefault="00C228D1" w:rsidP="00C228D1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5F5018">
        <w:rPr>
          <w:rFonts w:ascii="Calibri" w:hAnsi="Calibri" w:cs="Arial"/>
          <w:color w:val="002060"/>
          <w:sz w:val="22"/>
          <w:szCs w:val="22"/>
        </w:rPr>
        <w:t xml:space="preserve">Após </w:t>
      </w:r>
      <w:r>
        <w:rPr>
          <w:rFonts w:ascii="Calibri" w:hAnsi="Calibri" w:cs="Arial"/>
          <w:color w:val="002060"/>
          <w:sz w:val="22"/>
          <w:szCs w:val="22"/>
        </w:rPr>
        <w:t xml:space="preserve">seleção, a funcionalidade permitirá que o usuário confirme a alteração pelo botão CONFIRMAR ou cancele pelo botão CANCELAR. </w:t>
      </w:r>
    </w:p>
    <w:p w:rsidR="00C228D1" w:rsidRDefault="00C228D1" w:rsidP="00C228D1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C228D1" w:rsidRDefault="00C204AF" w:rsidP="00D90C24">
      <w:pPr>
        <w:ind w:left="360"/>
        <w:rPr>
          <w:rFonts w:ascii="Calibri" w:hAnsi="Calibri" w:cs="Arial"/>
          <w:color w:val="002060"/>
          <w:sz w:val="22"/>
          <w:szCs w:val="22"/>
          <w:u w:val="single"/>
        </w:rPr>
      </w:pPr>
      <w:r>
        <w:rPr>
          <w:rFonts w:ascii="Calibri" w:hAnsi="Calibri" w:cs="Arial"/>
          <w:noProof/>
          <w:color w:val="002060"/>
          <w:sz w:val="22"/>
          <w:szCs w:val="22"/>
          <w:u w:val="single"/>
        </w:rPr>
        <w:lastRenderedPageBreak/>
        <w:drawing>
          <wp:inline distT="0" distB="0" distL="0" distR="0">
            <wp:extent cx="6116955" cy="42818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8D1" w:rsidRDefault="00C228D1" w:rsidP="00D90C24">
      <w:pPr>
        <w:ind w:left="360"/>
        <w:rPr>
          <w:rFonts w:ascii="Calibri" w:hAnsi="Calibri" w:cs="Arial"/>
          <w:color w:val="002060"/>
          <w:sz w:val="22"/>
          <w:szCs w:val="22"/>
          <w:u w:val="single"/>
        </w:rPr>
      </w:pPr>
    </w:p>
    <w:p w:rsidR="002C0DC8" w:rsidRDefault="002C0DC8" w:rsidP="002C0DC8">
      <w:pPr>
        <w:ind w:left="360"/>
        <w:rPr>
          <w:rFonts w:ascii="Calibri" w:hAnsi="Calibri" w:cs="Arial"/>
          <w:b/>
          <w:color w:val="002060"/>
          <w:sz w:val="22"/>
          <w:szCs w:val="22"/>
        </w:rPr>
      </w:pPr>
      <w:r>
        <w:rPr>
          <w:rFonts w:ascii="Calibri" w:hAnsi="Calibri" w:cs="Arial"/>
          <w:b/>
          <w:color w:val="002060"/>
          <w:sz w:val="22"/>
          <w:szCs w:val="22"/>
        </w:rPr>
        <w:t>DISTRIBUIÇÃO</w:t>
      </w:r>
    </w:p>
    <w:p w:rsidR="002C0DC8" w:rsidRDefault="002C0DC8" w:rsidP="002C0DC8">
      <w:pPr>
        <w:ind w:left="360"/>
        <w:rPr>
          <w:rFonts w:ascii="Calibri" w:hAnsi="Calibri" w:cs="Arial"/>
          <w:color w:val="002060"/>
          <w:sz w:val="22"/>
          <w:szCs w:val="22"/>
          <w:u w:val="single"/>
        </w:rPr>
      </w:pPr>
    </w:p>
    <w:p w:rsidR="002F3782" w:rsidRDefault="002C0DC8" w:rsidP="002F3782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5F5018">
        <w:rPr>
          <w:rFonts w:ascii="Calibri" w:hAnsi="Calibri" w:cs="Arial"/>
          <w:color w:val="002060"/>
          <w:sz w:val="22"/>
          <w:szCs w:val="22"/>
        </w:rPr>
        <w:t xml:space="preserve">A </w:t>
      </w:r>
      <w:r>
        <w:rPr>
          <w:rFonts w:ascii="Calibri" w:hAnsi="Calibri" w:cs="Arial"/>
          <w:color w:val="002060"/>
          <w:sz w:val="22"/>
          <w:szCs w:val="22"/>
        </w:rPr>
        <w:t>funcionalidade permitirá que o usuário escolha qual opção deseje alterar para</w:t>
      </w:r>
      <w:r w:rsidR="006350CB">
        <w:rPr>
          <w:rFonts w:ascii="Calibri" w:hAnsi="Calibri" w:cs="Arial"/>
          <w:color w:val="002060"/>
          <w:sz w:val="22"/>
          <w:szCs w:val="22"/>
        </w:rPr>
        <w:t xml:space="preserve"> con</w:t>
      </w:r>
      <w:r>
        <w:rPr>
          <w:rFonts w:ascii="Calibri" w:hAnsi="Calibri" w:cs="Arial"/>
          <w:color w:val="002060"/>
          <w:sz w:val="22"/>
          <w:szCs w:val="22"/>
        </w:rPr>
        <w:t xml:space="preserve">templar a alteração através da seleção anterior das cotas. </w:t>
      </w:r>
      <w:r w:rsidR="002F3782">
        <w:rPr>
          <w:rFonts w:ascii="Calibri" w:hAnsi="Calibri" w:cs="Arial"/>
          <w:color w:val="002060"/>
          <w:sz w:val="22"/>
          <w:szCs w:val="22"/>
        </w:rPr>
        <w:t xml:space="preserve">Todas as opções estarão disponíveis para alteração e o usuário poderá alterar uma ou mais opção em uma única vez. </w:t>
      </w:r>
      <w:r w:rsidR="006350CB">
        <w:rPr>
          <w:rFonts w:ascii="Calibri" w:hAnsi="Calibri" w:cs="Arial"/>
          <w:color w:val="002060"/>
          <w:sz w:val="22"/>
          <w:szCs w:val="22"/>
        </w:rPr>
        <w:t>N</w:t>
      </w:r>
      <w:r w:rsidR="00514AFC">
        <w:rPr>
          <w:rFonts w:ascii="Calibri" w:hAnsi="Calibri" w:cs="Arial"/>
          <w:color w:val="002060"/>
          <w:sz w:val="22"/>
          <w:szCs w:val="22"/>
        </w:rPr>
        <w:t xml:space="preserve">essa tela, teremos as opções de </w:t>
      </w:r>
      <w:r w:rsidR="006350CB">
        <w:rPr>
          <w:rFonts w:ascii="Calibri" w:hAnsi="Calibri" w:cs="Arial"/>
          <w:color w:val="002060"/>
          <w:sz w:val="22"/>
          <w:szCs w:val="22"/>
        </w:rPr>
        <w:t>Assist./Promotor Comercial, Gerente Comercial, Observação, Reparte por Ponto de Venda, Solicitação Num. Atrasados – Internet</w:t>
      </w:r>
      <w:proofErr w:type="gramStart"/>
      <w:r w:rsidR="006350CB">
        <w:rPr>
          <w:rFonts w:ascii="Calibri" w:hAnsi="Calibri" w:cs="Arial"/>
          <w:color w:val="002060"/>
          <w:sz w:val="22"/>
          <w:szCs w:val="22"/>
        </w:rPr>
        <w:t>, Recebe</w:t>
      </w:r>
      <w:proofErr w:type="gramEnd"/>
      <w:r w:rsidR="00CF6741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6350CB">
        <w:rPr>
          <w:rFonts w:ascii="Calibri" w:hAnsi="Calibri" w:cs="Arial"/>
          <w:color w:val="002060"/>
          <w:sz w:val="22"/>
          <w:szCs w:val="22"/>
        </w:rPr>
        <w:t xml:space="preserve">/ Recolhe produtos parciais, Tipo de Entrega, e emissão de documentos. </w:t>
      </w:r>
    </w:p>
    <w:p w:rsidR="002C0DC8" w:rsidRDefault="002C0DC8" w:rsidP="002C0DC8">
      <w:pPr>
        <w:ind w:left="360"/>
        <w:rPr>
          <w:rFonts w:ascii="Calibri" w:hAnsi="Calibri" w:cs="Arial"/>
          <w:b/>
          <w:color w:val="002060"/>
          <w:sz w:val="22"/>
          <w:szCs w:val="22"/>
        </w:rPr>
      </w:pPr>
    </w:p>
    <w:p w:rsidR="002C0DC8" w:rsidRDefault="002C0DC8" w:rsidP="002C0DC8">
      <w:pPr>
        <w:ind w:left="360"/>
        <w:rPr>
          <w:rFonts w:ascii="Calibri" w:hAnsi="Calibri" w:cs="Arial"/>
          <w:color w:val="002060"/>
          <w:sz w:val="22"/>
          <w:szCs w:val="22"/>
        </w:rPr>
      </w:pPr>
      <w:bookmarkStart w:id="14" w:name="OLE_LINK1"/>
      <w:bookmarkStart w:id="15" w:name="OLE_LINK2"/>
      <w:r w:rsidRPr="005F5018">
        <w:rPr>
          <w:rFonts w:ascii="Calibri" w:hAnsi="Calibri" w:cs="Arial"/>
          <w:color w:val="002060"/>
          <w:sz w:val="22"/>
          <w:szCs w:val="22"/>
        </w:rPr>
        <w:t xml:space="preserve">Após </w:t>
      </w:r>
      <w:r>
        <w:rPr>
          <w:rFonts w:ascii="Calibri" w:hAnsi="Calibri" w:cs="Arial"/>
          <w:color w:val="002060"/>
          <w:sz w:val="22"/>
          <w:szCs w:val="22"/>
        </w:rPr>
        <w:t>seleção</w:t>
      </w:r>
      <w:bookmarkEnd w:id="14"/>
      <w:bookmarkEnd w:id="15"/>
      <w:r>
        <w:rPr>
          <w:rFonts w:ascii="Calibri" w:hAnsi="Calibri" w:cs="Arial"/>
          <w:color w:val="002060"/>
          <w:sz w:val="22"/>
          <w:szCs w:val="22"/>
        </w:rPr>
        <w:t xml:space="preserve">, a funcionalidade permitirá que o usuário confirme a alteração pelo botão CONFIRMAR ou cancele pelo botão CANCELAR. </w:t>
      </w:r>
    </w:p>
    <w:p w:rsidR="002C0DC8" w:rsidRDefault="002C0DC8" w:rsidP="002C0DC8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2F3782" w:rsidRDefault="002F3782" w:rsidP="00D90C24">
      <w:pPr>
        <w:ind w:left="360"/>
        <w:rPr>
          <w:rFonts w:ascii="Calibri" w:hAnsi="Calibri" w:cs="Arial"/>
          <w:color w:val="002060"/>
          <w:sz w:val="22"/>
          <w:szCs w:val="22"/>
          <w:u w:val="single"/>
        </w:rPr>
      </w:pPr>
    </w:p>
    <w:p w:rsidR="002C0DC8" w:rsidRDefault="002F3782" w:rsidP="00D90C24">
      <w:pPr>
        <w:ind w:left="360"/>
        <w:rPr>
          <w:rFonts w:ascii="Calibri" w:hAnsi="Calibri" w:cs="Arial"/>
          <w:color w:val="002060"/>
          <w:sz w:val="22"/>
          <w:szCs w:val="22"/>
          <w:u w:val="single"/>
        </w:rPr>
      </w:pPr>
      <w:r>
        <w:rPr>
          <w:rFonts w:ascii="Calibri" w:hAnsi="Calibri" w:cs="Arial"/>
          <w:noProof/>
          <w:color w:val="002060"/>
          <w:sz w:val="22"/>
          <w:szCs w:val="22"/>
          <w:u w:val="single"/>
        </w:rPr>
        <w:lastRenderedPageBreak/>
        <w:drawing>
          <wp:inline distT="0" distB="0" distL="0" distR="0" wp14:anchorId="5CD111DB" wp14:editId="5BA6EEE0">
            <wp:extent cx="6113780" cy="3816350"/>
            <wp:effectExtent l="0" t="0" r="127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41" w:rsidRDefault="00CF6741" w:rsidP="00D90C24">
      <w:pPr>
        <w:ind w:left="360"/>
        <w:rPr>
          <w:rFonts w:ascii="Calibri" w:hAnsi="Calibri" w:cs="Arial"/>
          <w:color w:val="002060"/>
          <w:sz w:val="22"/>
          <w:szCs w:val="22"/>
          <w:u w:val="single"/>
        </w:rPr>
      </w:pPr>
    </w:p>
    <w:p w:rsidR="00CF6741" w:rsidRDefault="00CF6741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proofErr w:type="spellStart"/>
      <w:r w:rsidRPr="00CF6741">
        <w:rPr>
          <w:rFonts w:ascii="Calibri" w:hAnsi="Calibri" w:cs="Arial"/>
          <w:color w:val="002060"/>
          <w:sz w:val="22"/>
          <w:szCs w:val="22"/>
        </w:rPr>
        <w:t>Obs</w:t>
      </w:r>
      <w:proofErr w:type="spellEnd"/>
      <w:r w:rsidRPr="00CF6741">
        <w:rPr>
          <w:rFonts w:ascii="Calibri" w:hAnsi="Calibri" w:cs="Arial"/>
          <w:color w:val="002060"/>
          <w:sz w:val="22"/>
          <w:szCs w:val="22"/>
        </w:rPr>
        <w:t>:</w:t>
      </w:r>
      <w:r>
        <w:rPr>
          <w:rFonts w:ascii="Calibri" w:hAnsi="Calibri" w:cs="Arial"/>
          <w:color w:val="002060"/>
          <w:sz w:val="22"/>
          <w:szCs w:val="22"/>
        </w:rPr>
        <w:t xml:space="preserve"> Na tela FINANCEIRA e DISTRIBUIÇÃO, a funcionalidade só vai considerar a alteração da função específica selecionada pelo usuário podendo selecionar uma ou mais opções. As demais que não forem selecionadas não sofrerão alteração. </w:t>
      </w:r>
    </w:p>
    <w:p w:rsidR="00CF6741" w:rsidRDefault="00CF6741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CF6741" w:rsidRPr="00CF6741" w:rsidRDefault="00CF6741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 opção de boxe deve ser um combo de seleção no qual o usuário selecionará o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box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desejado. A opção Tipo de Entrega também será um combo de seleção já existente na funcionalidade de Nova Cota. </w:t>
      </w:r>
    </w:p>
    <w:p w:rsidR="002C0DC8" w:rsidRDefault="002C0DC8" w:rsidP="00D90C24">
      <w:pPr>
        <w:ind w:left="360"/>
        <w:rPr>
          <w:rFonts w:ascii="Calibri" w:hAnsi="Calibri" w:cs="Arial"/>
          <w:color w:val="002060"/>
          <w:sz w:val="22"/>
          <w:szCs w:val="22"/>
          <w:u w:val="single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934BAB" w:rsidRPr="00875148">
        <w:tc>
          <w:tcPr>
            <w:tcW w:w="9779" w:type="dxa"/>
          </w:tcPr>
          <w:p w:rsidR="00934BAB" w:rsidRDefault="00934BAB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E32350" w:rsidRDefault="00E32350" w:rsidP="00E32350"/>
          <w:p w:rsidR="00350ECE" w:rsidRDefault="00E32350" w:rsidP="00350ECE">
            <w:pPr>
              <w:rPr>
                <w:rFonts w:ascii="Calibri" w:hAnsi="Calibri" w:cs="Arial"/>
                <w:color w:val="002060"/>
                <w:sz w:val="22"/>
                <w:szCs w:val="22"/>
              </w:rPr>
            </w:pPr>
            <w:r>
              <w:rPr>
                <w:rFonts w:ascii="Calibri" w:hAnsi="Calibri" w:cs="Arial"/>
                <w:color w:val="002060"/>
                <w:sz w:val="22"/>
                <w:szCs w:val="22"/>
              </w:rPr>
              <w:t xml:space="preserve">Possibilitar </w:t>
            </w:r>
            <w:r w:rsidR="00350ECE">
              <w:rPr>
                <w:rFonts w:ascii="Calibri" w:hAnsi="Calibri" w:cs="Arial"/>
                <w:color w:val="002060"/>
                <w:sz w:val="22"/>
                <w:szCs w:val="22"/>
              </w:rPr>
              <w:t>alterações diversas para um grupo de cota ou todas as cotas selecionadas na pesquisa.</w:t>
            </w:r>
          </w:p>
          <w:p w:rsidR="00E32350" w:rsidRPr="00875148" w:rsidRDefault="00350ECE" w:rsidP="00350EC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</w:rPr>
              <w:t xml:space="preserve"> </w:t>
            </w:r>
          </w:p>
        </w:tc>
      </w:tr>
    </w:tbl>
    <w:p w:rsidR="00934BAB" w:rsidRPr="00875148" w:rsidRDefault="00934BA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934BAB" w:rsidRPr="00875148" w:rsidRDefault="00934BAB" w:rsidP="00E34CC4">
      <w:pPr>
        <w:rPr>
          <w:rFonts w:ascii="Arial Narrow" w:hAnsi="Arial Narrow"/>
        </w:rPr>
      </w:pPr>
    </w:p>
    <w:p w:rsidR="00934BAB" w:rsidRPr="00875148" w:rsidRDefault="00934BA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934BAB" w:rsidRPr="00875148" w:rsidRDefault="00934BAB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934BAB" w:rsidRPr="00875148" w:rsidTr="008573CA">
        <w:trPr>
          <w:trHeight w:val="314"/>
        </w:trPr>
        <w:tc>
          <w:tcPr>
            <w:tcW w:w="3136" w:type="dxa"/>
          </w:tcPr>
          <w:p w:rsidR="00934BAB" w:rsidRPr="00875148" w:rsidRDefault="00934BAB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934BAB" w:rsidRPr="00875148" w:rsidRDefault="00934BA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934BAB" w:rsidRPr="00875148" w:rsidRDefault="00934BA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934BAB" w:rsidRPr="00875148" w:rsidRDefault="00934BA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934BAB" w:rsidRPr="00875148" w:rsidRDefault="00934BA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934BAB" w:rsidRPr="00875148" w:rsidRDefault="00934BA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934BAB" w:rsidRPr="00875148" w:rsidTr="008573CA">
        <w:trPr>
          <w:trHeight w:val="228"/>
        </w:trPr>
        <w:tc>
          <w:tcPr>
            <w:tcW w:w="3136" w:type="dxa"/>
          </w:tcPr>
          <w:p w:rsidR="00934BAB" w:rsidRPr="009540DC" w:rsidRDefault="00934BA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934BAB" w:rsidRPr="00FD0CD1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934BAB" w:rsidRPr="00FD0CD1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934BAB" w:rsidRPr="00FD0CD1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934BAB" w:rsidRPr="00FD0CD1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934BAB" w:rsidRPr="00FD0CD1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934BAB" w:rsidRPr="00875148" w:rsidTr="008573CA">
        <w:trPr>
          <w:trHeight w:val="228"/>
        </w:trPr>
        <w:tc>
          <w:tcPr>
            <w:tcW w:w="3136" w:type="dxa"/>
          </w:tcPr>
          <w:p w:rsidR="00934BAB" w:rsidRPr="009540DC" w:rsidRDefault="00934BA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934BAB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934BAB" w:rsidRPr="00FD0CD1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934BAB" w:rsidRPr="00FD0CD1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934BAB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934BAB" w:rsidRPr="00FD0CD1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934BAB" w:rsidRPr="00875148" w:rsidTr="008573CA">
        <w:trPr>
          <w:trHeight w:val="228"/>
        </w:trPr>
        <w:tc>
          <w:tcPr>
            <w:tcW w:w="3136" w:type="dxa"/>
          </w:tcPr>
          <w:p w:rsidR="00934BAB" w:rsidRPr="009540DC" w:rsidRDefault="00934BA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934BAB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934BAB" w:rsidRPr="00FD0CD1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934BAB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934BAB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934BAB" w:rsidRPr="00FD0CD1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934BAB" w:rsidRPr="00875148" w:rsidRDefault="00934BAB" w:rsidP="008665A6">
      <w:pPr>
        <w:outlineLvl w:val="0"/>
        <w:rPr>
          <w:rFonts w:ascii="Arial Narrow" w:hAnsi="Arial Narrow" w:cs="Arial"/>
          <w:b/>
        </w:rPr>
      </w:pPr>
    </w:p>
    <w:p w:rsidR="00934BAB" w:rsidRPr="00875148" w:rsidRDefault="00934BA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934BAB" w:rsidRPr="00875148" w:rsidRDefault="00934BAB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934BAB" w:rsidRPr="00875148" w:rsidTr="00092FF2">
        <w:trPr>
          <w:trHeight w:val="234"/>
        </w:trPr>
        <w:tc>
          <w:tcPr>
            <w:tcW w:w="708" w:type="dxa"/>
          </w:tcPr>
          <w:p w:rsidR="00934BAB" w:rsidRPr="00875148" w:rsidRDefault="00934BAB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934BAB" w:rsidRPr="009540DC" w:rsidRDefault="00934BAB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934BAB" w:rsidRPr="00875148" w:rsidRDefault="00934BA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934BAB" w:rsidRPr="00875148" w:rsidRDefault="00934BA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934BAB" w:rsidRPr="00875148" w:rsidTr="00092FF2">
        <w:trPr>
          <w:trHeight w:val="236"/>
        </w:trPr>
        <w:tc>
          <w:tcPr>
            <w:tcW w:w="708" w:type="dxa"/>
          </w:tcPr>
          <w:p w:rsidR="00934BAB" w:rsidRPr="00875148" w:rsidRDefault="00934BAB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934BAB" w:rsidRPr="00875148" w:rsidRDefault="00934BAB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934BAB" w:rsidRPr="009540DC" w:rsidRDefault="00934BAB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934BAB" w:rsidRPr="00875148" w:rsidRDefault="00934BAB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934BAB" w:rsidRPr="00875148" w:rsidRDefault="00934BAB" w:rsidP="00116B72">
      <w:pPr>
        <w:rPr>
          <w:rFonts w:ascii="Arial Narrow" w:hAnsi="Arial Narrow"/>
        </w:rPr>
      </w:pPr>
    </w:p>
    <w:p w:rsidR="00934BAB" w:rsidRPr="00875148" w:rsidRDefault="00934BA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934BAB" w:rsidRPr="00875148" w:rsidRDefault="00934BAB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934BAB" w:rsidRPr="00875148">
        <w:trPr>
          <w:trHeight w:val="204"/>
        </w:trPr>
        <w:tc>
          <w:tcPr>
            <w:tcW w:w="3239" w:type="dxa"/>
          </w:tcPr>
          <w:p w:rsidR="00934BAB" w:rsidRPr="00875148" w:rsidRDefault="00934BAB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lastRenderedPageBreak/>
              <w:t>COLUNA</w:t>
            </w:r>
          </w:p>
        </w:tc>
        <w:tc>
          <w:tcPr>
            <w:tcW w:w="1496" w:type="dxa"/>
          </w:tcPr>
          <w:p w:rsidR="00934BAB" w:rsidRPr="00875148" w:rsidRDefault="00934BA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934BAB" w:rsidRPr="009540DC" w:rsidRDefault="00934BAB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934BAB" w:rsidRPr="00875148" w:rsidRDefault="00934BA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934BAB" w:rsidRPr="00875148">
        <w:tc>
          <w:tcPr>
            <w:tcW w:w="3239" w:type="dxa"/>
          </w:tcPr>
          <w:p w:rsidR="00934BAB" w:rsidRPr="00875148" w:rsidRDefault="00934BAB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934BAB" w:rsidRPr="00875148" w:rsidRDefault="00934BAB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934BAB" w:rsidRPr="00875148" w:rsidRDefault="00934BAB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934BAB" w:rsidRPr="00875148" w:rsidRDefault="00934BAB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934BAB" w:rsidRPr="00875148" w:rsidRDefault="00934BAB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934BAB" w:rsidRPr="00875148" w:rsidRDefault="00934BAB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934BAB" w:rsidRPr="00875148" w:rsidRDefault="00934BAB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934BAB" w:rsidRPr="00875148">
        <w:trPr>
          <w:trHeight w:val="204"/>
        </w:trPr>
        <w:tc>
          <w:tcPr>
            <w:tcW w:w="3239" w:type="dxa"/>
          </w:tcPr>
          <w:p w:rsidR="00934BAB" w:rsidRPr="00875148" w:rsidRDefault="00934BAB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934BAB" w:rsidRPr="00875148" w:rsidRDefault="00934BA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934BAB" w:rsidRPr="009540DC" w:rsidRDefault="00934BAB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934BAB" w:rsidRPr="00875148" w:rsidRDefault="00934BA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934BAB" w:rsidRPr="00875148">
        <w:tc>
          <w:tcPr>
            <w:tcW w:w="3239" w:type="dxa"/>
          </w:tcPr>
          <w:p w:rsidR="00934BAB" w:rsidRPr="00875148" w:rsidRDefault="00934BAB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934BAB" w:rsidRPr="00875148" w:rsidRDefault="00934BAB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934BAB" w:rsidRPr="00875148" w:rsidRDefault="00934BAB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934BAB" w:rsidRPr="00875148" w:rsidRDefault="00934BAB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934BAB" w:rsidRPr="00875148" w:rsidRDefault="00934BA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934BAB" w:rsidRPr="00875148" w:rsidRDefault="00934BAB" w:rsidP="00517854">
      <w:pPr>
        <w:rPr>
          <w:rFonts w:ascii="Arial Narrow" w:hAnsi="Arial Narrow"/>
        </w:rPr>
      </w:pPr>
    </w:p>
    <w:p w:rsidR="00934BAB" w:rsidRPr="00875148" w:rsidRDefault="00934BA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934BAB" w:rsidRPr="00875148" w:rsidRDefault="00934BAB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934BAB" w:rsidRPr="00875148" w:rsidTr="008573CA">
        <w:trPr>
          <w:trHeight w:val="204"/>
        </w:trPr>
        <w:tc>
          <w:tcPr>
            <w:tcW w:w="3520" w:type="dxa"/>
          </w:tcPr>
          <w:p w:rsidR="00934BAB" w:rsidRPr="00875148" w:rsidRDefault="00934BAB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934BAB" w:rsidRPr="00875148" w:rsidRDefault="00934BAB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934BAB" w:rsidRPr="009540DC" w:rsidRDefault="00934BAB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934BAB" w:rsidRPr="00875148" w:rsidTr="008573CA">
        <w:tc>
          <w:tcPr>
            <w:tcW w:w="3520" w:type="dxa"/>
          </w:tcPr>
          <w:p w:rsidR="00934BAB" w:rsidRPr="00875148" w:rsidRDefault="00934BAB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934BAB" w:rsidRPr="00875148" w:rsidRDefault="00934BAB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934BAB" w:rsidRPr="00875148" w:rsidRDefault="00934BAB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934BAB" w:rsidRPr="00875148" w:rsidRDefault="00934BAB" w:rsidP="00116B72">
      <w:pPr>
        <w:rPr>
          <w:rFonts w:ascii="Arial Narrow" w:hAnsi="Arial Narrow"/>
        </w:rPr>
      </w:pPr>
    </w:p>
    <w:p w:rsidR="00934BAB" w:rsidRPr="00875148" w:rsidRDefault="00934BA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934BAB" w:rsidRPr="00875148" w:rsidRDefault="00934BAB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934BAB" w:rsidRPr="00875148" w:rsidTr="00974529">
        <w:trPr>
          <w:trHeight w:val="204"/>
        </w:trPr>
        <w:tc>
          <w:tcPr>
            <w:tcW w:w="3493" w:type="dxa"/>
          </w:tcPr>
          <w:p w:rsidR="00934BAB" w:rsidRPr="00875148" w:rsidRDefault="00934BAB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934BAB" w:rsidRPr="00875148" w:rsidRDefault="00934BAB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934BAB" w:rsidRPr="009540DC" w:rsidRDefault="00934BAB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934BAB" w:rsidRPr="00875148" w:rsidTr="00974529">
        <w:tc>
          <w:tcPr>
            <w:tcW w:w="3493" w:type="dxa"/>
          </w:tcPr>
          <w:p w:rsidR="00934BAB" w:rsidRPr="00875148" w:rsidRDefault="00934BAB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934BAB" w:rsidRPr="00875148" w:rsidRDefault="00934BAB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934BAB" w:rsidRPr="00875148" w:rsidRDefault="00934BAB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934BAB" w:rsidRPr="00875148" w:rsidRDefault="00934BAB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934BAB" w:rsidRPr="00875148" w:rsidRDefault="00934BA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934BAB" w:rsidRDefault="00934BAB" w:rsidP="00AA323C">
      <w:pPr>
        <w:rPr>
          <w:rFonts w:ascii="Arial Narrow" w:hAnsi="Arial Narrow"/>
        </w:rPr>
      </w:pPr>
    </w:p>
    <w:p w:rsidR="00934BAB" w:rsidRPr="00875148" w:rsidRDefault="00934BA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934BAB" w:rsidRDefault="00934BAB" w:rsidP="0010198B">
      <w:pPr>
        <w:ind w:left="426"/>
        <w:rPr>
          <w:rFonts w:ascii="Arial Narrow" w:hAnsi="Arial Narrow"/>
        </w:rPr>
      </w:pPr>
    </w:p>
    <w:p w:rsidR="00934BAB" w:rsidRDefault="00F80454" w:rsidP="00AE1CCE">
      <w:pPr>
        <w:ind w:left="360"/>
        <w:rPr>
          <w:rFonts w:ascii="Arial Narrow" w:hAnsi="Arial Narrow"/>
        </w:rPr>
      </w:pPr>
      <w:r>
        <w:rPr>
          <w:rFonts w:ascii="Arial Narrow" w:hAnsi="Arial Narrow"/>
        </w:rPr>
        <w:t xml:space="preserve">Nova opção </w:t>
      </w:r>
      <w:r w:rsidR="0057155C">
        <w:rPr>
          <w:rFonts w:ascii="Arial Narrow" w:hAnsi="Arial Narrow"/>
        </w:rPr>
        <w:t>dentro</w:t>
      </w:r>
      <w:r>
        <w:rPr>
          <w:rFonts w:ascii="Arial Narrow" w:hAnsi="Arial Narrow"/>
        </w:rPr>
        <w:t xml:space="preserve"> do </w:t>
      </w:r>
      <w:proofErr w:type="gramStart"/>
      <w:r>
        <w:rPr>
          <w:rFonts w:ascii="Arial Narrow" w:hAnsi="Arial Narrow"/>
        </w:rPr>
        <w:t>menu</w:t>
      </w:r>
      <w:proofErr w:type="gramEnd"/>
      <w:r>
        <w:rPr>
          <w:rFonts w:ascii="Arial Narrow" w:hAnsi="Arial Narrow"/>
        </w:rPr>
        <w:t xml:space="preserve"> </w:t>
      </w:r>
      <w:r w:rsidR="00F57608">
        <w:rPr>
          <w:rFonts w:ascii="Arial Narrow" w:hAnsi="Arial Narrow"/>
        </w:rPr>
        <w:t xml:space="preserve">cadastro. </w:t>
      </w:r>
    </w:p>
    <w:p w:rsidR="006F457F" w:rsidRDefault="006F457F" w:rsidP="00AE1CCE">
      <w:pPr>
        <w:ind w:left="360"/>
        <w:rPr>
          <w:rFonts w:ascii="Arial Narrow" w:hAnsi="Arial Narrow"/>
        </w:rPr>
      </w:pPr>
    </w:p>
    <w:p w:rsidR="006F457F" w:rsidRPr="00AE1CCE" w:rsidRDefault="006F457F" w:rsidP="00AE1CCE">
      <w:pPr>
        <w:ind w:left="360"/>
        <w:rPr>
          <w:rFonts w:ascii="Arial Narrow" w:hAnsi="Arial Narrow"/>
        </w:rPr>
      </w:pPr>
      <w:r>
        <w:rPr>
          <w:rFonts w:ascii="Arial Narrow" w:hAnsi="Arial Narrow"/>
        </w:rPr>
        <w:t>Filtro:</w:t>
      </w:r>
    </w:p>
    <w:p w:rsidR="006F457F" w:rsidRDefault="006F457F" w:rsidP="006F457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Cota: código da Cota que irá carregar o nome da Cota</w:t>
      </w:r>
    </w:p>
    <w:p w:rsidR="009F45E8" w:rsidRDefault="00C87B98" w:rsidP="006F457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Cidade</w:t>
      </w:r>
      <w:r w:rsidR="009F45E8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combo de seleção que irá trazer as cidades cadastradas no sistema</w:t>
      </w:r>
    </w:p>
    <w:p w:rsidR="009F45E8" w:rsidRDefault="00C87B98" w:rsidP="009F45E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Fornecedor</w:t>
      </w:r>
      <w:r w:rsidR="00606716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combo de seleção que irá trazer os fornecedores cadastrados no sistema</w:t>
      </w:r>
    </w:p>
    <w:p w:rsidR="00C87B98" w:rsidRPr="00C87B98" w:rsidRDefault="00C87B98" w:rsidP="00C87B9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Bairro:</w:t>
      </w:r>
      <w:r w:rsidRPr="00C87B98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combo de seleção que irá trazer os bairros cadastrados no sistema</w:t>
      </w:r>
    </w:p>
    <w:p w:rsidR="00C87B98" w:rsidRPr="00C87B98" w:rsidRDefault="00C87B98" w:rsidP="00C87B9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Município: combo de seleção que irá trazer os municípios cadastrados no sistema</w:t>
      </w:r>
    </w:p>
    <w:p w:rsidR="00C87B98" w:rsidRPr="00C87B98" w:rsidRDefault="00C87B98" w:rsidP="00C87B9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Box: combo de seleção que irá trazer os boxes cadastrados no sistema</w:t>
      </w:r>
    </w:p>
    <w:p w:rsidR="00C87B98" w:rsidRPr="00C87B98" w:rsidRDefault="00C87B98" w:rsidP="00C87B9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Desconto: combo de seleção que irá trazer os descontos cadastrados no sistema</w:t>
      </w:r>
    </w:p>
    <w:p w:rsidR="00C87B98" w:rsidRPr="00C87B98" w:rsidRDefault="00C87B98" w:rsidP="00C87B9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Vencimento: combo de seleção que irá trazer os tipos de vencimento cadastrados no sistema</w:t>
      </w:r>
    </w:p>
    <w:p w:rsidR="00C87B98" w:rsidRPr="00C87B98" w:rsidRDefault="00C87B98" w:rsidP="00C87B9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Valor Mínimo: combo de seleção que irá trazer os valores já utilizados no sistema e opção para um novo valor. </w:t>
      </w:r>
    </w:p>
    <w:p w:rsidR="00C87B98" w:rsidRPr="00C87B98" w:rsidRDefault="00C87B98" w:rsidP="00C87B9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Tipo de Entrega: combo de seleção que irá trazer os tipos de entrega cadastrados no sistema</w:t>
      </w:r>
    </w:p>
    <w:p w:rsidR="00D80BF4" w:rsidRDefault="00D80BF4" w:rsidP="00DF0114">
      <w:pPr>
        <w:ind w:left="786"/>
        <w:rPr>
          <w:rFonts w:ascii="Arial Narrow" w:hAnsi="Arial Narrow"/>
        </w:rPr>
      </w:pPr>
    </w:p>
    <w:p w:rsidR="00296768" w:rsidRDefault="00296768" w:rsidP="00296768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296768" w:rsidRDefault="00296768" w:rsidP="00296768">
      <w:pPr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Pesquisar: Executa pesquisa e carrega o Grid com o resultado.</w:t>
      </w:r>
    </w:p>
    <w:p w:rsidR="008B304F" w:rsidRDefault="008B304F" w:rsidP="00296768">
      <w:pPr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Alterar: Carrega as opções de seleção e alteração em outra tela.</w:t>
      </w:r>
    </w:p>
    <w:p w:rsidR="00836AA7" w:rsidRDefault="00836AA7" w:rsidP="00296768">
      <w:pPr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Confirma: Confirma as alterações da tela.</w:t>
      </w:r>
    </w:p>
    <w:p w:rsidR="00836AA7" w:rsidRDefault="00836AA7" w:rsidP="00296768">
      <w:pPr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Cancela: </w:t>
      </w:r>
      <w:r w:rsidR="008B304F">
        <w:rPr>
          <w:rFonts w:ascii="Arial Narrow" w:hAnsi="Arial Narrow"/>
        </w:rPr>
        <w:t>C</w:t>
      </w:r>
      <w:r>
        <w:rPr>
          <w:rFonts w:ascii="Arial Narrow" w:hAnsi="Arial Narrow"/>
        </w:rPr>
        <w:t>ancela as alterações da tela.</w:t>
      </w:r>
    </w:p>
    <w:p w:rsidR="00934BAB" w:rsidRDefault="00296768" w:rsidP="00296768">
      <w:pPr>
        <w:tabs>
          <w:tab w:val="left" w:pos="1836"/>
        </w:tabs>
        <w:ind w:left="426"/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9F17F5" w:rsidRDefault="009F17F5" w:rsidP="00296768">
      <w:pPr>
        <w:tabs>
          <w:tab w:val="left" w:pos="1836"/>
        </w:tabs>
        <w:ind w:left="426"/>
        <w:rPr>
          <w:rFonts w:ascii="Arial Narrow" w:hAnsi="Arial Narrow"/>
        </w:rPr>
      </w:pPr>
    </w:p>
    <w:p w:rsidR="00934BAB" w:rsidRPr="00875148" w:rsidRDefault="00934BA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934BAB" w:rsidRDefault="00934BAB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934BAB" w:rsidRPr="00875148" w:rsidRDefault="00934BAB" w:rsidP="00FD0CD1">
      <w:pPr>
        <w:ind w:left="426"/>
        <w:rPr>
          <w:rFonts w:ascii="Arial Narrow" w:hAnsi="Arial Narrow"/>
        </w:rPr>
      </w:pPr>
    </w:p>
    <w:p w:rsidR="00934BAB" w:rsidRPr="00875148" w:rsidRDefault="00934BA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934BAB" w:rsidRDefault="00934BA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934BAB" w:rsidRPr="00875148" w:rsidRDefault="00934BAB" w:rsidP="00FD0CD1">
      <w:pPr>
        <w:ind w:left="426"/>
        <w:rPr>
          <w:rFonts w:ascii="Arial Narrow" w:hAnsi="Arial Narrow"/>
        </w:rPr>
      </w:pPr>
    </w:p>
    <w:p w:rsidR="00934BAB" w:rsidRPr="00875148" w:rsidRDefault="00934BA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934BAB" w:rsidRPr="00875148" w:rsidRDefault="00934BA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934BAB" w:rsidRPr="00875148" w:rsidRDefault="00934BAB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934BAB" w:rsidRPr="00875148" w:rsidRDefault="00934BA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934BAB" w:rsidRPr="00875148" w:rsidRDefault="00934BAB">
      <w:pPr>
        <w:pStyle w:val="TCTips"/>
        <w:rPr>
          <w:rFonts w:ascii="Arial Narrow" w:hAnsi="Arial Narrow"/>
          <w:i w:val="0"/>
        </w:rPr>
      </w:pPr>
    </w:p>
    <w:p w:rsidR="00934BAB" w:rsidRPr="00875148" w:rsidRDefault="00934BA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934BAB" w:rsidRPr="00875148" w:rsidRDefault="00934BA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934BAB" w:rsidRPr="00875148" w:rsidRDefault="00934BA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934BAB" w:rsidRPr="00875148" w:rsidRDefault="00934BA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934BAB" w:rsidRPr="00875148" w:rsidRDefault="00934BAB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934BAB" w:rsidRDefault="00934BAB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934BAB" w:rsidRPr="001E5B29" w:rsidRDefault="00934BAB" w:rsidP="001E5B29">
      <w:pPr>
        <w:pStyle w:val="TCTips"/>
        <w:ind w:firstLine="720"/>
        <w:rPr>
          <w:i w:val="0"/>
        </w:rPr>
      </w:pPr>
    </w:p>
    <w:p w:rsidR="00934BAB" w:rsidRDefault="00934BA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934BAB" w:rsidRPr="00B978C8" w:rsidRDefault="00934BAB" w:rsidP="00B978C8"/>
    <w:p w:rsidR="00934BAB" w:rsidRDefault="00934BA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934BAB" w:rsidRPr="00B978C8" w:rsidRDefault="00934BAB" w:rsidP="00B978C8"/>
    <w:p w:rsidR="00934BAB" w:rsidRPr="00875148" w:rsidRDefault="00934BA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934BAB" w:rsidRPr="00875148" w:rsidRDefault="00934BA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934BAB" w:rsidRPr="00875148" w:rsidRDefault="00934BAB">
      <w:pPr>
        <w:pStyle w:val="TCTips"/>
        <w:rPr>
          <w:rFonts w:ascii="Arial Narrow" w:hAnsi="Arial Narrow"/>
          <w:i w:val="0"/>
        </w:rPr>
      </w:pPr>
    </w:p>
    <w:p w:rsidR="00934BAB" w:rsidRPr="00875148" w:rsidRDefault="00934BA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934BAB" w:rsidRPr="00875148" w:rsidRDefault="00934BAB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934BA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934BAB" w:rsidRPr="009540DC" w:rsidRDefault="00934BA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934BAB" w:rsidRPr="009540DC" w:rsidRDefault="00934BA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934BA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934BAB" w:rsidRPr="00875148">
        <w:tc>
          <w:tcPr>
            <w:tcW w:w="6307" w:type="dxa"/>
            <w:tcBorders>
              <w:lef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934BAB" w:rsidRPr="00875148">
        <w:tc>
          <w:tcPr>
            <w:tcW w:w="6307" w:type="dxa"/>
            <w:tcBorders>
              <w:lef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934BA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934BA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934BAB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Implementação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34BAB" w:rsidRPr="00875148" w:rsidRDefault="00934BA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934BAB" w:rsidRPr="00875148" w:rsidRDefault="00934BA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934BA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934BAB" w:rsidRPr="009540DC" w:rsidRDefault="00934BA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934BAB" w:rsidRPr="009540DC" w:rsidRDefault="00934BA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934BA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934BAB" w:rsidRPr="00875148">
        <w:tc>
          <w:tcPr>
            <w:tcW w:w="6307" w:type="dxa"/>
            <w:tcBorders>
              <w:lef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934BAB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4BAB" w:rsidRPr="00875148" w:rsidRDefault="00934BA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4BAB" w:rsidRPr="00875148" w:rsidRDefault="00934BA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934BA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934BAB" w:rsidRPr="009540DC" w:rsidRDefault="00934BA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934BAB" w:rsidRPr="009540DC" w:rsidRDefault="00934BA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934BA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934BA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934BA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4BAB" w:rsidRPr="00875148" w:rsidRDefault="00934BA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4BAB" w:rsidRPr="00875148" w:rsidRDefault="00934BA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934BAB" w:rsidRPr="00875148" w:rsidRDefault="00934BAB">
      <w:pPr>
        <w:pStyle w:val="TCTips"/>
        <w:rPr>
          <w:rFonts w:ascii="Arial Narrow" w:hAnsi="Arial Narrow"/>
          <w:i w:val="0"/>
          <w:lang w:val="es-ES_tradnl"/>
        </w:rPr>
      </w:pPr>
    </w:p>
    <w:p w:rsidR="00934BAB" w:rsidRPr="00875148" w:rsidRDefault="00934BA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934BAB" w:rsidRPr="00875148" w:rsidRDefault="00934BAB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934BAB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934BAB" w:rsidRPr="009540DC" w:rsidRDefault="00934BA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934BAB" w:rsidRPr="009540DC" w:rsidRDefault="00934BA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934BAB" w:rsidRPr="009540DC" w:rsidRDefault="00934BA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934BAB" w:rsidRPr="009540DC" w:rsidRDefault="00934BA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934BAB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934BAB" w:rsidRPr="009540DC" w:rsidRDefault="00934BA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934BAB" w:rsidRPr="009540DC" w:rsidRDefault="00934BA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934BAB" w:rsidRPr="00875148" w:rsidRDefault="00934BA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934BAB" w:rsidRPr="00875148">
        <w:trPr>
          <w:cantSplit/>
        </w:trPr>
        <w:tc>
          <w:tcPr>
            <w:tcW w:w="3614" w:type="dxa"/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934BAB" w:rsidRPr="009540DC" w:rsidRDefault="00934BA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934BAB" w:rsidRPr="009540DC" w:rsidRDefault="00934BA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934BAB" w:rsidRPr="00875148" w:rsidRDefault="00934BA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934BAB" w:rsidRPr="00875148">
        <w:trPr>
          <w:cantSplit/>
        </w:trPr>
        <w:tc>
          <w:tcPr>
            <w:tcW w:w="3614" w:type="dxa"/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934BAB" w:rsidRPr="009540DC" w:rsidRDefault="00934BA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934BAB" w:rsidRPr="009540DC" w:rsidRDefault="00934BA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934BAB" w:rsidRPr="00875148" w:rsidRDefault="00934BA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934BAB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934BAB" w:rsidRPr="00875148" w:rsidRDefault="00934BA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934BAB" w:rsidRPr="00875148" w:rsidRDefault="00934BA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934BAB" w:rsidRPr="00875148" w:rsidRDefault="00934BA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934BAB" w:rsidRPr="00875148" w:rsidRDefault="00934BA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934BAB" w:rsidRPr="00875148" w:rsidRDefault="00934BA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934BAB" w:rsidRPr="00875148" w:rsidRDefault="00934BA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934BAB" w:rsidRPr="00875148" w:rsidRDefault="00934BA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934BAB" w:rsidRPr="00875148" w:rsidRDefault="00934BAB">
      <w:pPr>
        <w:pStyle w:val="TCTips"/>
        <w:rPr>
          <w:rFonts w:ascii="Arial Narrow" w:hAnsi="Arial Narrow"/>
          <w:i w:val="0"/>
        </w:rPr>
      </w:pPr>
    </w:p>
    <w:p w:rsidR="00934BAB" w:rsidRPr="00875148" w:rsidRDefault="00934BA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934BAB" w:rsidRPr="00875148" w:rsidRDefault="00934BAB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934BAB" w:rsidRPr="00875148">
        <w:tc>
          <w:tcPr>
            <w:tcW w:w="579" w:type="dxa"/>
            <w:vAlign w:val="center"/>
          </w:tcPr>
          <w:p w:rsidR="00934BAB" w:rsidRPr="00875148" w:rsidRDefault="00934BA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934BAB" w:rsidRPr="00875148" w:rsidRDefault="00934BA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934BAB" w:rsidRPr="00875148" w:rsidRDefault="00934BA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934BAB" w:rsidRPr="00875148" w:rsidRDefault="00934BA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934BAB" w:rsidRPr="00875148" w:rsidRDefault="00934BA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934BAB" w:rsidRPr="00875148" w:rsidRDefault="00934BA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934BAB" w:rsidRPr="00875148" w:rsidRDefault="00934BAB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934BAB" w:rsidRPr="00875148" w:rsidRDefault="00934BAB" w:rsidP="0000716A">
      <w:pPr>
        <w:rPr>
          <w:rFonts w:ascii="Arial Narrow" w:hAnsi="Arial Narrow"/>
        </w:rPr>
      </w:pPr>
    </w:p>
    <w:p w:rsidR="00934BAB" w:rsidRPr="00875148" w:rsidRDefault="00934BAB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934BAB" w:rsidRPr="00875148" w:rsidRDefault="00934BAB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934BAB" w:rsidRPr="00875148">
        <w:tc>
          <w:tcPr>
            <w:tcW w:w="579" w:type="dxa"/>
            <w:vAlign w:val="center"/>
          </w:tcPr>
          <w:p w:rsidR="00934BAB" w:rsidRPr="00875148" w:rsidRDefault="00934BA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934BAB" w:rsidRPr="00875148" w:rsidRDefault="00934BA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934BAB" w:rsidRPr="00875148" w:rsidRDefault="00934BA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934BAB" w:rsidRPr="00875148" w:rsidRDefault="00934BA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934BAB" w:rsidRPr="00875148" w:rsidRDefault="00934BA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934BAB" w:rsidRPr="00875148" w:rsidRDefault="00934BA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934BAB" w:rsidRPr="00875148" w:rsidRDefault="00934BA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934BAB" w:rsidRPr="00875148" w:rsidRDefault="00934BAB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934BAB" w:rsidRPr="00875148" w:rsidRDefault="00934BAB" w:rsidP="00A14994">
      <w:pPr>
        <w:rPr>
          <w:rFonts w:ascii="Arial Narrow" w:hAnsi="Arial Narrow"/>
        </w:rPr>
      </w:pPr>
    </w:p>
    <w:p w:rsidR="00934BAB" w:rsidRPr="00875148" w:rsidRDefault="00934BAB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934BAB" w:rsidRPr="00875148" w:rsidRDefault="00934BAB">
      <w:pPr>
        <w:pStyle w:val="TCTips"/>
        <w:rPr>
          <w:rFonts w:ascii="Arial Narrow" w:hAnsi="Arial Narrow"/>
          <w:i w:val="0"/>
        </w:rPr>
      </w:pPr>
    </w:p>
    <w:p w:rsidR="00934BAB" w:rsidRPr="00875148" w:rsidRDefault="00934BAB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934BAB" w:rsidRPr="00875148" w:rsidRDefault="00934BA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934BAB" w:rsidRPr="00875148">
        <w:tc>
          <w:tcPr>
            <w:tcW w:w="579" w:type="dxa"/>
            <w:vAlign w:val="center"/>
          </w:tcPr>
          <w:p w:rsidR="00934BAB" w:rsidRPr="00875148" w:rsidRDefault="00934BA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934BAB" w:rsidRPr="00875148" w:rsidRDefault="00934BA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934BAB" w:rsidRPr="00875148" w:rsidRDefault="00934BA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934BAB" w:rsidRPr="00875148" w:rsidRDefault="00934BAB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934BAB" w:rsidRPr="00875148" w:rsidRDefault="00934BAB" w:rsidP="002552D5">
      <w:pPr>
        <w:rPr>
          <w:rFonts w:ascii="Arial Narrow" w:hAnsi="Arial Narrow"/>
        </w:rPr>
      </w:pPr>
    </w:p>
    <w:p w:rsidR="00934BAB" w:rsidRPr="00875148" w:rsidRDefault="00934BAB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934BAB" w:rsidRPr="00875148" w:rsidRDefault="00934BA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934BAB" w:rsidRPr="00875148">
        <w:tc>
          <w:tcPr>
            <w:tcW w:w="1844" w:type="dxa"/>
            <w:vAlign w:val="center"/>
          </w:tcPr>
          <w:p w:rsidR="00934BAB" w:rsidRPr="00875148" w:rsidRDefault="00934BA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934BAB" w:rsidRPr="00875148" w:rsidRDefault="00934BA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934BAB" w:rsidRPr="00875148" w:rsidRDefault="00934BA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934BAB" w:rsidRPr="00875148" w:rsidRDefault="00934BA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934BAB" w:rsidRPr="00875148">
        <w:tc>
          <w:tcPr>
            <w:tcW w:w="1844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1844" w:type="dxa"/>
          </w:tcPr>
          <w:p w:rsidR="00934BAB" w:rsidRPr="00875148" w:rsidRDefault="00934BAB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1844" w:type="dxa"/>
          </w:tcPr>
          <w:p w:rsidR="00934BAB" w:rsidRPr="00875148" w:rsidRDefault="00934BA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1844" w:type="dxa"/>
          </w:tcPr>
          <w:p w:rsidR="00934BAB" w:rsidRPr="00875148" w:rsidRDefault="00934BA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1844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1844" w:type="dxa"/>
          </w:tcPr>
          <w:p w:rsidR="00934BAB" w:rsidRPr="00875148" w:rsidRDefault="00934BA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1844" w:type="dxa"/>
          </w:tcPr>
          <w:p w:rsidR="00934BAB" w:rsidRPr="00875148" w:rsidRDefault="00934BA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1844" w:type="dxa"/>
          </w:tcPr>
          <w:p w:rsidR="00934BAB" w:rsidRPr="00875148" w:rsidRDefault="00934BA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1844" w:type="dxa"/>
          </w:tcPr>
          <w:p w:rsidR="00934BAB" w:rsidRPr="00875148" w:rsidRDefault="00934BAB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1844" w:type="dxa"/>
          </w:tcPr>
          <w:p w:rsidR="00934BAB" w:rsidRPr="00875148" w:rsidRDefault="00934BA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1844" w:type="dxa"/>
          </w:tcPr>
          <w:p w:rsidR="00934BAB" w:rsidRPr="00875148" w:rsidRDefault="00934BA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1844" w:type="dxa"/>
          </w:tcPr>
          <w:p w:rsidR="00934BAB" w:rsidRPr="00875148" w:rsidRDefault="00934BAB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934BAB" w:rsidRPr="00875148" w:rsidRDefault="00934BAB">
      <w:pPr>
        <w:pStyle w:val="TCTips"/>
        <w:rPr>
          <w:rFonts w:ascii="Arial Narrow" w:hAnsi="Arial Narrow"/>
          <w:i w:val="0"/>
        </w:rPr>
      </w:pPr>
    </w:p>
    <w:sectPr w:rsidR="00934BAB" w:rsidRPr="00875148" w:rsidSect="006F1417">
      <w:headerReference w:type="default" r:id="rId13"/>
      <w:footerReference w:type="default" r:id="rId14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B9F" w:rsidRDefault="00D11B9F">
      <w:r>
        <w:separator/>
      </w:r>
    </w:p>
  </w:endnote>
  <w:endnote w:type="continuationSeparator" w:id="0">
    <w:p w:rsidR="00D11B9F" w:rsidRDefault="00D11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E39" w:rsidRDefault="001F7E39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514AFC">
      <w:rPr>
        <w:rStyle w:val="Nmerodepgina"/>
        <w:rFonts w:ascii="Arial" w:hAnsi="Arial"/>
        <w:noProof/>
        <w:snapToGrid w:val="0"/>
      </w:rPr>
      <w:t>1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514AFC">
      <w:rPr>
        <w:rStyle w:val="Nmerodepgina"/>
        <w:rFonts w:ascii="Arial" w:hAnsi="Arial"/>
        <w:noProof/>
        <w:snapToGrid w:val="0"/>
      </w:rPr>
      <w:t>11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B9F" w:rsidRDefault="00D11B9F">
      <w:r>
        <w:separator/>
      </w:r>
    </w:p>
  </w:footnote>
  <w:footnote w:type="continuationSeparator" w:id="0">
    <w:p w:rsidR="00D11B9F" w:rsidRDefault="00D11B9F">
      <w:r>
        <w:continuationSeparator/>
      </w:r>
    </w:p>
  </w:footnote>
  <w:footnote w:id="1">
    <w:p w:rsidR="001F7E39" w:rsidRDefault="001F7E39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2">
    <w:p w:rsidR="001F7E39" w:rsidRDefault="001F7E39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3">
    <w:p w:rsidR="001F7E39" w:rsidRDefault="001F7E39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4">
    <w:p w:rsidR="001F7E39" w:rsidRDefault="001F7E39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1F7E39" w:rsidRDefault="001F7E39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1F7E39" w:rsidRDefault="001F7E39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1F7E39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1F7E39" w:rsidRPr="009540DC" w:rsidRDefault="001F7E39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778510" cy="335280"/>
                <wp:effectExtent l="0" t="0" r="2540" b="762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851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1F7E39" w:rsidRPr="009540DC" w:rsidRDefault="001F7E39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1F7E39" w:rsidRPr="009540DC" w:rsidRDefault="001F7E39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1F7E39" w:rsidRPr="009540DC" w:rsidRDefault="001F7E39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1F7E39">
      <w:trPr>
        <w:cantSplit/>
        <w:trHeight w:val="337"/>
        <w:jc w:val="center"/>
      </w:trPr>
      <w:tc>
        <w:tcPr>
          <w:tcW w:w="2089" w:type="dxa"/>
          <w:vMerge/>
        </w:tcPr>
        <w:p w:rsidR="001F7E39" w:rsidRPr="009540DC" w:rsidRDefault="001F7E39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1F7E39" w:rsidRPr="009540DC" w:rsidRDefault="001F7E39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1F7E39" w:rsidRPr="009540DC" w:rsidRDefault="001F7E39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1F7E39" w:rsidRPr="009540DC" w:rsidRDefault="001F7E39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29</w:t>
          </w:r>
          <w:r w:rsidRPr="009540DC">
            <w:rPr>
              <w:rFonts w:ascii="Arial" w:hAnsi="Arial"/>
              <w:sz w:val="16"/>
            </w:rPr>
            <w:t>/</w:t>
          </w:r>
          <w:r>
            <w:rPr>
              <w:rFonts w:ascii="Arial" w:hAnsi="Arial"/>
              <w:sz w:val="16"/>
            </w:rPr>
            <w:t>12</w:t>
          </w:r>
          <w:r w:rsidRPr="009540DC">
            <w:rPr>
              <w:rFonts w:ascii="Arial" w:hAnsi="Arial"/>
              <w:sz w:val="16"/>
            </w:rPr>
            <w:t>/2011</w:t>
          </w:r>
        </w:p>
      </w:tc>
    </w:tr>
    <w:tr w:rsidR="001F7E39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1F7E39" w:rsidRPr="009540DC" w:rsidRDefault="001F7E39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1F7E39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1F7E39" w:rsidRPr="009540DC" w:rsidRDefault="001F7E39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1F7E39" w:rsidRDefault="001F7E3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0B4D4CC3"/>
    <w:multiLevelType w:val="hybridMultilevel"/>
    <w:tmpl w:val="2432F1F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0E75FB"/>
    <w:multiLevelType w:val="hybridMultilevel"/>
    <w:tmpl w:val="FCC4A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8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1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290C6FEF"/>
    <w:multiLevelType w:val="hybridMultilevel"/>
    <w:tmpl w:val="E05A6E56"/>
    <w:lvl w:ilvl="0" w:tplc="0416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46346C47"/>
    <w:multiLevelType w:val="hybridMultilevel"/>
    <w:tmpl w:val="37FC3E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4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6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8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22"/>
  </w:num>
  <w:num w:numId="5">
    <w:abstractNumId w:val="12"/>
  </w:num>
  <w:num w:numId="6">
    <w:abstractNumId w:val="27"/>
  </w:num>
  <w:num w:numId="7">
    <w:abstractNumId w:val="9"/>
  </w:num>
  <w:num w:numId="8">
    <w:abstractNumId w:val="21"/>
  </w:num>
  <w:num w:numId="9">
    <w:abstractNumId w:val="17"/>
  </w:num>
  <w:num w:numId="10">
    <w:abstractNumId w:val="13"/>
  </w:num>
  <w:num w:numId="11">
    <w:abstractNumId w:val="24"/>
  </w:num>
  <w:num w:numId="12">
    <w:abstractNumId w:val="23"/>
  </w:num>
  <w:num w:numId="13">
    <w:abstractNumId w:val="5"/>
  </w:num>
  <w:num w:numId="14">
    <w:abstractNumId w:val="2"/>
  </w:num>
  <w:num w:numId="15">
    <w:abstractNumId w:val="28"/>
  </w:num>
  <w:num w:numId="16">
    <w:abstractNumId w:val="10"/>
  </w:num>
  <w:num w:numId="17">
    <w:abstractNumId w:val="18"/>
  </w:num>
  <w:num w:numId="18">
    <w:abstractNumId w:val="1"/>
  </w:num>
  <w:num w:numId="19">
    <w:abstractNumId w:val="8"/>
  </w:num>
  <w:num w:numId="20">
    <w:abstractNumId w:val="25"/>
  </w:num>
  <w:num w:numId="21">
    <w:abstractNumId w:val="26"/>
  </w:num>
  <w:num w:numId="22">
    <w:abstractNumId w:val="16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29"/>
  </w:num>
  <w:num w:numId="27">
    <w:abstractNumId w:val="20"/>
  </w:num>
  <w:num w:numId="28">
    <w:abstractNumId w:val="19"/>
  </w:num>
  <w:num w:numId="29">
    <w:abstractNumId w:val="3"/>
  </w:num>
  <w:num w:numId="30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47D6D"/>
    <w:rsid w:val="0005102B"/>
    <w:rsid w:val="00057981"/>
    <w:rsid w:val="00062236"/>
    <w:rsid w:val="0006327C"/>
    <w:rsid w:val="00063320"/>
    <w:rsid w:val="00065E97"/>
    <w:rsid w:val="000718DF"/>
    <w:rsid w:val="0007424A"/>
    <w:rsid w:val="00075AD6"/>
    <w:rsid w:val="00075F45"/>
    <w:rsid w:val="00085C58"/>
    <w:rsid w:val="00090E34"/>
    <w:rsid w:val="00092FF2"/>
    <w:rsid w:val="00095B92"/>
    <w:rsid w:val="00096E8F"/>
    <w:rsid w:val="000A1E82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3980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EFC"/>
    <w:rsid w:val="001146CF"/>
    <w:rsid w:val="00116B72"/>
    <w:rsid w:val="00120D7F"/>
    <w:rsid w:val="0012282B"/>
    <w:rsid w:val="0012448A"/>
    <w:rsid w:val="00130BF4"/>
    <w:rsid w:val="0013234C"/>
    <w:rsid w:val="00133562"/>
    <w:rsid w:val="00134664"/>
    <w:rsid w:val="00134EA4"/>
    <w:rsid w:val="001464F3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415F"/>
    <w:rsid w:val="00194711"/>
    <w:rsid w:val="00195723"/>
    <w:rsid w:val="001B09DA"/>
    <w:rsid w:val="001B4ADB"/>
    <w:rsid w:val="001B4B85"/>
    <w:rsid w:val="001B5695"/>
    <w:rsid w:val="001B601E"/>
    <w:rsid w:val="001B744E"/>
    <w:rsid w:val="001C0FEA"/>
    <w:rsid w:val="001C3A9A"/>
    <w:rsid w:val="001D0F63"/>
    <w:rsid w:val="001D24B2"/>
    <w:rsid w:val="001D3A86"/>
    <w:rsid w:val="001D45BD"/>
    <w:rsid w:val="001D55EF"/>
    <w:rsid w:val="001D5FD3"/>
    <w:rsid w:val="001E5B29"/>
    <w:rsid w:val="001E7626"/>
    <w:rsid w:val="001F1D50"/>
    <w:rsid w:val="001F34B9"/>
    <w:rsid w:val="001F36C6"/>
    <w:rsid w:val="001F4ADC"/>
    <w:rsid w:val="001F53B7"/>
    <w:rsid w:val="001F7E39"/>
    <w:rsid w:val="002063C4"/>
    <w:rsid w:val="002117FD"/>
    <w:rsid w:val="002128F9"/>
    <w:rsid w:val="00215804"/>
    <w:rsid w:val="00216BD7"/>
    <w:rsid w:val="00225398"/>
    <w:rsid w:val="00227E41"/>
    <w:rsid w:val="002320CA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6541"/>
    <w:rsid w:val="0026759F"/>
    <w:rsid w:val="00270B92"/>
    <w:rsid w:val="00271A13"/>
    <w:rsid w:val="00271B85"/>
    <w:rsid w:val="00271FB7"/>
    <w:rsid w:val="002743D3"/>
    <w:rsid w:val="00280F7E"/>
    <w:rsid w:val="002867D4"/>
    <w:rsid w:val="00290D93"/>
    <w:rsid w:val="00292871"/>
    <w:rsid w:val="00293543"/>
    <w:rsid w:val="00296253"/>
    <w:rsid w:val="00296768"/>
    <w:rsid w:val="002A2666"/>
    <w:rsid w:val="002A37A9"/>
    <w:rsid w:val="002A3D6C"/>
    <w:rsid w:val="002A489D"/>
    <w:rsid w:val="002A493C"/>
    <w:rsid w:val="002A4DAE"/>
    <w:rsid w:val="002A50E6"/>
    <w:rsid w:val="002A5A05"/>
    <w:rsid w:val="002B1A0A"/>
    <w:rsid w:val="002B78BF"/>
    <w:rsid w:val="002B7B9C"/>
    <w:rsid w:val="002C0DC8"/>
    <w:rsid w:val="002C2B68"/>
    <w:rsid w:val="002C6FAE"/>
    <w:rsid w:val="002C7CDA"/>
    <w:rsid w:val="002D07E2"/>
    <w:rsid w:val="002D0D9D"/>
    <w:rsid w:val="002D0FFA"/>
    <w:rsid w:val="002D2C3E"/>
    <w:rsid w:val="002D2F9A"/>
    <w:rsid w:val="002D36B7"/>
    <w:rsid w:val="002D3A39"/>
    <w:rsid w:val="002D5A28"/>
    <w:rsid w:val="002D69A4"/>
    <w:rsid w:val="002D7722"/>
    <w:rsid w:val="002E294F"/>
    <w:rsid w:val="002E2EC5"/>
    <w:rsid w:val="002E6A5F"/>
    <w:rsid w:val="002E73E1"/>
    <w:rsid w:val="002F2F90"/>
    <w:rsid w:val="002F3782"/>
    <w:rsid w:val="002F64E0"/>
    <w:rsid w:val="003007BC"/>
    <w:rsid w:val="00301702"/>
    <w:rsid w:val="00301E5B"/>
    <w:rsid w:val="003026BA"/>
    <w:rsid w:val="00303590"/>
    <w:rsid w:val="00304F50"/>
    <w:rsid w:val="00306420"/>
    <w:rsid w:val="00306C3B"/>
    <w:rsid w:val="00310E23"/>
    <w:rsid w:val="00313478"/>
    <w:rsid w:val="00313C02"/>
    <w:rsid w:val="0031420D"/>
    <w:rsid w:val="00315652"/>
    <w:rsid w:val="00321262"/>
    <w:rsid w:val="00321FF4"/>
    <w:rsid w:val="00324DF4"/>
    <w:rsid w:val="0032615C"/>
    <w:rsid w:val="00343E85"/>
    <w:rsid w:val="0034692E"/>
    <w:rsid w:val="00346E2C"/>
    <w:rsid w:val="00350ECE"/>
    <w:rsid w:val="00352574"/>
    <w:rsid w:val="003570AD"/>
    <w:rsid w:val="00360B96"/>
    <w:rsid w:val="0036483C"/>
    <w:rsid w:val="00370AA5"/>
    <w:rsid w:val="003735EF"/>
    <w:rsid w:val="00373EF1"/>
    <w:rsid w:val="003753C5"/>
    <w:rsid w:val="003814DB"/>
    <w:rsid w:val="00385FB7"/>
    <w:rsid w:val="003878F7"/>
    <w:rsid w:val="00390935"/>
    <w:rsid w:val="00392A11"/>
    <w:rsid w:val="00392D4C"/>
    <w:rsid w:val="00393BA1"/>
    <w:rsid w:val="00394D33"/>
    <w:rsid w:val="00395F0A"/>
    <w:rsid w:val="00396D29"/>
    <w:rsid w:val="003976C3"/>
    <w:rsid w:val="003A031B"/>
    <w:rsid w:val="003A29F1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F3769"/>
    <w:rsid w:val="003F4CD3"/>
    <w:rsid w:val="003F51EA"/>
    <w:rsid w:val="0040262D"/>
    <w:rsid w:val="0040498D"/>
    <w:rsid w:val="00406C5E"/>
    <w:rsid w:val="0040743C"/>
    <w:rsid w:val="00407BCF"/>
    <w:rsid w:val="0041262B"/>
    <w:rsid w:val="004150D4"/>
    <w:rsid w:val="00415F64"/>
    <w:rsid w:val="00417CB0"/>
    <w:rsid w:val="004204BE"/>
    <w:rsid w:val="00425CF6"/>
    <w:rsid w:val="00427853"/>
    <w:rsid w:val="00427980"/>
    <w:rsid w:val="00432241"/>
    <w:rsid w:val="00434E7F"/>
    <w:rsid w:val="004429EB"/>
    <w:rsid w:val="004454DC"/>
    <w:rsid w:val="004474E5"/>
    <w:rsid w:val="0045424D"/>
    <w:rsid w:val="004602E7"/>
    <w:rsid w:val="00460E14"/>
    <w:rsid w:val="00462052"/>
    <w:rsid w:val="00462254"/>
    <w:rsid w:val="0046284F"/>
    <w:rsid w:val="00462F1A"/>
    <w:rsid w:val="004663C3"/>
    <w:rsid w:val="00466BB1"/>
    <w:rsid w:val="00472000"/>
    <w:rsid w:val="004748E1"/>
    <w:rsid w:val="00475930"/>
    <w:rsid w:val="00481037"/>
    <w:rsid w:val="0048184D"/>
    <w:rsid w:val="004848D8"/>
    <w:rsid w:val="00485E88"/>
    <w:rsid w:val="0049781C"/>
    <w:rsid w:val="00497F10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433D"/>
    <w:rsid w:val="004F1E1F"/>
    <w:rsid w:val="004F355F"/>
    <w:rsid w:val="004F4F06"/>
    <w:rsid w:val="004F5CEC"/>
    <w:rsid w:val="004F73A2"/>
    <w:rsid w:val="004F7A14"/>
    <w:rsid w:val="00504061"/>
    <w:rsid w:val="0050515B"/>
    <w:rsid w:val="00507162"/>
    <w:rsid w:val="00507568"/>
    <w:rsid w:val="00512AD5"/>
    <w:rsid w:val="00514AFC"/>
    <w:rsid w:val="00514BD6"/>
    <w:rsid w:val="00517854"/>
    <w:rsid w:val="005205DF"/>
    <w:rsid w:val="00520752"/>
    <w:rsid w:val="00520A18"/>
    <w:rsid w:val="00525158"/>
    <w:rsid w:val="00526C6C"/>
    <w:rsid w:val="00533434"/>
    <w:rsid w:val="00533709"/>
    <w:rsid w:val="005342FA"/>
    <w:rsid w:val="00536B8D"/>
    <w:rsid w:val="0054470E"/>
    <w:rsid w:val="00550E13"/>
    <w:rsid w:val="00551A51"/>
    <w:rsid w:val="005529EC"/>
    <w:rsid w:val="00552AE5"/>
    <w:rsid w:val="00563CCF"/>
    <w:rsid w:val="00565A80"/>
    <w:rsid w:val="00566DA7"/>
    <w:rsid w:val="0057155C"/>
    <w:rsid w:val="005728F6"/>
    <w:rsid w:val="00580FAD"/>
    <w:rsid w:val="005813B6"/>
    <w:rsid w:val="00586977"/>
    <w:rsid w:val="00586A02"/>
    <w:rsid w:val="00587D4E"/>
    <w:rsid w:val="00591325"/>
    <w:rsid w:val="0059362C"/>
    <w:rsid w:val="00594103"/>
    <w:rsid w:val="00595535"/>
    <w:rsid w:val="00597006"/>
    <w:rsid w:val="005976A3"/>
    <w:rsid w:val="005B56C8"/>
    <w:rsid w:val="005B57DE"/>
    <w:rsid w:val="005B5967"/>
    <w:rsid w:val="005B5AF7"/>
    <w:rsid w:val="005B5C2A"/>
    <w:rsid w:val="005B5C5F"/>
    <w:rsid w:val="005B7EC3"/>
    <w:rsid w:val="005C23C6"/>
    <w:rsid w:val="005C2ABC"/>
    <w:rsid w:val="005C53BE"/>
    <w:rsid w:val="005C759A"/>
    <w:rsid w:val="005D18EF"/>
    <w:rsid w:val="005E211D"/>
    <w:rsid w:val="005E2F8C"/>
    <w:rsid w:val="005E57D7"/>
    <w:rsid w:val="005F10E3"/>
    <w:rsid w:val="005F1EC1"/>
    <w:rsid w:val="005F5018"/>
    <w:rsid w:val="006011B9"/>
    <w:rsid w:val="0060216A"/>
    <w:rsid w:val="00603A73"/>
    <w:rsid w:val="00603F7B"/>
    <w:rsid w:val="0060656D"/>
    <w:rsid w:val="00606716"/>
    <w:rsid w:val="00610B3D"/>
    <w:rsid w:val="00614377"/>
    <w:rsid w:val="00614B88"/>
    <w:rsid w:val="0062407B"/>
    <w:rsid w:val="00627B20"/>
    <w:rsid w:val="006350CB"/>
    <w:rsid w:val="00645DE2"/>
    <w:rsid w:val="00652F0D"/>
    <w:rsid w:val="006538E2"/>
    <w:rsid w:val="006550FB"/>
    <w:rsid w:val="0065593F"/>
    <w:rsid w:val="0065695B"/>
    <w:rsid w:val="00661D9A"/>
    <w:rsid w:val="006675D3"/>
    <w:rsid w:val="006740BF"/>
    <w:rsid w:val="00674551"/>
    <w:rsid w:val="00676DC7"/>
    <w:rsid w:val="00686924"/>
    <w:rsid w:val="00687C7B"/>
    <w:rsid w:val="006919C9"/>
    <w:rsid w:val="00691D6D"/>
    <w:rsid w:val="00693819"/>
    <w:rsid w:val="006A2A01"/>
    <w:rsid w:val="006B4D0C"/>
    <w:rsid w:val="006B5723"/>
    <w:rsid w:val="006C1E49"/>
    <w:rsid w:val="006C43F7"/>
    <w:rsid w:val="006D2BEA"/>
    <w:rsid w:val="006E2C4F"/>
    <w:rsid w:val="006E2F17"/>
    <w:rsid w:val="006E709B"/>
    <w:rsid w:val="006E7B55"/>
    <w:rsid w:val="006F0842"/>
    <w:rsid w:val="006F13AB"/>
    <w:rsid w:val="006F1417"/>
    <w:rsid w:val="006F2A59"/>
    <w:rsid w:val="006F3399"/>
    <w:rsid w:val="006F457F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92E"/>
    <w:rsid w:val="00734F41"/>
    <w:rsid w:val="00736B62"/>
    <w:rsid w:val="00736D34"/>
    <w:rsid w:val="00737BCC"/>
    <w:rsid w:val="007400F0"/>
    <w:rsid w:val="007450B3"/>
    <w:rsid w:val="007472E9"/>
    <w:rsid w:val="007476E9"/>
    <w:rsid w:val="00752424"/>
    <w:rsid w:val="007565D7"/>
    <w:rsid w:val="0076025F"/>
    <w:rsid w:val="00772978"/>
    <w:rsid w:val="0077376A"/>
    <w:rsid w:val="00776469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B7CC6"/>
    <w:rsid w:val="007C09C7"/>
    <w:rsid w:val="007C5AB9"/>
    <w:rsid w:val="007C6825"/>
    <w:rsid w:val="007C6A63"/>
    <w:rsid w:val="007C7C12"/>
    <w:rsid w:val="007D0756"/>
    <w:rsid w:val="007E30F8"/>
    <w:rsid w:val="007E399C"/>
    <w:rsid w:val="007E4CA4"/>
    <w:rsid w:val="007E71B4"/>
    <w:rsid w:val="008017EC"/>
    <w:rsid w:val="00802107"/>
    <w:rsid w:val="0080382D"/>
    <w:rsid w:val="008110AC"/>
    <w:rsid w:val="008125D7"/>
    <w:rsid w:val="00813102"/>
    <w:rsid w:val="008140EF"/>
    <w:rsid w:val="00817431"/>
    <w:rsid w:val="00823133"/>
    <w:rsid w:val="00824444"/>
    <w:rsid w:val="00832F35"/>
    <w:rsid w:val="00836178"/>
    <w:rsid w:val="00836AA7"/>
    <w:rsid w:val="00841321"/>
    <w:rsid w:val="00844D55"/>
    <w:rsid w:val="00854352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3D20"/>
    <w:rsid w:val="00886CF7"/>
    <w:rsid w:val="00890929"/>
    <w:rsid w:val="0089266A"/>
    <w:rsid w:val="0089306D"/>
    <w:rsid w:val="008941BE"/>
    <w:rsid w:val="008A1117"/>
    <w:rsid w:val="008A1CFD"/>
    <w:rsid w:val="008B304F"/>
    <w:rsid w:val="008B3FE1"/>
    <w:rsid w:val="008B6165"/>
    <w:rsid w:val="008C2411"/>
    <w:rsid w:val="008C5990"/>
    <w:rsid w:val="008C696C"/>
    <w:rsid w:val="008D111F"/>
    <w:rsid w:val="008D53D2"/>
    <w:rsid w:val="008D5D89"/>
    <w:rsid w:val="008D7370"/>
    <w:rsid w:val="008E04FA"/>
    <w:rsid w:val="008E31C4"/>
    <w:rsid w:val="008E6D40"/>
    <w:rsid w:val="008F0069"/>
    <w:rsid w:val="008F3E12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1935"/>
    <w:rsid w:val="009328C5"/>
    <w:rsid w:val="00933E88"/>
    <w:rsid w:val="00934BAB"/>
    <w:rsid w:val="00935C2B"/>
    <w:rsid w:val="00936174"/>
    <w:rsid w:val="0094354E"/>
    <w:rsid w:val="009540DC"/>
    <w:rsid w:val="00954189"/>
    <w:rsid w:val="00960881"/>
    <w:rsid w:val="00961437"/>
    <w:rsid w:val="009629CC"/>
    <w:rsid w:val="00963850"/>
    <w:rsid w:val="009646D5"/>
    <w:rsid w:val="00965E63"/>
    <w:rsid w:val="00967685"/>
    <w:rsid w:val="00970784"/>
    <w:rsid w:val="009707CF"/>
    <w:rsid w:val="00970806"/>
    <w:rsid w:val="00974529"/>
    <w:rsid w:val="00976443"/>
    <w:rsid w:val="00977667"/>
    <w:rsid w:val="00977A2B"/>
    <w:rsid w:val="009844E0"/>
    <w:rsid w:val="009846C7"/>
    <w:rsid w:val="00985A93"/>
    <w:rsid w:val="00985E0A"/>
    <w:rsid w:val="00987E43"/>
    <w:rsid w:val="00990084"/>
    <w:rsid w:val="00990122"/>
    <w:rsid w:val="00991CB1"/>
    <w:rsid w:val="0099463C"/>
    <w:rsid w:val="00994D77"/>
    <w:rsid w:val="00996E98"/>
    <w:rsid w:val="009A486A"/>
    <w:rsid w:val="009A6543"/>
    <w:rsid w:val="009A75CC"/>
    <w:rsid w:val="009B02FE"/>
    <w:rsid w:val="009B496B"/>
    <w:rsid w:val="009C0CFF"/>
    <w:rsid w:val="009C2CEB"/>
    <w:rsid w:val="009D0684"/>
    <w:rsid w:val="009D0961"/>
    <w:rsid w:val="009D11EE"/>
    <w:rsid w:val="009D5329"/>
    <w:rsid w:val="009D6BA7"/>
    <w:rsid w:val="009E55ED"/>
    <w:rsid w:val="009F17F5"/>
    <w:rsid w:val="009F2E14"/>
    <w:rsid w:val="009F45E8"/>
    <w:rsid w:val="009F5AA5"/>
    <w:rsid w:val="00A00118"/>
    <w:rsid w:val="00A02B3B"/>
    <w:rsid w:val="00A035DD"/>
    <w:rsid w:val="00A05703"/>
    <w:rsid w:val="00A11C87"/>
    <w:rsid w:val="00A11D64"/>
    <w:rsid w:val="00A14994"/>
    <w:rsid w:val="00A16D04"/>
    <w:rsid w:val="00A178C1"/>
    <w:rsid w:val="00A203A1"/>
    <w:rsid w:val="00A21164"/>
    <w:rsid w:val="00A21EA2"/>
    <w:rsid w:val="00A235E5"/>
    <w:rsid w:val="00A3631C"/>
    <w:rsid w:val="00A36F80"/>
    <w:rsid w:val="00A46F94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4EF6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1CCE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5FC8"/>
    <w:rsid w:val="00B06244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071A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6834"/>
    <w:rsid w:val="00B676B1"/>
    <w:rsid w:val="00B71115"/>
    <w:rsid w:val="00B71670"/>
    <w:rsid w:val="00B718ED"/>
    <w:rsid w:val="00B749AE"/>
    <w:rsid w:val="00B84DBD"/>
    <w:rsid w:val="00B862CC"/>
    <w:rsid w:val="00B86F32"/>
    <w:rsid w:val="00B87E6C"/>
    <w:rsid w:val="00B92540"/>
    <w:rsid w:val="00B92DFF"/>
    <w:rsid w:val="00B97270"/>
    <w:rsid w:val="00B97651"/>
    <w:rsid w:val="00B978C8"/>
    <w:rsid w:val="00BA00BC"/>
    <w:rsid w:val="00BA6A78"/>
    <w:rsid w:val="00BA6CC9"/>
    <w:rsid w:val="00BA6DDF"/>
    <w:rsid w:val="00BB189E"/>
    <w:rsid w:val="00BB2081"/>
    <w:rsid w:val="00BB28B5"/>
    <w:rsid w:val="00BB4FC7"/>
    <w:rsid w:val="00BB74D3"/>
    <w:rsid w:val="00BD06A1"/>
    <w:rsid w:val="00BD0D7E"/>
    <w:rsid w:val="00BD11A1"/>
    <w:rsid w:val="00BD16C4"/>
    <w:rsid w:val="00BD1DF1"/>
    <w:rsid w:val="00BD4414"/>
    <w:rsid w:val="00BE0F51"/>
    <w:rsid w:val="00BE1773"/>
    <w:rsid w:val="00BE1A1C"/>
    <w:rsid w:val="00BE1CD2"/>
    <w:rsid w:val="00BE2E52"/>
    <w:rsid w:val="00BF0AAB"/>
    <w:rsid w:val="00BF216B"/>
    <w:rsid w:val="00BF243E"/>
    <w:rsid w:val="00BF399F"/>
    <w:rsid w:val="00BF6BD1"/>
    <w:rsid w:val="00C00886"/>
    <w:rsid w:val="00C00B8A"/>
    <w:rsid w:val="00C0154E"/>
    <w:rsid w:val="00C02839"/>
    <w:rsid w:val="00C06858"/>
    <w:rsid w:val="00C06BDE"/>
    <w:rsid w:val="00C204AF"/>
    <w:rsid w:val="00C228D1"/>
    <w:rsid w:val="00C24D54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2D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4B4C"/>
    <w:rsid w:val="00C75E39"/>
    <w:rsid w:val="00C8363C"/>
    <w:rsid w:val="00C83B93"/>
    <w:rsid w:val="00C86DCE"/>
    <w:rsid w:val="00C87B98"/>
    <w:rsid w:val="00C9056D"/>
    <w:rsid w:val="00C93B4D"/>
    <w:rsid w:val="00CA0A58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CF6741"/>
    <w:rsid w:val="00D013E8"/>
    <w:rsid w:val="00D019BE"/>
    <w:rsid w:val="00D01AC7"/>
    <w:rsid w:val="00D11B9F"/>
    <w:rsid w:val="00D1287F"/>
    <w:rsid w:val="00D131F2"/>
    <w:rsid w:val="00D1455B"/>
    <w:rsid w:val="00D15072"/>
    <w:rsid w:val="00D1558F"/>
    <w:rsid w:val="00D16DDA"/>
    <w:rsid w:val="00D20231"/>
    <w:rsid w:val="00D242EA"/>
    <w:rsid w:val="00D253D6"/>
    <w:rsid w:val="00D31268"/>
    <w:rsid w:val="00D340EF"/>
    <w:rsid w:val="00D357CD"/>
    <w:rsid w:val="00D401AD"/>
    <w:rsid w:val="00D43507"/>
    <w:rsid w:val="00D445BA"/>
    <w:rsid w:val="00D453FF"/>
    <w:rsid w:val="00D45EB1"/>
    <w:rsid w:val="00D515AB"/>
    <w:rsid w:val="00D51B34"/>
    <w:rsid w:val="00D51C8D"/>
    <w:rsid w:val="00D60C2B"/>
    <w:rsid w:val="00D64577"/>
    <w:rsid w:val="00D64742"/>
    <w:rsid w:val="00D67D31"/>
    <w:rsid w:val="00D729CF"/>
    <w:rsid w:val="00D745E9"/>
    <w:rsid w:val="00D74DFC"/>
    <w:rsid w:val="00D7574A"/>
    <w:rsid w:val="00D775F6"/>
    <w:rsid w:val="00D80BF4"/>
    <w:rsid w:val="00D81882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14B0"/>
    <w:rsid w:val="00DB2ADC"/>
    <w:rsid w:val="00DB5999"/>
    <w:rsid w:val="00DC14D4"/>
    <w:rsid w:val="00DC340A"/>
    <w:rsid w:val="00DC5667"/>
    <w:rsid w:val="00DC5ADE"/>
    <w:rsid w:val="00DD16ED"/>
    <w:rsid w:val="00DD6304"/>
    <w:rsid w:val="00DE0FA3"/>
    <w:rsid w:val="00DE104B"/>
    <w:rsid w:val="00DE31D7"/>
    <w:rsid w:val="00DE7021"/>
    <w:rsid w:val="00DE7252"/>
    <w:rsid w:val="00DF0114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07235"/>
    <w:rsid w:val="00E174D1"/>
    <w:rsid w:val="00E1791F"/>
    <w:rsid w:val="00E2543B"/>
    <w:rsid w:val="00E2592F"/>
    <w:rsid w:val="00E3022E"/>
    <w:rsid w:val="00E31B86"/>
    <w:rsid w:val="00E32350"/>
    <w:rsid w:val="00E324F7"/>
    <w:rsid w:val="00E3295F"/>
    <w:rsid w:val="00E34CC4"/>
    <w:rsid w:val="00E36D54"/>
    <w:rsid w:val="00E41F2B"/>
    <w:rsid w:val="00E51217"/>
    <w:rsid w:val="00E52A49"/>
    <w:rsid w:val="00E62254"/>
    <w:rsid w:val="00E635A2"/>
    <w:rsid w:val="00E6649B"/>
    <w:rsid w:val="00E7459E"/>
    <w:rsid w:val="00E751F2"/>
    <w:rsid w:val="00E76C04"/>
    <w:rsid w:val="00E80FC3"/>
    <w:rsid w:val="00E825E0"/>
    <w:rsid w:val="00E829D5"/>
    <w:rsid w:val="00E857C3"/>
    <w:rsid w:val="00E86BF7"/>
    <w:rsid w:val="00E87A12"/>
    <w:rsid w:val="00E9191F"/>
    <w:rsid w:val="00E92820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C0A20"/>
    <w:rsid w:val="00EC6D24"/>
    <w:rsid w:val="00ED1B21"/>
    <w:rsid w:val="00ED20F7"/>
    <w:rsid w:val="00ED439D"/>
    <w:rsid w:val="00ED4530"/>
    <w:rsid w:val="00ED5B4E"/>
    <w:rsid w:val="00EE0697"/>
    <w:rsid w:val="00EE251C"/>
    <w:rsid w:val="00EE76B3"/>
    <w:rsid w:val="00EF2883"/>
    <w:rsid w:val="00EF4284"/>
    <w:rsid w:val="00EF4F69"/>
    <w:rsid w:val="00F00402"/>
    <w:rsid w:val="00F023D9"/>
    <w:rsid w:val="00F025FE"/>
    <w:rsid w:val="00F06D28"/>
    <w:rsid w:val="00F06E32"/>
    <w:rsid w:val="00F101E9"/>
    <w:rsid w:val="00F110A0"/>
    <w:rsid w:val="00F115A0"/>
    <w:rsid w:val="00F1361E"/>
    <w:rsid w:val="00F17E54"/>
    <w:rsid w:val="00F255DF"/>
    <w:rsid w:val="00F25CB5"/>
    <w:rsid w:val="00F27E38"/>
    <w:rsid w:val="00F329E3"/>
    <w:rsid w:val="00F355CD"/>
    <w:rsid w:val="00F379EA"/>
    <w:rsid w:val="00F41E73"/>
    <w:rsid w:val="00F44663"/>
    <w:rsid w:val="00F50DBC"/>
    <w:rsid w:val="00F53785"/>
    <w:rsid w:val="00F55776"/>
    <w:rsid w:val="00F56109"/>
    <w:rsid w:val="00F56B86"/>
    <w:rsid w:val="00F57135"/>
    <w:rsid w:val="00F5724C"/>
    <w:rsid w:val="00F574A1"/>
    <w:rsid w:val="00F57608"/>
    <w:rsid w:val="00F6479F"/>
    <w:rsid w:val="00F65E7A"/>
    <w:rsid w:val="00F6638C"/>
    <w:rsid w:val="00F715DB"/>
    <w:rsid w:val="00F76278"/>
    <w:rsid w:val="00F77D5D"/>
    <w:rsid w:val="00F8004C"/>
    <w:rsid w:val="00F80454"/>
    <w:rsid w:val="00F82747"/>
    <w:rsid w:val="00F84541"/>
    <w:rsid w:val="00F85B21"/>
    <w:rsid w:val="00F87061"/>
    <w:rsid w:val="00F9249A"/>
    <w:rsid w:val="00F937C5"/>
    <w:rsid w:val="00F94FE3"/>
    <w:rsid w:val="00F96D18"/>
    <w:rsid w:val="00FA0719"/>
    <w:rsid w:val="00FA1908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7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425</TotalTime>
  <Pages>11</Pages>
  <Words>1387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8865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Rodrigo Winter</cp:lastModifiedBy>
  <cp:revision>32</cp:revision>
  <cp:lastPrinted>2009-11-19T20:24:00Z</cp:lastPrinted>
  <dcterms:created xsi:type="dcterms:W3CDTF">2012-06-28T12:14:00Z</dcterms:created>
  <dcterms:modified xsi:type="dcterms:W3CDTF">2012-07-07T14:26:00Z</dcterms:modified>
</cp:coreProperties>
</file>