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</w:t>
      </w:r>
      <w:r w:rsidR="003928C6">
        <w:rPr>
          <w:rFonts w:ascii="Arial Narrow" w:hAnsi="Arial Narrow"/>
          <w:b/>
          <w:sz w:val="36"/>
          <w:szCs w:val="36"/>
        </w:rPr>
        <w:t>165</w:t>
      </w:r>
      <w:r>
        <w:rPr>
          <w:rFonts w:ascii="Arial Narrow" w:hAnsi="Arial Narrow"/>
          <w:b/>
          <w:sz w:val="36"/>
          <w:szCs w:val="36"/>
        </w:rPr>
        <w:t>–</w:t>
      </w:r>
      <w:r w:rsidR="00FB66DC">
        <w:rPr>
          <w:rFonts w:ascii="Arial Narrow" w:hAnsi="Arial Narrow"/>
          <w:b/>
          <w:sz w:val="36"/>
          <w:szCs w:val="36"/>
        </w:rPr>
        <w:t xml:space="preserve">Balanceamento Matriz </w:t>
      </w:r>
      <w:r w:rsidR="003928C6">
        <w:rPr>
          <w:rFonts w:ascii="Arial Narrow" w:hAnsi="Arial Narrow"/>
          <w:b/>
          <w:sz w:val="36"/>
          <w:szCs w:val="36"/>
        </w:rPr>
        <w:t>Lançamento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FB66D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FB66DC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Default="00FB66DC" w:rsidP="0045764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tem o objetivo de fazer o balancea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mento da matriz de </w:t>
            </w:r>
            <w:r w:rsidR="00DB44F3">
              <w:rPr>
                <w:rFonts w:ascii="Arial Narrow" w:hAnsi="Arial Narrow" w:cs="Arial"/>
                <w:color w:val="002060"/>
                <w:sz w:val="22"/>
                <w:szCs w:val="22"/>
              </w:rPr>
              <w:t>lançamento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, permitindo a alteração da data de </w:t>
            </w:r>
            <w:r w:rsidR="00DB44F3">
              <w:rPr>
                <w:rFonts w:ascii="Arial Narrow" w:hAnsi="Arial Narrow" w:cs="Arial"/>
                <w:color w:val="002060"/>
                <w:sz w:val="22"/>
                <w:szCs w:val="22"/>
              </w:rPr>
              <w:t>lançamento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das edições para que o volume/</w:t>
            </w:r>
            <w:r w:rsidR="000B748E">
              <w:rPr>
                <w:rFonts w:ascii="Arial Narrow" w:hAnsi="Arial Narrow" w:cs="Arial"/>
                <w:color w:val="002060"/>
                <w:sz w:val="22"/>
                <w:szCs w:val="22"/>
              </w:rPr>
              <w:t>produtos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B44F3">
              <w:rPr>
                <w:rFonts w:ascii="Arial Narrow" w:hAnsi="Arial Narrow" w:cs="Arial"/>
                <w:color w:val="002060"/>
                <w:sz w:val="22"/>
                <w:szCs w:val="22"/>
              </w:rPr>
              <w:t>seja distribuído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igualmente entre os dias da semana.</w:t>
            </w:r>
          </w:p>
          <w:p w:rsidR="00457642" w:rsidRPr="00D90C24" w:rsidRDefault="00457642" w:rsidP="00EA4447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Para facilitar esse balanceamento estará disponível na parte inferior da tela um resumo dos volumes de </w:t>
            </w:r>
            <w:r w:rsidR="00EA4447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lançamento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por dia.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B1090D" w:rsidRDefault="00B1090D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Nesta tela o usuário deverá escolher o Fornecedor através de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combo(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ordem alfabética) ou todos para visualização e filtrar </w:t>
      </w:r>
      <w:r w:rsidR="00245686">
        <w:rPr>
          <w:rFonts w:ascii="Arial Narrow" w:hAnsi="Arial Narrow" w:cs="Arial"/>
          <w:color w:val="002060"/>
          <w:sz w:val="22"/>
          <w:szCs w:val="22"/>
        </w:rPr>
        <w:t>por data de l</w:t>
      </w:r>
      <w:r w:rsidR="004226D2">
        <w:rPr>
          <w:rFonts w:ascii="Arial Narrow" w:hAnsi="Arial Narrow" w:cs="Arial"/>
          <w:color w:val="002060"/>
          <w:sz w:val="22"/>
          <w:szCs w:val="22"/>
        </w:rPr>
        <w:t>ançamento</w:t>
      </w:r>
      <w:r w:rsidR="008A5C04">
        <w:rPr>
          <w:rFonts w:ascii="Arial Narrow" w:hAnsi="Arial Narrow" w:cs="Arial"/>
          <w:color w:val="002060"/>
          <w:sz w:val="22"/>
          <w:szCs w:val="22"/>
        </w:rPr>
        <w:t>/Matriz distribuidor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do produto que veio pela interface.</w:t>
      </w:r>
    </w:p>
    <w:p w:rsidR="000C2692" w:rsidRPr="000C2692" w:rsidRDefault="000C2692" w:rsidP="000C269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C2692">
        <w:rPr>
          <w:rFonts w:ascii="Arial Narrow" w:hAnsi="Arial Narrow" w:cs="Arial"/>
          <w:color w:val="002060"/>
          <w:sz w:val="22"/>
          <w:szCs w:val="22"/>
        </w:rPr>
        <w:t>A data informada é a de lançamento/movimento do distribuidor que veio pela interface e a partir dessa data teremos a sugestão de balanceamento baseado nos dias cadastrados para distribuição do distribuidor</w:t>
      </w:r>
      <w:r w:rsidR="00325DDD">
        <w:rPr>
          <w:rFonts w:ascii="Arial Narrow" w:hAnsi="Arial Narrow" w:cs="Arial"/>
          <w:color w:val="002060"/>
          <w:sz w:val="22"/>
          <w:szCs w:val="22"/>
        </w:rPr>
        <w:t xml:space="preserve"> definir</w:t>
      </w:r>
    </w:p>
    <w:p w:rsidR="00B1090D" w:rsidRDefault="00B1090D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objetivo desta tela é demonstrar tod</w:t>
      </w:r>
      <w:r w:rsidR="000B748E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B542B2">
        <w:rPr>
          <w:rFonts w:ascii="Arial Narrow" w:hAnsi="Arial Narrow" w:cs="Arial"/>
          <w:color w:val="002060"/>
          <w:sz w:val="22"/>
          <w:szCs w:val="22"/>
        </w:rPr>
        <w:t>os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B542B2">
        <w:rPr>
          <w:rFonts w:ascii="Arial Narrow" w:hAnsi="Arial Narrow" w:cs="Arial"/>
          <w:color w:val="002060"/>
          <w:sz w:val="22"/>
          <w:szCs w:val="22"/>
        </w:rPr>
        <w:t>produtos</w:t>
      </w:r>
      <w:r>
        <w:rPr>
          <w:rFonts w:ascii="Arial Narrow" w:hAnsi="Arial Narrow" w:cs="Arial"/>
          <w:color w:val="002060"/>
          <w:sz w:val="22"/>
          <w:szCs w:val="22"/>
        </w:rPr>
        <w:t xml:space="preserve"> que vieram através de interfaces</w:t>
      </w:r>
      <w:r w:rsidR="006210BA">
        <w:rPr>
          <w:rFonts w:ascii="Arial Narrow" w:hAnsi="Arial Narrow" w:cs="Arial"/>
          <w:color w:val="002060"/>
          <w:sz w:val="22"/>
          <w:szCs w:val="22"/>
        </w:rPr>
        <w:t xml:space="preserve"> ou que foram incluídos p</w:t>
      </w:r>
      <w:r w:rsidR="0066489F">
        <w:rPr>
          <w:rFonts w:ascii="Arial Narrow" w:hAnsi="Arial Narrow" w:cs="Arial"/>
          <w:color w:val="002060"/>
          <w:sz w:val="22"/>
          <w:szCs w:val="22"/>
        </w:rPr>
        <w:t>elo</w:t>
      </w:r>
      <w:r w:rsidR="006210B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6489F">
        <w:rPr>
          <w:rFonts w:ascii="Arial Narrow" w:hAnsi="Arial Narrow" w:cs="Arial"/>
          <w:color w:val="002060"/>
          <w:sz w:val="22"/>
          <w:szCs w:val="22"/>
        </w:rPr>
        <w:t>Recebimento F</w:t>
      </w:r>
      <w:r w:rsidR="00A05801">
        <w:rPr>
          <w:rFonts w:ascii="Arial Narrow" w:hAnsi="Arial Narrow" w:cs="Arial"/>
          <w:color w:val="002060"/>
          <w:sz w:val="22"/>
          <w:szCs w:val="22"/>
        </w:rPr>
        <w:t>í</w:t>
      </w:r>
      <w:r w:rsidR="0066489F">
        <w:rPr>
          <w:rFonts w:ascii="Arial Narrow" w:hAnsi="Arial Narrow" w:cs="Arial"/>
          <w:color w:val="002060"/>
          <w:sz w:val="22"/>
          <w:szCs w:val="22"/>
        </w:rPr>
        <w:t>sico</w:t>
      </w:r>
      <w:r w:rsidR="00B542B2">
        <w:rPr>
          <w:rFonts w:ascii="Arial Narrow" w:hAnsi="Arial Narrow" w:cs="Arial"/>
          <w:color w:val="002060"/>
          <w:sz w:val="22"/>
          <w:szCs w:val="22"/>
        </w:rPr>
        <w:t>.</w:t>
      </w:r>
    </w:p>
    <w:p w:rsidR="00B1090D" w:rsidRDefault="00B1090D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Deverá ser visualizado nesta tela </w:t>
      </w:r>
      <w:r w:rsidR="00BE54C0">
        <w:rPr>
          <w:rFonts w:ascii="Arial Narrow" w:hAnsi="Arial Narrow" w:cs="Arial"/>
          <w:color w:val="002060"/>
          <w:sz w:val="22"/>
          <w:szCs w:val="22"/>
        </w:rPr>
        <w:t>produtos</w:t>
      </w:r>
      <w:r w:rsidR="000B748E">
        <w:rPr>
          <w:rFonts w:ascii="Arial Narrow" w:hAnsi="Arial Narrow" w:cs="Arial"/>
          <w:color w:val="002060"/>
          <w:sz w:val="22"/>
          <w:szCs w:val="22"/>
        </w:rPr>
        <w:t xml:space="preserve"> que ainda não foram expedido</w:t>
      </w:r>
      <w:r>
        <w:rPr>
          <w:rFonts w:ascii="Arial Narrow" w:hAnsi="Arial Narrow" w:cs="Arial"/>
          <w:color w:val="002060"/>
          <w:sz w:val="22"/>
          <w:szCs w:val="22"/>
        </w:rPr>
        <w:t xml:space="preserve">s para </w:t>
      </w:r>
      <w:r w:rsidR="00BE54C0">
        <w:rPr>
          <w:rFonts w:ascii="Arial Narrow" w:hAnsi="Arial Narrow" w:cs="Arial"/>
          <w:color w:val="002060"/>
          <w:sz w:val="22"/>
          <w:szCs w:val="22"/>
        </w:rPr>
        <w:t xml:space="preserve">as </w:t>
      </w:r>
      <w:r w:rsidR="00FD2BC0">
        <w:rPr>
          <w:rFonts w:ascii="Arial Narrow" w:hAnsi="Arial Narrow" w:cs="Arial"/>
          <w:color w:val="002060"/>
          <w:sz w:val="22"/>
          <w:szCs w:val="22"/>
        </w:rPr>
        <w:t>Cotas</w:t>
      </w:r>
      <w:r>
        <w:rPr>
          <w:rFonts w:ascii="Arial Narrow" w:hAnsi="Arial Narrow" w:cs="Arial"/>
          <w:color w:val="002060"/>
          <w:sz w:val="22"/>
          <w:szCs w:val="22"/>
        </w:rPr>
        <w:t xml:space="preserve">, ou seja, deverão aparecer </w:t>
      </w:r>
      <w:r w:rsidR="00BE54C0">
        <w:rPr>
          <w:rFonts w:ascii="Arial Narrow" w:hAnsi="Arial Narrow" w:cs="Arial"/>
          <w:color w:val="002060"/>
          <w:sz w:val="22"/>
          <w:szCs w:val="22"/>
        </w:rPr>
        <w:t>produtos</w:t>
      </w:r>
      <w:r>
        <w:rPr>
          <w:rFonts w:ascii="Arial Narrow" w:hAnsi="Arial Narrow" w:cs="Arial"/>
          <w:color w:val="002060"/>
          <w:sz w:val="22"/>
          <w:szCs w:val="22"/>
        </w:rPr>
        <w:t xml:space="preserve"> provenientes da interface</w:t>
      </w:r>
      <w:r w:rsidR="008203BC">
        <w:rPr>
          <w:rFonts w:ascii="Arial Narrow" w:hAnsi="Arial Narrow" w:cs="Arial"/>
          <w:color w:val="002060"/>
          <w:sz w:val="22"/>
          <w:szCs w:val="22"/>
        </w:rPr>
        <w:t xml:space="preserve"> ou </w:t>
      </w:r>
      <w:r w:rsidR="008203BC" w:rsidRPr="00586C32">
        <w:rPr>
          <w:rFonts w:ascii="Arial Narrow" w:hAnsi="Arial Narrow" w:cs="Arial"/>
          <w:color w:val="002060"/>
          <w:sz w:val="22"/>
          <w:szCs w:val="22"/>
        </w:rPr>
        <w:t>de outras fontes</w:t>
      </w:r>
      <w:r>
        <w:rPr>
          <w:rFonts w:ascii="Arial Narrow" w:hAnsi="Arial Narrow" w:cs="Arial"/>
          <w:color w:val="002060"/>
          <w:sz w:val="22"/>
          <w:szCs w:val="22"/>
        </w:rPr>
        <w:t xml:space="preserve">, recebidas sim ou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não(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recebimento físico) e </w:t>
      </w:r>
      <w:r w:rsidRPr="00586C32">
        <w:rPr>
          <w:rFonts w:ascii="Arial Narrow" w:hAnsi="Arial Narrow" w:cs="Arial"/>
          <w:color w:val="002060"/>
          <w:sz w:val="22"/>
          <w:szCs w:val="22"/>
        </w:rPr>
        <w:t>se estão em “estudo”.</w:t>
      </w:r>
    </w:p>
    <w:p w:rsidR="00586C32" w:rsidRPr="00586C32" w:rsidRDefault="00586C32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balanceamento só será feito para produtos que sejam publicações, pois não haverá processos relacionados para produtos que não sejam </w:t>
      </w:r>
      <w:r w:rsidR="00495C3E">
        <w:rPr>
          <w:rFonts w:ascii="Arial Narrow" w:hAnsi="Arial Narrow" w:cs="Arial"/>
          <w:color w:val="002060"/>
          <w:sz w:val="22"/>
          <w:szCs w:val="22"/>
        </w:rPr>
        <w:t>desse tipo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EB0289" w:rsidRDefault="00EB0289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Q</w:t>
      </w:r>
      <w:r w:rsidRPr="00EB0289">
        <w:rPr>
          <w:rFonts w:ascii="Arial Narrow" w:hAnsi="Arial Narrow" w:cs="Arial"/>
          <w:color w:val="002060"/>
          <w:sz w:val="22"/>
          <w:szCs w:val="22"/>
        </w:rPr>
        <w:t>uando o distribuidor parametriza as datas</w:t>
      </w:r>
      <w:r>
        <w:rPr>
          <w:rFonts w:ascii="Arial Narrow" w:hAnsi="Arial Narrow" w:cs="Arial"/>
          <w:color w:val="002060"/>
          <w:sz w:val="22"/>
          <w:szCs w:val="22"/>
        </w:rPr>
        <w:t xml:space="preserve"> em que ele distribui</w:t>
      </w:r>
      <w:r w:rsidRPr="00EB0289">
        <w:rPr>
          <w:rFonts w:ascii="Arial Narrow" w:hAnsi="Arial Narrow" w:cs="Arial"/>
          <w:color w:val="002060"/>
          <w:sz w:val="22"/>
          <w:szCs w:val="22"/>
        </w:rPr>
        <w:t xml:space="preserve">, </w:t>
      </w:r>
      <w:r>
        <w:rPr>
          <w:rFonts w:ascii="Arial Narrow" w:hAnsi="Arial Narrow" w:cs="Arial"/>
          <w:color w:val="002060"/>
          <w:sz w:val="22"/>
          <w:szCs w:val="22"/>
        </w:rPr>
        <w:t xml:space="preserve">essas datas </w:t>
      </w:r>
      <w:r w:rsidRPr="00EB0289">
        <w:rPr>
          <w:rFonts w:ascii="Arial Narrow" w:hAnsi="Arial Narrow" w:cs="Arial"/>
          <w:color w:val="002060"/>
          <w:sz w:val="22"/>
          <w:szCs w:val="22"/>
        </w:rPr>
        <w:t xml:space="preserve">estarão </w:t>
      </w:r>
      <w:r>
        <w:rPr>
          <w:rFonts w:ascii="Arial Narrow" w:hAnsi="Arial Narrow" w:cs="Arial"/>
          <w:color w:val="002060"/>
          <w:sz w:val="22"/>
          <w:szCs w:val="22"/>
        </w:rPr>
        <w:t>relacionadas</w:t>
      </w:r>
      <w:r w:rsidRPr="00EB0289">
        <w:rPr>
          <w:rFonts w:ascii="Arial Narrow" w:hAnsi="Arial Narrow" w:cs="Arial"/>
          <w:color w:val="002060"/>
          <w:sz w:val="22"/>
          <w:szCs w:val="22"/>
        </w:rPr>
        <w:t xml:space="preserve"> ao fornecedor</w:t>
      </w:r>
      <w:r>
        <w:rPr>
          <w:rFonts w:ascii="Arial Narrow" w:hAnsi="Arial Narrow" w:cs="Arial"/>
          <w:color w:val="002060"/>
          <w:sz w:val="22"/>
          <w:szCs w:val="22"/>
        </w:rPr>
        <w:t xml:space="preserve"> do produto</w:t>
      </w:r>
      <w:r w:rsidRPr="00EB0289">
        <w:rPr>
          <w:rFonts w:ascii="Arial Narrow" w:hAnsi="Arial Narrow" w:cs="Arial"/>
          <w:color w:val="002060"/>
          <w:sz w:val="22"/>
          <w:szCs w:val="22"/>
        </w:rPr>
        <w:t>, mas fica</w:t>
      </w:r>
      <w:r>
        <w:rPr>
          <w:rFonts w:ascii="Arial Narrow" w:hAnsi="Arial Narrow" w:cs="Arial"/>
          <w:color w:val="002060"/>
          <w:sz w:val="22"/>
          <w:szCs w:val="22"/>
        </w:rPr>
        <w:t>rá</w:t>
      </w:r>
      <w:r w:rsidRPr="00EB0289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a</w:t>
      </w:r>
      <w:r w:rsidRPr="00EB0289">
        <w:rPr>
          <w:rFonts w:ascii="Arial Narrow" w:hAnsi="Arial Narrow" w:cs="Arial"/>
          <w:color w:val="002060"/>
          <w:sz w:val="22"/>
          <w:szCs w:val="22"/>
        </w:rPr>
        <w:t xml:space="preserve"> critério do distribuidor quando for trabalhar e</w:t>
      </w:r>
      <w:r>
        <w:rPr>
          <w:rFonts w:ascii="Arial Narrow" w:hAnsi="Arial Narrow" w:cs="Arial"/>
          <w:color w:val="002060"/>
          <w:sz w:val="22"/>
          <w:szCs w:val="22"/>
        </w:rPr>
        <w:t>m que dias com qual</w:t>
      </w:r>
      <w:r w:rsidR="00495C3E">
        <w:rPr>
          <w:rFonts w:ascii="Arial Narrow" w:hAnsi="Arial Narrow" w:cs="Arial"/>
          <w:color w:val="002060"/>
          <w:sz w:val="22"/>
          <w:szCs w:val="22"/>
        </w:rPr>
        <w:t xml:space="preserve"> fornecedor ele quer distribuir.</w:t>
      </w:r>
    </w:p>
    <w:p w:rsidR="00A60308" w:rsidRDefault="00693ACD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balanceamento será sugerido por periodicidade da revista</w:t>
      </w:r>
      <w:r w:rsidR="0068041D">
        <w:rPr>
          <w:rFonts w:ascii="Arial Narrow" w:hAnsi="Arial Narrow" w:cs="Arial"/>
          <w:color w:val="002060"/>
          <w:sz w:val="22"/>
          <w:szCs w:val="22"/>
        </w:rPr>
        <w:t xml:space="preserve"> como default</w:t>
      </w:r>
      <w:r w:rsidR="00495C3E">
        <w:rPr>
          <w:rFonts w:ascii="Arial Narrow" w:hAnsi="Arial Narrow" w:cs="Arial"/>
          <w:color w:val="002060"/>
          <w:sz w:val="22"/>
          <w:szCs w:val="22"/>
        </w:rPr>
        <w:t>, ou seja</w:t>
      </w:r>
      <w:r w:rsidR="00891107">
        <w:rPr>
          <w:rFonts w:ascii="Arial Narrow" w:hAnsi="Arial Narrow" w:cs="Arial"/>
          <w:color w:val="002060"/>
          <w:sz w:val="22"/>
          <w:szCs w:val="22"/>
        </w:rPr>
        <w:t>,</w:t>
      </w:r>
      <w:r w:rsidR="00495C3E">
        <w:rPr>
          <w:rFonts w:ascii="Arial Narrow" w:hAnsi="Arial Narrow" w:cs="Arial"/>
          <w:color w:val="002060"/>
          <w:sz w:val="22"/>
          <w:szCs w:val="22"/>
        </w:rPr>
        <w:t xml:space="preserve"> teremos prioridade para semanais, quinzenais, mensais</w:t>
      </w:r>
      <w:r w:rsidR="00891107">
        <w:rPr>
          <w:rFonts w:ascii="Arial Narrow" w:hAnsi="Arial Narrow" w:cs="Arial"/>
          <w:color w:val="002060"/>
          <w:sz w:val="22"/>
          <w:szCs w:val="22"/>
        </w:rPr>
        <w:t>, bimestrais, trimestrais, semestrais, anuais</w:t>
      </w:r>
      <w:r w:rsidR="00495C3E">
        <w:rPr>
          <w:rFonts w:ascii="Arial Narrow" w:hAnsi="Arial Narrow" w:cs="Arial"/>
          <w:color w:val="002060"/>
          <w:sz w:val="22"/>
          <w:szCs w:val="22"/>
        </w:rPr>
        <w:t>, conforme cadastro do produto.</w:t>
      </w:r>
    </w:p>
    <w:p w:rsidR="00D94D64" w:rsidRDefault="00A60308" w:rsidP="00B1090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</w:t>
      </w:r>
      <w:r w:rsidR="00483CED">
        <w:rPr>
          <w:rFonts w:ascii="Arial Narrow" w:hAnsi="Arial Narrow" w:cs="Arial"/>
          <w:color w:val="002060"/>
          <w:sz w:val="22"/>
          <w:szCs w:val="22"/>
        </w:rPr>
        <w:t>e ocorrer a tentativa de balanceamento fora do prazo de cada produto</w:t>
      </w:r>
      <w:r w:rsidR="0068041D">
        <w:rPr>
          <w:rFonts w:ascii="Arial Narrow" w:hAnsi="Arial Narrow" w:cs="Arial"/>
          <w:color w:val="002060"/>
          <w:sz w:val="22"/>
          <w:szCs w:val="22"/>
        </w:rPr>
        <w:t>,</w:t>
      </w:r>
      <w:r w:rsidR="00483CED">
        <w:rPr>
          <w:rFonts w:ascii="Arial Narrow" w:hAnsi="Arial Narrow" w:cs="Arial"/>
          <w:color w:val="002060"/>
          <w:sz w:val="22"/>
          <w:szCs w:val="22"/>
        </w:rPr>
        <w:t xml:space="preserve"> o sistema deve impedir o balanceamento e exibir mensagem de alerta</w:t>
      </w:r>
      <w:r w:rsidR="00693ACD">
        <w:rPr>
          <w:rFonts w:ascii="Arial Narrow" w:hAnsi="Arial Narrow" w:cs="Arial"/>
          <w:color w:val="002060"/>
          <w:sz w:val="22"/>
          <w:szCs w:val="22"/>
        </w:rPr>
        <w:t xml:space="preserve">. </w:t>
      </w:r>
    </w:p>
    <w:p w:rsidR="00245686" w:rsidRDefault="000C2692" w:rsidP="000C2692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balanceamento </w:t>
      </w:r>
      <w:r w:rsidR="00847520">
        <w:rPr>
          <w:rFonts w:ascii="Arial Narrow" w:hAnsi="Arial Narrow" w:cs="Arial"/>
          <w:color w:val="002060"/>
          <w:sz w:val="22"/>
          <w:szCs w:val="22"/>
        </w:rPr>
        <w:t xml:space="preserve">deve considerar </w:t>
      </w:r>
      <w:r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291E7B">
        <w:rPr>
          <w:rFonts w:ascii="Arial Narrow" w:hAnsi="Arial Narrow" w:cs="Arial"/>
          <w:color w:val="002060"/>
          <w:sz w:val="22"/>
          <w:szCs w:val="22"/>
        </w:rPr>
        <w:t>carga do mesmo e mesma edição</w:t>
      </w:r>
      <w:proofErr w:type="gramStart"/>
      <w:r w:rsidR="00291E7B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End"/>
      <w:r w:rsidR="0096240B">
        <w:rPr>
          <w:rFonts w:ascii="Arial Narrow" w:hAnsi="Arial Narrow" w:cs="Arial"/>
          <w:color w:val="002060"/>
          <w:sz w:val="22"/>
          <w:szCs w:val="22"/>
        </w:rPr>
        <w:t xml:space="preserve">que não </w:t>
      </w:r>
      <w:r>
        <w:rPr>
          <w:rFonts w:ascii="Arial Narrow" w:hAnsi="Arial Narrow" w:cs="Arial"/>
          <w:color w:val="002060"/>
          <w:sz w:val="22"/>
          <w:szCs w:val="22"/>
        </w:rPr>
        <w:t xml:space="preserve">foram </w:t>
      </w:r>
      <w:r w:rsidR="0096240B">
        <w:rPr>
          <w:rFonts w:ascii="Arial Narrow" w:hAnsi="Arial Narrow" w:cs="Arial"/>
          <w:color w:val="002060"/>
          <w:sz w:val="22"/>
          <w:szCs w:val="22"/>
        </w:rPr>
        <w:t>balanceado</w:t>
      </w:r>
      <w:r>
        <w:rPr>
          <w:rFonts w:ascii="Arial Narrow" w:hAnsi="Arial Narrow" w:cs="Arial"/>
          <w:color w:val="002060"/>
          <w:sz w:val="22"/>
          <w:szCs w:val="22"/>
        </w:rPr>
        <w:t>s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em uma data anterior </w:t>
      </w:r>
      <w:r w:rsidR="00847520">
        <w:rPr>
          <w:rFonts w:ascii="Arial Narrow" w:hAnsi="Arial Narrow" w:cs="Arial"/>
          <w:color w:val="002060"/>
          <w:sz w:val="22"/>
          <w:szCs w:val="22"/>
        </w:rPr>
        <w:t>para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ser </w:t>
      </w:r>
      <w:r>
        <w:rPr>
          <w:rFonts w:ascii="Arial Narrow" w:hAnsi="Arial Narrow" w:cs="Arial"/>
          <w:color w:val="002060"/>
          <w:sz w:val="22"/>
          <w:szCs w:val="22"/>
        </w:rPr>
        <w:t>adicionado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ao </w:t>
      </w:r>
      <w:r w:rsidR="00847520">
        <w:rPr>
          <w:rFonts w:ascii="Arial Narrow" w:hAnsi="Arial Narrow" w:cs="Arial"/>
          <w:color w:val="002060"/>
          <w:sz w:val="22"/>
          <w:szCs w:val="22"/>
        </w:rPr>
        <w:t>próximo balanceamento.</w:t>
      </w:r>
    </w:p>
    <w:p w:rsidR="00D94D64" w:rsidRDefault="00D94D64" w:rsidP="00D94D6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C2692">
        <w:rPr>
          <w:rFonts w:ascii="Arial Narrow" w:hAnsi="Arial Narrow" w:cs="Arial"/>
          <w:color w:val="002060"/>
          <w:sz w:val="22"/>
          <w:szCs w:val="22"/>
        </w:rPr>
        <w:t xml:space="preserve">No balanceamento </w:t>
      </w:r>
      <w:r w:rsidR="00651F6A" w:rsidRPr="000C2692">
        <w:rPr>
          <w:rFonts w:ascii="Arial Narrow" w:hAnsi="Arial Narrow" w:cs="Arial"/>
          <w:color w:val="002060"/>
          <w:sz w:val="22"/>
          <w:szCs w:val="22"/>
        </w:rPr>
        <w:t>d</w:t>
      </w:r>
      <w:r w:rsidRPr="000C2692">
        <w:rPr>
          <w:rFonts w:ascii="Arial Narrow" w:hAnsi="Arial Narrow" w:cs="Arial"/>
          <w:color w:val="002060"/>
          <w:sz w:val="22"/>
          <w:szCs w:val="22"/>
        </w:rPr>
        <w:t xml:space="preserve">o </w:t>
      </w:r>
      <w:r w:rsidR="00651F6A" w:rsidRPr="000C2692">
        <w:rPr>
          <w:rFonts w:ascii="Arial Narrow" w:hAnsi="Arial Narrow" w:cs="Arial"/>
          <w:color w:val="002060"/>
          <w:sz w:val="22"/>
          <w:szCs w:val="22"/>
        </w:rPr>
        <w:t xml:space="preserve">produto </w:t>
      </w:r>
      <w:r w:rsidRPr="000C2692">
        <w:rPr>
          <w:rFonts w:ascii="Arial Narrow" w:hAnsi="Arial Narrow" w:cs="Arial"/>
          <w:color w:val="002060"/>
          <w:sz w:val="22"/>
          <w:szCs w:val="22"/>
        </w:rPr>
        <w:t>Cromos tem que ser divido pelo pacote padrão</w:t>
      </w:r>
      <w:r w:rsidR="000C2692"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="007C4DB0">
        <w:rPr>
          <w:rFonts w:ascii="Arial Narrow" w:hAnsi="Arial Narrow" w:cs="Arial"/>
          <w:color w:val="002060"/>
          <w:sz w:val="22"/>
          <w:szCs w:val="22"/>
        </w:rPr>
        <w:t>Reparte/Pacote Padrão</w:t>
      </w:r>
      <w:r w:rsidR="000C2692">
        <w:rPr>
          <w:rFonts w:ascii="Arial Narrow" w:hAnsi="Arial Narrow" w:cs="Arial"/>
          <w:color w:val="002060"/>
          <w:sz w:val="22"/>
          <w:szCs w:val="22"/>
        </w:rPr>
        <w:t>)</w:t>
      </w:r>
      <w:r w:rsidRPr="000C2692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51F6A">
        <w:rPr>
          <w:rFonts w:ascii="Arial Narrow" w:hAnsi="Arial Narrow" w:cs="Arial"/>
          <w:color w:val="002060"/>
          <w:sz w:val="22"/>
          <w:szCs w:val="22"/>
        </w:rPr>
        <w:t>e será ex</w:t>
      </w:r>
      <w:r w:rsidR="000C2692">
        <w:rPr>
          <w:rFonts w:ascii="Arial Narrow" w:hAnsi="Arial Narrow" w:cs="Arial"/>
          <w:color w:val="002060"/>
          <w:sz w:val="22"/>
          <w:szCs w:val="22"/>
        </w:rPr>
        <w:t>i</w:t>
      </w:r>
      <w:r w:rsidR="00651F6A">
        <w:rPr>
          <w:rFonts w:ascii="Arial Narrow" w:hAnsi="Arial Narrow" w:cs="Arial"/>
          <w:color w:val="002060"/>
          <w:sz w:val="22"/>
          <w:szCs w:val="22"/>
        </w:rPr>
        <w:t xml:space="preserve">bido como exemplares </w:t>
      </w:r>
      <w:r w:rsidR="000C2692">
        <w:rPr>
          <w:rFonts w:ascii="Arial Narrow" w:hAnsi="Arial Narrow" w:cs="Arial"/>
          <w:color w:val="002060"/>
          <w:sz w:val="22"/>
          <w:szCs w:val="22"/>
        </w:rPr>
        <w:t>no Resumo da tela</w:t>
      </w:r>
      <w:proofErr w:type="gramStart"/>
      <w:r w:rsidR="007C4DB0">
        <w:rPr>
          <w:rFonts w:ascii="Arial Narrow" w:hAnsi="Arial Narrow" w:cs="Arial"/>
          <w:color w:val="002060"/>
          <w:sz w:val="22"/>
          <w:szCs w:val="22"/>
        </w:rPr>
        <w:t>, será</w:t>
      </w:r>
      <w:proofErr w:type="gramEnd"/>
      <w:r w:rsidR="007C4DB0">
        <w:rPr>
          <w:rFonts w:ascii="Arial Narrow" w:hAnsi="Arial Narrow" w:cs="Arial"/>
          <w:color w:val="002060"/>
          <w:sz w:val="22"/>
          <w:szCs w:val="22"/>
        </w:rPr>
        <w:t xml:space="preserve"> tratado dessa forma para evitar números incorretos no Resumo das informações da tela.</w:t>
      </w:r>
    </w:p>
    <w:p w:rsidR="00694F16" w:rsidRDefault="00B1090D" w:rsidP="00D617A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grid de resultado deve-se sinalizar com vermelho caso </w:t>
      </w:r>
      <w:r w:rsidRPr="00CE4AAA">
        <w:rPr>
          <w:rFonts w:ascii="Arial Narrow" w:hAnsi="Arial Narrow" w:cs="Arial"/>
          <w:color w:val="002060"/>
          <w:sz w:val="22"/>
          <w:szCs w:val="22"/>
          <w:u w:val="single"/>
        </w:rPr>
        <w:t>não tenha</w:t>
      </w:r>
      <w:r>
        <w:rPr>
          <w:rFonts w:ascii="Arial Narrow" w:hAnsi="Arial Narrow" w:cs="Arial"/>
          <w:color w:val="002060"/>
          <w:sz w:val="22"/>
          <w:szCs w:val="22"/>
        </w:rPr>
        <w:t xml:space="preserve"> recebiment</w:t>
      </w:r>
      <w:r w:rsidR="00245686">
        <w:rPr>
          <w:rFonts w:ascii="Arial Narrow" w:hAnsi="Arial Narrow" w:cs="Arial"/>
          <w:color w:val="002060"/>
          <w:sz w:val="22"/>
          <w:szCs w:val="22"/>
        </w:rPr>
        <w:t>o físico</w:t>
      </w:r>
      <w:r w:rsidR="00E44970">
        <w:rPr>
          <w:rFonts w:ascii="Arial Narrow" w:hAnsi="Arial Narrow" w:cs="Arial"/>
          <w:color w:val="002060"/>
          <w:sz w:val="22"/>
          <w:szCs w:val="22"/>
        </w:rPr>
        <w:t xml:space="preserve"> do produto ou cancelamento pelo GD ou mudança da data de lançamento,</w:t>
      </w:r>
      <w:r w:rsidR="00245686">
        <w:rPr>
          <w:rFonts w:ascii="Arial Narrow" w:hAnsi="Arial Narrow" w:cs="Arial"/>
          <w:color w:val="002060"/>
          <w:sz w:val="22"/>
          <w:szCs w:val="22"/>
        </w:rPr>
        <w:t xml:space="preserve"> na data do lançamento</w:t>
      </w:r>
      <w:r w:rsidR="00E44970">
        <w:rPr>
          <w:rFonts w:ascii="Arial Narrow" w:hAnsi="Arial Narrow" w:cs="Arial"/>
          <w:color w:val="002060"/>
          <w:sz w:val="22"/>
          <w:szCs w:val="22"/>
        </w:rPr>
        <w:t xml:space="preserve"> prevista</w:t>
      </w:r>
      <w:r w:rsidR="00245686">
        <w:rPr>
          <w:rFonts w:ascii="Arial Narrow" w:hAnsi="Arial Narrow" w:cs="Arial"/>
          <w:color w:val="002060"/>
          <w:sz w:val="22"/>
          <w:szCs w:val="22"/>
        </w:rPr>
        <w:t>.</w:t>
      </w:r>
      <w:r w:rsidR="00694F16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94F16" w:rsidRPr="00694F16">
        <w:rPr>
          <w:rFonts w:ascii="Arial Narrow" w:hAnsi="Arial Narrow" w:cs="Arial"/>
          <w:color w:val="002060"/>
          <w:sz w:val="22"/>
          <w:szCs w:val="22"/>
        </w:rPr>
        <w:t xml:space="preserve">Este </w:t>
      </w:r>
      <w:r w:rsidR="00694F16">
        <w:rPr>
          <w:rFonts w:ascii="Arial Narrow" w:hAnsi="Arial Narrow" w:cs="Arial"/>
          <w:color w:val="002060"/>
          <w:sz w:val="22"/>
          <w:szCs w:val="22"/>
        </w:rPr>
        <w:t>é</w:t>
      </w:r>
      <w:r w:rsidR="00694F16" w:rsidRPr="00694F16">
        <w:rPr>
          <w:rFonts w:ascii="Arial Narrow" w:hAnsi="Arial Narrow" w:cs="Arial"/>
          <w:color w:val="002060"/>
          <w:sz w:val="22"/>
          <w:szCs w:val="22"/>
        </w:rPr>
        <w:t xml:space="preserve"> um acompanhamento de todas as matrizes. Conforme o balanceamento e a entrada dos produtos (Recebimento Físico), estes vão ficando em branco. Isto é uma sinalização para ajudar no acompanhamento, evitando </w:t>
      </w:r>
      <w:r w:rsidR="00694F16">
        <w:rPr>
          <w:rFonts w:ascii="Arial Narrow" w:hAnsi="Arial Narrow" w:cs="Arial"/>
          <w:color w:val="002060"/>
          <w:sz w:val="22"/>
          <w:szCs w:val="22"/>
        </w:rPr>
        <w:t xml:space="preserve">assim </w:t>
      </w:r>
      <w:r w:rsidR="00694F16" w:rsidRPr="00694F16">
        <w:rPr>
          <w:rFonts w:ascii="Arial Narrow" w:hAnsi="Arial Narrow" w:cs="Arial"/>
          <w:color w:val="002060"/>
          <w:sz w:val="22"/>
          <w:szCs w:val="22"/>
        </w:rPr>
        <w:t>os furos de lançamento</w:t>
      </w:r>
      <w:r w:rsidR="00694F16">
        <w:rPr>
          <w:rFonts w:ascii="Arial Narrow" w:hAnsi="Arial Narrow" w:cs="Arial"/>
          <w:color w:val="002060"/>
          <w:sz w:val="22"/>
          <w:szCs w:val="22"/>
        </w:rPr>
        <w:t>.</w:t>
      </w:r>
    </w:p>
    <w:p w:rsidR="00D617AF" w:rsidRDefault="00D617AF" w:rsidP="00D617A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haver uma ação para voltar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configuração inicial da matriz, caso seja acionada deve reverter as alterações feitas e voltar </w:t>
      </w:r>
      <w:r w:rsidR="00B8553B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B8553B">
        <w:rPr>
          <w:rFonts w:ascii="Arial Narrow" w:hAnsi="Arial Narrow" w:cs="Arial"/>
          <w:color w:val="002060"/>
          <w:sz w:val="22"/>
          <w:szCs w:val="22"/>
        </w:rPr>
        <w:t>datas</w:t>
      </w:r>
      <w:r>
        <w:rPr>
          <w:rFonts w:ascii="Arial Narrow" w:hAnsi="Arial Narrow" w:cs="Arial"/>
          <w:color w:val="002060"/>
          <w:sz w:val="22"/>
          <w:szCs w:val="22"/>
        </w:rPr>
        <w:t xml:space="preserve"> da </w:t>
      </w:r>
      <w:r w:rsidR="00B8553B">
        <w:rPr>
          <w:rFonts w:ascii="Arial Narrow" w:hAnsi="Arial Narrow" w:cs="Arial"/>
          <w:color w:val="002060"/>
          <w:sz w:val="22"/>
          <w:szCs w:val="22"/>
        </w:rPr>
        <w:t>carga da interface</w:t>
      </w:r>
      <w:r w:rsidR="00AB7382">
        <w:rPr>
          <w:rFonts w:ascii="Arial Narrow" w:hAnsi="Arial Narrow" w:cs="Arial"/>
          <w:color w:val="002060"/>
          <w:sz w:val="22"/>
          <w:szCs w:val="22"/>
        </w:rPr>
        <w:t>, pedir confirmação antes de executar a ação.</w:t>
      </w:r>
    </w:p>
    <w:p w:rsidR="00162C39" w:rsidRDefault="00162C39" w:rsidP="00D617A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lastRenderedPageBreak/>
        <w:t xml:space="preserve">Caso já tenha </w:t>
      </w:r>
      <w:r w:rsidR="0086474A">
        <w:rPr>
          <w:rFonts w:ascii="Arial Narrow" w:hAnsi="Arial Narrow" w:cs="Arial"/>
          <w:color w:val="002060"/>
          <w:sz w:val="22"/>
          <w:szCs w:val="22"/>
        </w:rPr>
        <w:t>realizado o balanceamento d</w:t>
      </w:r>
      <w:r>
        <w:rPr>
          <w:rFonts w:ascii="Arial Narrow" w:hAnsi="Arial Narrow" w:cs="Arial"/>
          <w:color w:val="002060"/>
          <w:sz w:val="22"/>
          <w:szCs w:val="22"/>
        </w:rPr>
        <w:t>a matriz de lançamento de um determinado produto e entrar informações em que houve mudança no planejamento do produto</w:t>
      </w:r>
      <w:r w:rsidR="00545FB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6474A">
        <w:rPr>
          <w:rFonts w:ascii="Arial Narrow" w:hAnsi="Arial Narrow" w:cs="Arial"/>
          <w:color w:val="002060"/>
          <w:sz w:val="22"/>
          <w:szCs w:val="22"/>
        </w:rPr>
        <w:t xml:space="preserve">(cancelamento pelo GD, </w:t>
      </w:r>
      <w:r w:rsidR="0005586A">
        <w:rPr>
          <w:rFonts w:ascii="Arial Narrow" w:hAnsi="Arial Narrow" w:cs="Arial"/>
          <w:color w:val="002060"/>
          <w:sz w:val="22"/>
          <w:szCs w:val="22"/>
        </w:rPr>
        <w:t>se não chegou o produto físico</w:t>
      </w:r>
      <w:r w:rsidR="0086474A">
        <w:rPr>
          <w:rFonts w:ascii="Arial Narrow" w:hAnsi="Arial Narrow" w:cs="Arial"/>
          <w:color w:val="002060"/>
          <w:sz w:val="22"/>
          <w:szCs w:val="22"/>
        </w:rPr>
        <w:t>)</w:t>
      </w:r>
      <w:r w:rsidR="002C1FE0">
        <w:rPr>
          <w:rFonts w:ascii="Arial Narrow" w:hAnsi="Arial Narrow" w:cs="Arial"/>
          <w:color w:val="002060"/>
          <w:sz w:val="22"/>
          <w:szCs w:val="22"/>
        </w:rPr>
        <w:t>, o sistema emitir alerta e tal produto n</w:t>
      </w:r>
      <w:r w:rsidR="00E44970">
        <w:rPr>
          <w:rFonts w:ascii="Arial Narrow" w:hAnsi="Arial Narrow" w:cs="Arial"/>
          <w:color w:val="002060"/>
          <w:sz w:val="22"/>
          <w:szCs w:val="22"/>
        </w:rPr>
        <w:t>ão</w:t>
      </w:r>
      <w:r w:rsidR="002C1FE0">
        <w:rPr>
          <w:rFonts w:ascii="Arial Narrow" w:hAnsi="Arial Narrow" w:cs="Arial"/>
          <w:color w:val="002060"/>
          <w:sz w:val="22"/>
          <w:szCs w:val="22"/>
        </w:rPr>
        <w:t xml:space="preserve"> ser</w:t>
      </w:r>
      <w:r w:rsidR="00E44970">
        <w:rPr>
          <w:rFonts w:ascii="Arial Narrow" w:hAnsi="Arial Narrow" w:cs="Arial"/>
          <w:color w:val="002060"/>
          <w:sz w:val="22"/>
          <w:szCs w:val="22"/>
        </w:rPr>
        <w:t>á</w:t>
      </w:r>
      <w:r w:rsidR="002C1FE0">
        <w:rPr>
          <w:rFonts w:ascii="Arial Narrow" w:hAnsi="Arial Narrow" w:cs="Arial"/>
          <w:color w:val="002060"/>
          <w:sz w:val="22"/>
          <w:szCs w:val="22"/>
        </w:rPr>
        <w:t xml:space="preserve"> balanceado.</w:t>
      </w:r>
    </w:p>
    <w:p w:rsidR="008B55F4" w:rsidRDefault="00D94316" w:rsidP="008B55F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reprogramação só pode ser feita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2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vezes enquanto o produto esti</w:t>
      </w:r>
      <w:r w:rsidR="00495C3E">
        <w:rPr>
          <w:rFonts w:ascii="Arial Narrow" w:hAnsi="Arial Narrow" w:cs="Arial"/>
          <w:color w:val="002060"/>
          <w:sz w:val="22"/>
          <w:szCs w:val="22"/>
        </w:rPr>
        <w:t>ver</w:t>
      </w:r>
      <w:r>
        <w:rPr>
          <w:rFonts w:ascii="Arial Narrow" w:hAnsi="Arial Narrow" w:cs="Arial"/>
          <w:color w:val="002060"/>
          <w:sz w:val="22"/>
          <w:szCs w:val="22"/>
        </w:rPr>
        <w:t xml:space="preserve"> em estoque, na terceira </w:t>
      </w:r>
      <w:r w:rsidR="00495C3E">
        <w:rPr>
          <w:rFonts w:ascii="Arial Narrow" w:hAnsi="Arial Narrow" w:cs="Arial"/>
          <w:color w:val="002060"/>
          <w:sz w:val="22"/>
          <w:szCs w:val="22"/>
        </w:rPr>
        <w:t xml:space="preserve">tentativa </w:t>
      </w:r>
      <w:r>
        <w:rPr>
          <w:rFonts w:ascii="Arial Narrow" w:hAnsi="Arial Narrow" w:cs="Arial"/>
          <w:color w:val="002060"/>
          <w:sz w:val="22"/>
          <w:szCs w:val="22"/>
        </w:rPr>
        <w:t xml:space="preserve">o sistema emite </w:t>
      </w:r>
      <w:r w:rsidR="00495C3E">
        <w:rPr>
          <w:rFonts w:ascii="Arial Narrow" w:hAnsi="Arial Narrow" w:cs="Arial"/>
          <w:color w:val="002060"/>
          <w:sz w:val="22"/>
          <w:szCs w:val="22"/>
        </w:rPr>
        <w:t>alerta</w:t>
      </w:r>
      <w:r>
        <w:rPr>
          <w:rFonts w:ascii="Arial Narrow" w:hAnsi="Arial Narrow" w:cs="Arial"/>
          <w:color w:val="002060"/>
          <w:sz w:val="22"/>
          <w:szCs w:val="22"/>
        </w:rPr>
        <w:t xml:space="preserve"> e </w:t>
      </w:r>
      <w:r w:rsidR="006506FC">
        <w:rPr>
          <w:rFonts w:ascii="Arial Narrow" w:hAnsi="Arial Narrow" w:cs="Arial"/>
          <w:color w:val="002060"/>
          <w:sz w:val="22"/>
          <w:szCs w:val="22"/>
        </w:rPr>
        <w:t xml:space="preserve">não deve permitir a reprogramação e será obrigado a lançar esse determinado produto na data reprogramada anteriormente. </w:t>
      </w:r>
      <w:r w:rsidR="008B55F4">
        <w:rPr>
          <w:rFonts w:ascii="Arial Narrow" w:hAnsi="Arial Narrow" w:cs="Arial"/>
          <w:color w:val="002060"/>
          <w:sz w:val="22"/>
          <w:szCs w:val="22"/>
        </w:rPr>
        <w:t>Esse contador de reprogramação só é valido para produtos em que já ocorreu o recebimento físico.</w:t>
      </w:r>
      <w:r w:rsidR="008B55F4">
        <w:rPr>
          <w:rFonts w:ascii="Arial Narrow" w:hAnsi="Arial Narrow" w:cs="Arial"/>
          <w:color w:val="002060"/>
          <w:sz w:val="22"/>
          <w:szCs w:val="22"/>
        </w:rPr>
        <w:t xml:space="preserve"> Até a segunda tentativa será possível acionar “Volta Configuração Inicial” o sistema irá assumir a sugestão inicial da matriz, após a terceira tentativa o sistema irá assumir a ultima data de reprogramação e não será mais possível a reprogramação do lançamento em questão.</w:t>
      </w:r>
      <w:bookmarkStart w:id="13" w:name="_GoBack"/>
      <w:bookmarkEnd w:id="13"/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96111" w:rsidRDefault="005603F2" w:rsidP="00A9611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realização do balanceamento, mesmo após </w:t>
      </w:r>
      <w:r w:rsidR="005941C8">
        <w:rPr>
          <w:rFonts w:ascii="Arial Narrow" w:hAnsi="Arial Narrow" w:cs="Arial"/>
          <w:color w:val="002060"/>
          <w:sz w:val="22"/>
          <w:szCs w:val="22"/>
        </w:rPr>
        <w:t>uma</w:t>
      </w:r>
      <w:r>
        <w:rPr>
          <w:rFonts w:ascii="Arial Narrow" w:hAnsi="Arial Narrow" w:cs="Arial"/>
          <w:color w:val="002060"/>
          <w:sz w:val="22"/>
          <w:szCs w:val="22"/>
        </w:rPr>
        <w:t xml:space="preserve"> reprogramação</w:t>
      </w:r>
      <w:r w:rsidR="005941C8">
        <w:rPr>
          <w:rFonts w:ascii="Arial Narrow" w:hAnsi="Arial Narrow" w:cs="Arial"/>
          <w:color w:val="002060"/>
          <w:sz w:val="22"/>
          <w:szCs w:val="22"/>
        </w:rPr>
        <w:t xml:space="preserve"> realizada</w:t>
      </w:r>
      <w:r>
        <w:rPr>
          <w:rFonts w:ascii="Arial Narrow" w:hAnsi="Arial Narrow" w:cs="Arial"/>
          <w:color w:val="002060"/>
          <w:sz w:val="22"/>
          <w:szCs w:val="22"/>
        </w:rPr>
        <w:t xml:space="preserve">, alterações </w:t>
      </w:r>
      <w:r w:rsidR="005941C8">
        <w:rPr>
          <w:rFonts w:ascii="Arial Narrow" w:hAnsi="Arial Narrow" w:cs="Arial"/>
          <w:color w:val="002060"/>
          <w:sz w:val="22"/>
          <w:szCs w:val="22"/>
        </w:rPr>
        <w:t xml:space="preserve">ainda poderão ser feitas enquanto o produto estiver </w:t>
      </w:r>
      <w:r>
        <w:rPr>
          <w:rFonts w:ascii="Arial Narrow" w:hAnsi="Arial Narrow" w:cs="Arial"/>
          <w:color w:val="002060"/>
          <w:sz w:val="22"/>
          <w:szCs w:val="22"/>
        </w:rPr>
        <w:t xml:space="preserve">em </w:t>
      </w:r>
      <w:r w:rsidR="005941C8">
        <w:rPr>
          <w:rFonts w:ascii="Arial Narrow" w:hAnsi="Arial Narrow" w:cs="Arial"/>
          <w:color w:val="002060"/>
          <w:sz w:val="22"/>
          <w:szCs w:val="22"/>
        </w:rPr>
        <w:t>estoque ficarão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disponíveis para </w:t>
      </w:r>
      <w:r w:rsidR="00932219">
        <w:rPr>
          <w:rFonts w:ascii="Arial Narrow" w:hAnsi="Arial Narrow" w:cs="Arial"/>
          <w:color w:val="002060"/>
          <w:sz w:val="22"/>
          <w:szCs w:val="22"/>
        </w:rPr>
        <w:t>reprogramação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até </w:t>
      </w:r>
      <w:proofErr w:type="gramStart"/>
      <w:r w:rsidR="007C4DB0">
        <w:rPr>
          <w:rFonts w:ascii="Arial Narrow" w:hAnsi="Arial Narrow" w:cs="Arial"/>
          <w:color w:val="002060"/>
          <w:sz w:val="22"/>
          <w:szCs w:val="22"/>
        </w:rPr>
        <w:t>2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dias antes da data de </w:t>
      </w:r>
      <w:r w:rsidR="006506FC">
        <w:rPr>
          <w:rFonts w:ascii="Arial Narrow" w:hAnsi="Arial Narrow" w:cs="Arial"/>
          <w:color w:val="002060"/>
          <w:sz w:val="22"/>
          <w:szCs w:val="22"/>
        </w:rPr>
        <w:t>recolhimento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do produto, que será um parâmetro de sistema para limitar essas alterações</w:t>
      </w:r>
      <w:r w:rsidR="00495C3E">
        <w:rPr>
          <w:rFonts w:ascii="Arial Narrow" w:hAnsi="Arial Narrow" w:cs="Arial"/>
          <w:color w:val="002060"/>
          <w:sz w:val="22"/>
          <w:szCs w:val="22"/>
        </w:rPr>
        <w:t>.</w:t>
      </w:r>
      <w:r w:rsidR="00A96111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DD1264" w:rsidRDefault="00E44970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efeito de distribuição dos produtos </w:t>
      </w:r>
      <w:r w:rsidR="00AA08A8">
        <w:rPr>
          <w:rFonts w:ascii="Arial Narrow" w:hAnsi="Arial Narrow" w:cs="Arial"/>
          <w:color w:val="002060"/>
          <w:sz w:val="22"/>
          <w:szCs w:val="22"/>
        </w:rPr>
        <w:t xml:space="preserve">(Resumo do Período) o sistema deve considerar a semana que o distribuidor parametrizou para realizar a </w:t>
      </w:r>
      <w:r w:rsidR="00DD1264">
        <w:rPr>
          <w:rFonts w:ascii="Arial Narrow" w:hAnsi="Arial Narrow" w:cs="Arial"/>
          <w:color w:val="002060"/>
          <w:sz w:val="22"/>
          <w:szCs w:val="22"/>
        </w:rPr>
        <w:t xml:space="preserve">distribuição do produto, deve considerar também a capacidade de manuseio do distribuidor (parâmetro do distribuidor) para elaborar os dias de distribuição, caso exceda a capacidade irá transferir para </w:t>
      </w:r>
      <w:r w:rsidR="008851AD">
        <w:rPr>
          <w:rFonts w:ascii="Arial Narrow" w:hAnsi="Arial Narrow" w:cs="Arial"/>
          <w:color w:val="002060"/>
          <w:sz w:val="22"/>
          <w:szCs w:val="22"/>
        </w:rPr>
        <w:t>outro</w:t>
      </w:r>
      <w:r w:rsidR="00DD1264">
        <w:rPr>
          <w:rFonts w:ascii="Arial Narrow" w:hAnsi="Arial Narrow" w:cs="Arial"/>
          <w:color w:val="002060"/>
          <w:sz w:val="22"/>
          <w:szCs w:val="22"/>
        </w:rPr>
        <w:t xml:space="preserve"> dia de distribuição.</w:t>
      </w:r>
    </w:p>
    <w:p w:rsidR="00DD1264" w:rsidRDefault="00DD126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84D9D" w:rsidRDefault="00AA08A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</w:t>
      </w:r>
      <w:r w:rsidR="00A84D9D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R</w:t>
      </w:r>
      <w:r w:rsidR="00A84D9D">
        <w:rPr>
          <w:rFonts w:ascii="Arial Narrow" w:hAnsi="Arial Narrow" w:cs="Arial"/>
          <w:color w:val="002060"/>
          <w:sz w:val="22"/>
          <w:szCs w:val="22"/>
        </w:rPr>
        <w:t>esumo do Período sofrerá atualizações conforme novas definições na data de balanceamento da matriz.</w:t>
      </w:r>
    </w:p>
    <w:p w:rsidR="00E44970" w:rsidRDefault="00E44970" w:rsidP="00E4497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E44970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Por tratar-se de diversos produtos recebidos diariamente deverá possibilitar paginação na consulta.</w:t>
      </w:r>
    </w:p>
    <w:p w:rsidR="00E612DD" w:rsidRDefault="00E612DD" w:rsidP="00E4497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seleção para reprogramação</w:t>
      </w:r>
      <w:r w:rsidRPr="00E612DD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da matriz </w:t>
      </w:r>
      <w:r w:rsidRPr="00E612DD">
        <w:rPr>
          <w:rFonts w:ascii="Arial Narrow" w:hAnsi="Arial Narrow" w:cs="Arial"/>
          <w:color w:val="002060"/>
          <w:sz w:val="22"/>
          <w:szCs w:val="22"/>
        </w:rPr>
        <w:t>deve ser apenas dos itens que podem ser visualizados</w:t>
      </w:r>
      <w:r>
        <w:rPr>
          <w:rFonts w:ascii="Arial Narrow" w:hAnsi="Arial Narrow" w:cs="Arial"/>
          <w:color w:val="002060"/>
          <w:sz w:val="22"/>
          <w:szCs w:val="22"/>
        </w:rPr>
        <w:t xml:space="preserve"> numa mesma tela</w:t>
      </w:r>
      <w:r w:rsidRPr="00E612DD">
        <w:rPr>
          <w:rFonts w:ascii="Arial Narrow" w:hAnsi="Arial Narrow" w:cs="Arial"/>
          <w:color w:val="002060"/>
          <w:sz w:val="22"/>
          <w:szCs w:val="22"/>
        </w:rPr>
        <w:t xml:space="preserve"> (por segurança do usuário, já que, normalmente, a matriz</w:t>
      </w:r>
      <w:r w:rsidR="005904DE">
        <w:rPr>
          <w:rFonts w:ascii="Arial Narrow" w:hAnsi="Arial Narrow" w:cs="Arial"/>
          <w:color w:val="002060"/>
          <w:sz w:val="22"/>
          <w:szCs w:val="22"/>
        </w:rPr>
        <w:t xml:space="preserve"> é composta</w:t>
      </w:r>
      <w:r>
        <w:rPr>
          <w:rFonts w:ascii="Arial Narrow" w:hAnsi="Arial Narrow" w:cs="Arial"/>
          <w:color w:val="002060"/>
          <w:sz w:val="22"/>
          <w:szCs w:val="22"/>
        </w:rPr>
        <w:t xml:space="preserve"> por muitos títulos), e a seleção deve continuar marcada mesmo que o usuário navegue entre as paginas do resultado da pesquisa.</w:t>
      </w:r>
    </w:p>
    <w:p w:rsidR="005603F2" w:rsidRPr="00875148" w:rsidRDefault="005603F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consulta poderá ser feita p</w:t>
      </w:r>
      <w:r w:rsidR="00FF427E">
        <w:rPr>
          <w:rFonts w:ascii="Arial Narrow" w:hAnsi="Arial Narrow"/>
        </w:rPr>
        <w:t>elo</w:t>
      </w:r>
      <w:r w:rsidR="000512B5">
        <w:rPr>
          <w:rFonts w:ascii="Arial Narrow" w:hAnsi="Arial Narrow"/>
        </w:rPr>
        <w:t>sseguintes parâmetros:</w:t>
      </w:r>
    </w:p>
    <w:p w:rsidR="000512B5" w:rsidRDefault="000512B5" w:rsidP="0010198B">
      <w:pPr>
        <w:ind w:left="426"/>
        <w:rPr>
          <w:rFonts w:ascii="Arial Narrow" w:hAnsi="Arial Narrow"/>
        </w:rPr>
      </w:pPr>
    </w:p>
    <w:p w:rsidR="000512B5" w:rsidRDefault="000512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Forn</w:t>
      </w:r>
      <w:r w:rsidR="00E57094">
        <w:rPr>
          <w:rFonts w:ascii="Arial Narrow" w:hAnsi="Arial Narrow"/>
        </w:rPr>
        <w:t>ecedor: Escolha feita através de lista de múltipla escolha</w:t>
      </w:r>
      <w:r>
        <w:rPr>
          <w:rFonts w:ascii="Arial Narrow" w:hAnsi="Arial Narrow"/>
        </w:rPr>
        <w:t xml:space="preserve">. Permite escolher </w:t>
      </w:r>
      <w:r w:rsidR="001A5AB7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fornecedor ou Todos.</w:t>
      </w:r>
    </w:p>
    <w:p w:rsidR="000C653E" w:rsidRDefault="00CE4AAA" w:rsidP="0010198B">
      <w:pPr>
        <w:ind w:left="426"/>
        <w:rPr>
          <w:rFonts w:ascii="Arial Narrow" w:hAnsi="Arial Narrow"/>
        </w:rPr>
      </w:pPr>
      <w:proofErr w:type="spellStart"/>
      <w:r w:rsidRPr="00862418">
        <w:rPr>
          <w:rFonts w:ascii="Arial Narrow" w:hAnsi="Arial Narrow"/>
        </w:rPr>
        <w:t>Periodo</w:t>
      </w:r>
      <w:proofErr w:type="spellEnd"/>
      <w:r w:rsidRPr="00862418">
        <w:rPr>
          <w:rFonts w:ascii="Arial Narrow" w:hAnsi="Arial Narrow"/>
        </w:rPr>
        <w:t xml:space="preserve"> de Lançamento</w:t>
      </w:r>
      <w:r w:rsidR="00877249">
        <w:rPr>
          <w:rFonts w:ascii="Arial Narrow" w:hAnsi="Arial Narrow"/>
        </w:rPr>
        <w:t xml:space="preserve"> </w:t>
      </w:r>
      <w:r w:rsidRPr="00862418">
        <w:rPr>
          <w:rFonts w:ascii="Arial Narrow" w:hAnsi="Arial Narrow"/>
        </w:rPr>
        <w:t>Matriz</w:t>
      </w:r>
      <w:r w:rsidR="00877249">
        <w:rPr>
          <w:rFonts w:ascii="Arial Narrow" w:hAnsi="Arial Narrow"/>
        </w:rPr>
        <w:t>/</w:t>
      </w:r>
      <w:r w:rsidRPr="00862418">
        <w:rPr>
          <w:rFonts w:ascii="Arial Narrow" w:hAnsi="Arial Narrow"/>
        </w:rPr>
        <w:t>Distribuidor</w:t>
      </w:r>
      <w:r w:rsidR="000C653E">
        <w:rPr>
          <w:rFonts w:ascii="Arial Narrow" w:hAnsi="Arial Narrow"/>
        </w:rPr>
        <w:t xml:space="preserve">: </w:t>
      </w:r>
      <w:r w:rsidR="001A5AB7">
        <w:rPr>
          <w:rFonts w:ascii="Arial Narrow" w:hAnsi="Arial Narrow"/>
        </w:rPr>
        <w:t>Poderá ser escolhido um período desde que não exceda a semana. A semana para o distribuidor vai de xxx a xxx da próxima semana.</w:t>
      </w:r>
    </w:p>
    <w:p w:rsidR="004E2037" w:rsidRDefault="004E2037" w:rsidP="0010198B">
      <w:pPr>
        <w:ind w:left="426"/>
        <w:rPr>
          <w:rFonts w:ascii="Arial Narrow" w:hAnsi="Arial Narrow"/>
        </w:rPr>
      </w:pPr>
    </w:p>
    <w:p w:rsidR="004E2037" w:rsidRDefault="004E203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Deverá conter paginação.</w:t>
      </w:r>
    </w:p>
    <w:p w:rsidR="00E3378F" w:rsidRDefault="00E3378F" w:rsidP="0010198B">
      <w:pPr>
        <w:ind w:left="426"/>
        <w:rPr>
          <w:rFonts w:ascii="Arial Narrow" w:hAnsi="Arial Narrow"/>
        </w:rPr>
      </w:pPr>
    </w:p>
    <w:p w:rsidR="00B70D72" w:rsidRDefault="00FF427E" w:rsidP="00FF427E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70D72">
        <w:rPr>
          <w:rFonts w:ascii="Arial Narrow" w:hAnsi="Arial Narrow"/>
        </w:rPr>
        <w:t>Os Campos abaixo serão retornados pela ação de pesquisa. São todos “Não editáveis”.</w:t>
      </w:r>
    </w:p>
    <w:p w:rsidR="00CE011C" w:rsidRDefault="00CE011C" w:rsidP="00FF427E">
      <w:pPr>
        <w:rPr>
          <w:rFonts w:ascii="Arial Narrow" w:hAnsi="Arial Narrow"/>
        </w:rPr>
      </w:pP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</w:t>
      </w:r>
      <w:r w:rsidR="00860DD2">
        <w:rPr>
          <w:rFonts w:ascii="Arial Narrow" w:hAnsi="Arial Narrow"/>
        </w:rPr>
        <w:t xml:space="preserve"> Código </w:t>
      </w:r>
      <w:proofErr w:type="gramStart"/>
      <w:r w:rsidR="00860DD2">
        <w:rPr>
          <w:rFonts w:ascii="Arial Narrow" w:hAnsi="Arial Narrow"/>
        </w:rPr>
        <w:t xml:space="preserve">da </w:t>
      </w:r>
      <w:r w:rsidR="00D16E18">
        <w:rPr>
          <w:rFonts w:ascii="Arial Narrow" w:hAnsi="Arial Narrow"/>
        </w:rPr>
        <w:t>Produto</w:t>
      </w:r>
      <w:proofErr w:type="gramEnd"/>
      <w:r w:rsidR="00860DD2">
        <w:rPr>
          <w:rFonts w:ascii="Arial Narrow" w:hAnsi="Arial Narrow"/>
        </w:rPr>
        <w:t>.</w:t>
      </w:r>
    </w:p>
    <w:p w:rsidR="00C8031C" w:rsidRDefault="00862418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C8031C">
        <w:rPr>
          <w:rFonts w:ascii="Arial Narrow" w:hAnsi="Arial Narrow"/>
        </w:rPr>
        <w:t>:</w:t>
      </w:r>
      <w:r w:rsidR="00860DD2">
        <w:rPr>
          <w:rFonts w:ascii="Arial Narrow" w:hAnsi="Arial Narrow"/>
        </w:rPr>
        <w:t xml:space="preserve"> Nome da Publicação.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</w:t>
      </w:r>
      <w:r w:rsidR="00860DD2">
        <w:rPr>
          <w:rFonts w:ascii="Arial Narrow" w:hAnsi="Arial Narrow"/>
        </w:rPr>
        <w:t xml:space="preserve"> Número </w:t>
      </w:r>
      <w:proofErr w:type="gramStart"/>
      <w:r w:rsidR="00860DD2">
        <w:rPr>
          <w:rFonts w:ascii="Arial Narrow" w:hAnsi="Arial Narrow"/>
        </w:rPr>
        <w:t xml:space="preserve">da </w:t>
      </w:r>
      <w:r w:rsidR="00D16E18">
        <w:rPr>
          <w:rFonts w:ascii="Arial Narrow" w:hAnsi="Arial Narrow"/>
        </w:rPr>
        <w:t>Produto</w:t>
      </w:r>
      <w:proofErr w:type="gramEnd"/>
      <w:r w:rsidR="00860DD2">
        <w:rPr>
          <w:rFonts w:ascii="Arial Narrow" w:hAnsi="Arial Narrow"/>
        </w:rPr>
        <w:t>.</w:t>
      </w:r>
    </w:p>
    <w:p w:rsidR="00C8031C" w:rsidRDefault="00862418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</w:t>
      </w:r>
      <w:r w:rsidR="005715B5">
        <w:rPr>
          <w:rFonts w:ascii="Arial Narrow" w:hAnsi="Arial Narrow"/>
        </w:rPr>
        <w:t xml:space="preserve"> Capa</w:t>
      </w:r>
      <w:r w:rsidR="00C8031C">
        <w:rPr>
          <w:rFonts w:ascii="Arial Narrow" w:hAnsi="Arial Narrow"/>
        </w:rPr>
        <w:t>:</w:t>
      </w:r>
      <w:r w:rsidR="005715B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Preço unitário</w:t>
      </w:r>
      <w:r w:rsidR="001A5AB7">
        <w:rPr>
          <w:rFonts w:ascii="Arial Narrow" w:hAnsi="Arial Narrow"/>
        </w:rPr>
        <w:t xml:space="preserve"> </w:t>
      </w:r>
      <w:proofErr w:type="gramStart"/>
      <w:r w:rsidR="001A5AB7">
        <w:rPr>
          <w:rFonts w:ascii="Arial Narrow" w:hAnsi="Arial Narrow"/>
        </w:rPr>
        <w:t xml:space="preserve">da </w:t>
      </w:r>
      <w:r w:rsidR="00D16E18">
        <w:rPr>
          <w:rFonts w:ascii="Arial Narrow" w:hAnsi="Arial Narrow"/>
        </w:rPr>
        <w:t>Produto</w:t>
      </w:r>
      <w:proofErr w:type="gramEnd"/>
      <w:r w:rsidR="00860DD2">
        <w:rPr>
          <w:rFonts w:ascii="Arial Narrow" w:hAnsi="Arial Narrow"/>
        </w:rPr>
        <w:t>.</w:t>
      </w:r>
    </w:p>
    <w:p w:rsidR="005715B5" w:rsidRDefault="005715B5" w:rsidP="00E9572F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Pcte</w:t>
      </w:r>
      <w:proofErr w:type="spellEnd"/>
      <w:r>
        <w:rPr>
          <w:rFonts w:ascii="Arial Narrow" w:hAnsi="Arial Narrow"/>
        </w:rPr>
        <w:t xml:space="preserve"> Padrão: Quantidade do pacote padrão do produto.</w:t>
      </w:r>
    </w:p>
    <w:p w:rsidR="001A5AB7" w:rsidRDefault="00862418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</w:t>
      </w:r>
      <w:r w:rsidR="001A5AB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Reparte </w:t>
      </w:r>
      <w:r w:rsidR="005715B5">
        <w:rPr>
          <w:rFonts w:ascii="Arial Narrow" w:hAnsi="Arial Narrow"/>
        </w:rPr>
        <w:t xml:space="preserve">previsto </w:t>
      </w:r>
      <w:proofErr w:type="gramStart"/>
      <w:r>
        <w:rPr>
          <w:rFonts w:ascii="Arial Narrow" w:hAnsi="Arial Narrow"/>
        </w:rPr>
        <w:t xml:space="preserve">da </w:t>
      </w:r>
      <w:r w:rsidR="00D16E18">
        <w:rPr>
          <w:rFonts w:ascii="Arial Narrow" w:hAnsi="Arial Narrow"/>
        </w:rPr>
        <w:t>Produto</w:t>
      </w:r>
      <w:proofErr w:type="gramEnd"/>
      <w:r w:rsidR="001A5AB7">
        <w:rPr>
          <w:rFonts w:ascii="Arial Narrow" w:hAnsi="Arial Narrow"/>
        </w:rPr>
        <w:t>.</w:t>
      </w:r>
    </w:p>
    <w:p w:rsidR="00A05801" w:rsidRDefault="00A05801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Físico: Reparte físico do produto.</w:t>
      </w:r>
    </w:p>
    <w:p w:rsidR="00A05801" w:rsidRDefault="00A05801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Estudo: Quantidade de estudo do produto.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Lançamento:</w:t>
      </w:r>
      <w:r w:rsidR="00860DD2">
        <w:rPr>
          <w:rFonts w:ascii="Arial Narrow" w:hAnsi="Arial Narrow"/>
        </w:rPr>
        <w:t xml:space="preserve"> Data de Lançamento da Edição.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</w:t>
      </w:r>
      <w:r w:rsidR="00860DD2">
        <w:rPr>
          <w:rFonts w:ascii="Arial Narrow" w:hAnsi="Arial Narrow"/>
        </w:rPr>
        <w:t xml:space="preserve"> Data de Recolhimento da Edição.</w:t>
      </w:r>
    </w:p>
    <w:p w:rsidR="00FF427E" w:rsidRDefault="00FF427E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Deverá mostrar o Fornecedor.</w:t>
      </w:r>
    </w:p>
    <w:p w:rsidR="00862418" w:rsidRDefault="005715B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Previsto: Data de Previsão.</w:t>
      </w:r>
    </w:p>
    <w:p w:rsidR="00862418" w:rsidRDefault="00862418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Matriz </w:t>
      </w:r>
      <w:proofErr w:type="spellStart"/>
      <w:r>
        <w:rPr>
          <w:rFonts w:ascii="Arial Narrow" w:hAnsi="Arial Narrow"/>
        </w:rPr>
        <w:t>Distr</w:t>
      </w:r>
      <w:proofErr w:type="spellEnd"/>
      <w:proofErr w:type="gramStart"/>
      <w:r>
        <w:rPr>
          <w:rFonts w:ascii="Arial Narrow" w:hAnsi="Arial Narrow"/>
        </w:rPr>
        <w:t>.:</w:t>
      </w:r>
      <w:proofErr w:type="gramEnd"/>
      <w:r w:rsidR="005715B5">
        <w:rPr>
          <w:rFonts w:ascii="Arial Narrow" w:hAnsi="Arial Narrow"/>
        </w:rPr>
        <w:t xml:space="preserve"> Data da Matriz de Distribuição sugerida pelo sistema</w:t>
      </w:r>
    </w:p>
    <w:p w:rsidR="005715B5" w:rsidRDefault="005715B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Preço de capa x Reparte previsto.</w:t>
      </w:r>
    </w:p>
    <w:p w:rsidR="00A60308" w:rsidRDefault="00A60308" w:rsidP="00A6030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Reprogramar: Campo de seleção (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>)</w:t>
      </w:r>
    </w:p>
    <w:p w:rsidR="00E9572F" w:rsidRDefault="00E9572F" w:rsidP="00E9572F">
      <w:pPr>
        <w:rPr>
          <w:rFonts w:ascii="Arial Narrow" w:hAnsi="Arial Narrow"/>
        </w:rPr>
      </w:pPr>
    </w:p>
    <w:p w:rsidR="005715B5" w:rsidRDefault="005715B5" w:rsidP="005715B5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Valor Total R$: soma da coluna Total R$</w:t>
      </w:r>
    </w:p>
    <w:p w:rsidR="005715B5" w:rsidRDefault="005715B5" w:rsidP="005715B5">
      <w:pPr>
        <w:ind w:left="786"/>
        <w:rPr>
          <w:rFonts w:ascii="Arial Narrow" w:hAnsi="Arial Narrow"/>
        </w:rPr>
      </w:pPr>
    </w:p>
    <w:p w:rsidR="001A5AB7" w:rsidRDefault="001A5AB7" w:rsidP="005941C8">
      <w:pPr>
        <w:ind w:left="720"/>
        <w:rPr>
          <w:rFonts w:ascii="Arial Narrow" w:hAnsi="Arial Narrow"/>
        </w:rPr>
      </w:pPr>
      <w:r w:rsidRPr="00907B1E">
        <w:rPr>
          <w:rFonts w:ascii="Arial Narrow" w:hAnsi="Arial Narrow"/>
          <w:b/>
        </w:rPr>
        <w:t>Campo Nova Data</w:t>
      </w:r>
      <w:r w:rsidR="00A60308">
        <w:rPr>
          <w:rFonts w:ascii="Arial Narrow" w:hAnsi="Arial Narrow"/>
          <w:b/>
        </w:rPr>
        <w:t xml:space="preserve"> Matriz/</w:t>
      </w:r>
      <w:proofErr w:type="spellStart"/>
      <w:r w:rsidR="00A60308">
        <w:rPr>
          <w:rFonts w:ascii="Arial Narrow" w:hAnsi="Arial Narrow"/>
          <w:b/>
        </w:rPr>
        <w:t>Distrib</w:t>
      </w:r>
      <w:proofErr w:type="spellEnd"/>
      <w:r>
        <w:rPr>
          <w:rFonts w:ascii="Arial Narrow" w:hAnsi="Arial Narrow"/>
        </w:rPr>
        <w:t xml:space="preserve">: Será inserida pelo usuário a nova data de </w:t>
      </w:r>
      <w:r w:rsidR="00EA4447">
        <w:rPr>
          <w:rFonts w:ascii="Arial Narrow" w:hAnsi="Arial Narrow"/>
        </w:rPr>
        <w:t>lançamento</w:t>
      </w:r>
      <w:r>
        <w:rPr>
          <w:rFonts w:ascii="Arial Narrow" w:hAnsi="Arial Narrow"/>
        </w:rPr>
        <w:t>.</w:t>
      </w:r>
      <w:r w:rsidR="005941C8">
        <w:rPr>
          <w:rFonts w:ascii="Arial Narrow" w:hAnsi="Arial Narrow"/>
        </w:rPr>
        <w:t xml:space="preserve"> </w:t>
      </w:r>
    </w:p>
    <w:p w:rsidR="005941C8" w:rsidRDefault="005941C8" w:rsidP="005941C8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>Executa a ação da pesquisa baseada no</w:t>
      </w:r>
      <w:r w:rsidR="004E2037">
        <w:rPr>
          <w:rFonts w:ascii="Arial Narrow" w:hAnsi="Arial Narrow"/>
        </w:rPr>
        <w:t>s drivers</w:t>
      </w:r>
      <w:r w:rsidR="00AB606A">
        <w:rPr>
          <w:rFonts w:ascii="Arial Narrow" w:hAnsi="Arial Narrow"/>
        </w:rPr>
        <w:t>. Deverá retornar as informações nos campos acima.</w:t>
      </w:r>
    </w:p>
    <w:p w:rsidR="001A5AB7" w:rsidRDefault="00F723E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Reprogramar</w:t>
      </w:r>
      <w:r w:rsidR="001A5AB7">
        <w:rPr>
          <w:rFonts w:ascii="Arial Narrow" w:hAnsi="Arial Narrow"/>
        </w:rPr>
        <w:t xml:space="preserve">: Executa a ação de atualização da nova data de </w:t>
      </w:r>
      <w:r w:rsidR="00EA4447">
        <w:rPr>
          <w:rFonts w:ascii="Arial Narrow" w:hAnsi="Arial Narrow"/>
        </w:rPr>
        <w:t>lançamento</w:t>
      </w:r>
      <w:r w:rsidR="001A5AB7">
        <w:rPr>
          <w:rFonts w:ascii="Arial Narrow" w:hAnsi="Arial Narrow"/>
        </w:rPr>
        <w:t xml:space="preserve">. Nesta ação deverá também ser feito o </w:t>
      </w:r>
      <w:r w:rsidR="000426E5">
        <w:rPr>
          <w:rFonts w:ascii="Arial Narrow" w:hAnsi="Arial Narrow"/>
        </w:rPr>
        <w:t>“</w:t>
      </w:r>
      <w:proofErr w:type="spellStart"/>
      <w:r w:rsidR="001A5AB7">
        <w:rPr>
          <w:rFonts w:ascii="Arial Narrow" w:hAnsi="Arial Narrow"/>
        </w:rPr>
        <w:t>refresh</w:t>
      </w:r>
      <w:proofErr w:type="spellEnd"/>
      <w:r w:rsidR="000426E5">
        <w:rPr>
          <w:rFonts w:ascii="Arial Narrow" w:hAnsi="Arial Narrow"/>
        </w:rPr>
        <w:t>”</w:t>
      </w:r>
      <w:r w:rsidR="001A5AB7">
        <w:rPr>
          <w:rFonts w:ascii="Arial Narrow" w:hAnsi="Arial Narrow"/>
        </w:rPr>
        <w:t xml:space="preserve"> da tela após a atualização.</w:t>
      </w:r>
    </w:p>
    <w:p w:rsidR="00101547" w:rsidRDefault="0010154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Voltar Configuração Inicial: Cancela a reprogramação feita e volta ao status importado pela interface.</w:t>
      </w:r>
    </w:p>
    <w:p w:rsidR="00693ACD" w:rsidRDefault="00693ACD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Imprimir/Arquivo: envia relação para impressão ou arquivo Excel.</w:t>
      </w:r>
    </w:p>
    <w:p w:rsidR="00BE54C0" w:rsidRDefault="00BE54C0" w:rsidP="00BE54C0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1A5AB7" w:rsidRDefault="001A5AB7" w:rsidP="001A5AB7">
      <w:pPr>
        <w:rPr>
          <w:rFonts w:ascii="Arial Narrow" w:hAnsi="Arial Narrow"/>
        </w:rPr>
      </w:pPr>
    </w:p>
    <w:p w:rsidR="00CE011C" w:rsidRDefault="00CE011C" w:rsidP="001A5AB7">
      <w:pPr>
        <w:rPr>
          <w:rFonts w:ascii="Arial Narrow" w:hAnsi="Arial Narrow"/>
        </w:rPr>
      </w:pPr>
      <w:r>
        <w:rPr>
          <w:rFonts w:ascii="Arial Narrow" w:hAnsi="Arial Narrow"/>
        </w:rPr>
        <w:t>Detalhe Fornecedor com campos não editáveis.</w:t>
      </w:r>
    </w:p>
    <w:p w:rsidR="00CE011C" w:rsidRDefault="00CE011C" w:rsidP="00CE011C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 da Interface: Data da interface.</w:t>
      </w:r>
    </w:p>
    <w:p w:rsidR="00CE011C" w:rsidRDefault="00CE011C" w:rsidP="00CE011C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PEB: Dias de permanência em banca.</w:t>
      </w:r>
    </w:p>
    <w:p w:rsidR="00CE011C" w:rsidRDefault="00CE011C" w:rsidP="00CE011C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Fisico</w:t>
      </w:r>
      <w:proofErr w:type="spellEnd"/>
      <w:r>
        <w:rPr>
          <w:rFonts w:ascii="Arial Narrow" w:hAnsi="Arial Narrow"/>
        </w:rPr>
        <w:t xml:space="preserve">: Quantidade de </w:t>
      </w:r>
      <w:proofErr w:type="spellStart"/>
      <w:r>
        <w:rPr>
          <w:rFonts w:ascii="Arial Narrow" w:hAnsi="Arial Narrow"/>
        </w:rPr>
        <w:t>Fisico</w:t>
      </w:r>
      <w:proofErr w:type="spellEnd"/>
      <w:r>
        <w:rPr>
          <w:rFonts w:ascii="Arial Narrow" w:hAnsi="Arial Narrow"/>
        </w:rPr>
        <w:t>.</w:t>
      </w:r>
    </w:p>
    <w:p w:rsidR="00CE011C" w:rsidRDefault="00CE011C" w:rsidP="00CE011C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Estudo Gerado: Quantidade Estudo Gerado.</w:t>
      </w:r>
    </w:p>
    <w:p w:rsidR="00CE011C" w:rsidRDefault="00CE011C" w:rsidP="001A5AB7">
      <w:pPr>
        <w:rPr>
          <w:rFonts w:ascii="Arial Narrow" w:hAnsi="Arial Narrow"/>
        </w:rPr>
      </w:pPr>
    </w:p>
    <w:p w:rsidR="00CE011C" w:rsidRDefault="00CE011C" w:rsidP="001A5AB7">
      <w:pPr>
        <w:rPr>
          <w:rFonts w:ascii="Arial Narrow" w:hAnsi="Arial Narrow"/>
        </w:rPr>
      </w:pP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>Informações do resumo:</w:t>
      </w: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Deverão ser compostas de acordo com as datas de </w:t>
      </w:r>
      <w:r w:rsidR="00EA4447">
        <w:rPr>
          <w:rFonts w:ascii="Arial Narrow" w:hAnsi="Arial Narrow"/>
        </w:rPr>
        <w:t>lançamento</w:t>
      </w:r>
      <w:r>
        <w:rPr>
          <w:rFonts w:ascii="Arial Narrow" w:hAnsi="Arial Narrow"/>
        </w:rPr>
        <w:t xml:space="preserve">. </w:t>
      </w:r>
    </w:p>
    <w:p w:rsidR="00907B1E" w:rsidRDefault="00907B1E" w:rsidP="001A5AB7">
      <w:pPr>
        <w:rPr>
          <w:rFonts w:ascii="Arial Narrow" w:hAnsi="Arial Narrow"/>
        </w:rPr>
      </w:pP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Data: Data do Período escolhido.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Qtd. Títulos: </w:t>
      </w:r>
      <w:proofErr w:type="spellStart"/>
      <w:proofErr w:type="gramStart"/>
      <w:r>
        <w:rPr>
          <w:rFonts w:ascii="Arial Narrow" w:hAnsi="Arial Narrow"/>
        </w:rPr>
        <w:t>Count</w:t>
      </w:r>
      <w:proofErr w:type="spellEnd"/>
      <w:r>
        <w:rPr>
          <w:rFonts w:ascii="Arial Narrow" w:hAnsi="Arial Narrow"/>
        </w:rPr>
        <w:t>(</w:t>
      </w:r>
      <w:proofErr w:type="gramEnd"/>
      <w:r>
        <w:rPr>
          <w:rFonts w:ascii="Arial Narrow" w:hAnsi="Arial Narrow"/>
        </w:rPr>
        <w:t>*) dos títulos recolhidos na data.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Qtd. Exemplares: Soma dos exemplares dos títulos recolhidos na data.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Peso Total: Soma do peso da publicação * quantidade de exemplares</w:t>
      </w:r>
      <w:r w:rsidR="00CA0F00">
        <w:rPr>
          <w:rFonts w:ascii="Arial Narrow" w:hAnsi="Arial Narrow"/>
        </w:rPr>
        <w:t xml:space="preserve">, para Cromos dividir a quantidade de </w:t>
      </w:r>
      <w:proofErr w:type="gramStart"/>
      <w:r w:rsidR="00CA0F00">
        <w:rPr>
          <w:rFonts w:ascii="Arial Narrow" w:hAnsi="Arial Narrow"/>
        </w:rPr>
        <w:t>exemplares polo</w:t>
      </w:r>
      <w:proofErr w:type="gramEnd"/>
      <w:r w:rsidR="00CA0F00">
        <w:rPr>
          <w:rFonts w:ascii="Arial Narrow" w:hAnsi="Arial Narrow"/>
        </w:rPr>
        <w:t xml:space="preserve"> pacote padrão.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Total: Soma do valor de capa da publicação * quantidade de exemplares. </w:t>
      </w:r>
    </w:p>
    <w:p w:rsidR="00E57094" w:rsidRDefault="00E57094" w:rsidP="00E57094">
      <w:pPr>
        <w:rPr>
          <w:rFonts w:ascii="Arial Narrow" w:hAnsi="Arial Narrow"/>
        </w:rPr>
      </w:pPr>
    </w:p>
    <w:p w:rsidR="00E57094" w:rsidRDefault="00E57094" w:rsidP="00E57094">
      <w:pPr>
        <w:rPr>
          <w:rFonts w:ascii="Arial Narrow" w:hAnsi="Arial Narrow"/>
        </w:rPr>
      </w:pPr>
      <w:r>
        <w:rPr>
          <w:rFonts w:ascii="Arial Narrow" w:hAnsi="Arial Narrow"/>
        </w:rPr>
        <w:t>Seleção do filtro:</w:t>
      </w:r>
    </w:p>
    <w:p w:rsidR="00E57094" w:rsidRPr="00E57094" w:rsidRDefault="005941C8" w:rsidP="00E5709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4415" cy="31972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72F" w:rsidRDefault="00E9572F" w:rsidP="00E9572F">
      <w:pPr>
        <w:rPr>
          <w:rFonts w:ascii="Arial Narrow" w:hAnsi="Arial Narrow"/>
        </w:rPr>
      </w:pPr>
    </w:p>
    <w:p w:rsidR="00DD7C0F" w:rsidRDefault="005941C8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4415" cy="3273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A6030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7590" cy="9613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1E" w:rsidRDefault="00E5181E" w:rsidP="0010198B">
      <w:pPr>
        <w:ind w:left="426"/>
        <w:rPr>
          <w:rFonts w:ascii="Arial Narrow" w:hAnsi="Arial Narrow"/>
        </w:rPr>
      </w:pPr>
    </w:p>
    <w:p w:rsidR="00E5181E" w:rsidRDefault="00E5181E" w:rsidP="0010198B">
      <w:pPr>
        <w:ind w:left="426"/>
        <w:rPr>
          <w:rFonts w:ascii="Arial Narrow" w:hAnsi="Arial Narrow"/>
        </w:rPr>
      </w:pPr>
    </w:p>
    <w:p w:rsidR="00E5181E" w:rsidRDefault="00E5181E" w:rsidP="0010198B">
      <w:pPr>
        <w:ind w:left="426"/>
        <w:rPr>
          <w:rFonts w:ascii="Arial Narrow" w:hAnsi="Arial Narrow"/>
        </w:rPr>
      </w:pPr>
    </w:p>
    <w:p w:rsidR="00E5181E" w:rsidRDefault="00E5181E" w:rsidP="0010198B">
      <w:pPr>
        <w:ind w:left="426"/>
        <w:rPr>
          <w:rFonts w:ascii="Arial Narrow" w:hAnsi="Arial Narrow"/>
        </w:rPr>
      </w:pPr>
    </w:p>
    <w:p w:rsidR="00E5181E" w:rsidRDefault="00E5181E" w:rsidP="0010198B">
      <w:pPr>
        <w:ind w:left="426"/>
        <w:rPr>
          <w:rFonts w:ascii="Arial Narrow" w:hAnsi="Arial Narrow"/>
        </w:rPr>
      </w:pPr>
    </w:p>
    <w:p w:rsidR="00E5181E" w:rsidRDefault="00E5181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confirma Reprogramação de Lançamento</w:t>
      </w:r>
    </w:p>
    <w:p w:rsidR="00BB5ABD" w:rsidRDefault="00BB5ABD" w:rsidP="0010198B">
      <w:pPr>
        <w:ind w:left="426"/>
        <w:rPr>
          <w:rFonts w:ascii="Arial Narrow" w:hAnsi="Arial Narrow"/>
        </w:rPr>
      </w:pPr>
    </w:p>
    <w:p w:rsidR="00BB5ABD" w:rsidRDefault="005941C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1400" cy="32524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7F1" w:rsidRDefault="006F17F1">
      <w:r>
        <w:separator/>
      </w:r>
    </w:p>
  </w:endnote>
  <w:endnote w:type="continuationSeparator" w:id="0">
    <w:p w:rsidR="006F17F1" w:rsidRDefault="006F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0754C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0754CB">
      <w:rPr>
        <w:rStyle w:val="Nmerodepgina"/>
        <w:rFonts w:ascii="Arial" w:hAnsi="Arial"/>
        <w:snapToGrid w:val="0"/>
      </w:rPr>
      <w:fldChar w:fldCharType="separate"/>
    </w:r>
    <w:r w:rsidR="008B55F4">
      <w:rPr>
        <w:rStyle w:val="Nmerodepgina"/>
        <w:rFonts w:ascii="Arial" w:hAnsi="Arial"/>
        <w:noProof/>
        <w:snapToGrid w:val="0"/>
      </w:rPr>
      <w:t>3</w:t>
    </w:r>
    <w:r w:rsidR="000754CB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0754C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0754CB">
      <w:rPr>
        <w:rStyle w:val="Nmerodepgina"/>
        <w:rFonts w:ascii="Arial" w:hAnsi="Arial"/>
        <w:snapToGrid w:val="0"/>
      </w:rPr>
      <w:fldChar w:fldCharType="separate"/>
    </w:r>
    <w:r w:rsidR="008B55F4">
      <w:rPr>
        <w:rStyle w:val="Nmerodepgina"/>
        <w:rFonts w:ascii="Arial" w:hAnsi="Arial"/>
        <w:noProof/>
        <w:snapToGrid w:val="0"/>
      </w:rPr>
      <w:t>9</w:t>
    </w:r>
    <w:r w:rsidR="000754CB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7F1" w:rsidRDefault="006F17F1">
      <w:r>
        <w:separator/>
      </w:r>
    </w:p>
  </w:footnote>
  <w:footnote w:type="continuationSeparator" w:id="0">
    <w:p w:rsidR="006F17F1" w:rsidRDefault="006F17F1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31539A">
            <w:rPr>
              <w:rFonts w:ascii="Arial" w:hAnsi="Arial"/>
              <w:sz w:val="16"/>
            </w:rPr>
            <w:t>29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BEA4EA4"/>
    <w:multiLevelType w:val="hybridMultilevel"/>
    <w:tmpl w:val="75EC55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26E5"/>
    <w:rsid w:val="00043B76"/>
    <w:rsid w:val="0005102B"/>
    <w:rsid w:val="000512B5"/>
    <w:rsid w:val="0005586A"/>
    <w:rsid w:val="00062236"/>
    <w:rsid w:val="0006327C"/>
    <w:rsid w:val="00063320"/>
    <w:rsid w:val="00065E97"/>
    <w:rsid w:val="000718DF"/>
    <w:rsid w:val="0007424A"/>
    <w:rsid w:val="000754CB"/>
    <w:rsid w:val="00075F45"/>
    <w:rsid w:val="00076A32"/>
    <w:rsid w:val="00085C37"/>
    <w:rsid w:val="00085C58"/>
    <w:rsid w:val="00090E34"/>
    <w:rsid w:val="00092FF2"/>
    <w:rsid w:val="00095B92"/>
    <w:rsid w:val="000A2DBE"/>
    <w:rsid w:val="000A2E07"/>
    <w:rsid w:val="000A5878"/>
    <w:rsid w:val="000A60CC"/>
    <w:rsid w:val="000B206F"/>
    <w:rsid w:val="000B3976"/>
    <w:rsid w:val="000B4422"/>
    <w:rsid w:val="000B5FA9"/>
    <w:rsid w:val="000B748E"/>
    <w:rsid w:val="000B74F7"/>
    <w:rsid w:val="000C1D0F"/>
    <w:rsid w:val="000C2692"/>
    <w:rsid w:val="000C653E"/>
    <w:rsid w:val="000C6D8D"/>
    <w:rsid w:val="000D29E9"/>
    <w:rsid w:val="000D45CD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547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4688C"/>
    <w:rsid w:val="00154A64"/>
    <w:rsid w:val="00155152"/>
    <w:rsid w:val="00155485"/>
    <w:rsid w:val="00155AF9"/>
    <w:rsid w:val="0015625A"/>
    <w:rsid w:val="00156A85"/>
    <w:rsid w:val="00161746"/>
    <w:rsid w:val="00162C39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5AB7"/>
    <w:rsid w:val="001B744E"/>
    <w:rsid w:val="001B78C4"/>
    <w:rsid w:val="001C0FEA"/>
    <w:rsid w:val="001C3A9A"/>
    <w:rsid w:val="001D0F63"/>
    <w:rsid w:val="001D24B2"/>
    <w:rsid w:val="001D3A86"/>
    <w:rsid w:val="001D55EF"/>
    <w:rsid w:val="001E2FF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2B55"/>
    <w:rsid w:val="0022538C"/>
    <w:rsid w:val="00227E41"/>
    <w:rsid w:val="00232E19"/>
    <w:rsid w:val="0023440C"/>
    <w:rsid w:val="002369D3"/>
    <w:rsid w:val="0023793F"/>
    <w:rsid w:val="00240AEA"/>
    <w:rsid w:val="002420A0"/>
    <w:rsid w:val="00242FDD"/>
    <w:rsid w:val="00245221"/>
    <w:rsid w:val="00245686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778AF"/>
    <w:rsid w:val="00285AF1"/>
    <w:rsid w:val="002867D4"/>
    <w:rsid w:val="00290D93"/>
    <w:rsid w:val="00291E7B"/>
    <w:rsid w:val="00292871"/>
    <w:rsid w:val="00293543"/>
    <w:rsid w:val="00296253"/>
    <w:rsid w:val="002A37A9"/>
    <w:rsid w:val="002A3D6C"/>
    <w:rsid w:val="002A489D"/>
    <w:rsid w:val="002A493C"/>
    <w:rsid w:val="002A4DAE"/>
    <w:rsid w:val="002A5152"/>
    <w:rsid w:val="002A5A05"/>
    <w:rsid w:val="002B1A0A"/>
    <w:rsid w:val="002B267B"/>
    <w:rsid w:val="002B78BF"/>
    <w:rsid w:val="002C1FE0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175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39A"/>
    <w:rsid w:val="00315652"/>
    <w:rsid w:val="00321262"/>
    <w:rsid w:val="00324DF4"/>
    <w:rsid w:val="00325DDD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8C6"/>
    <w:rsid w:val="00392A11"/>
    <w:rsid w:val="00392D4C"/>
    <w:rsid w:val="00394D33"/>
    <w:rsid w:val="00395F0A"/>
    <w:rsid w:val="003976C3"/>
    <w:rsid w:val="003A031B"/>
    <w:rsid w:val="003A0C94"/>
    <w:rsid w:val="003A29F1"/>
    <w:rsid w:val="003B124F"/>
    <w:rsid w:val="003B4274"/>
    <w:rsid w:val="003C00B5"/>
    <w:rsid w:val="003C0E76"/>
    <w:rsid w:val="003C3E5A"/>
    <w:rsid w:val="003C40B8"/>
    <w:rsid w:val="003C7E6F"/>
    <w:rsid w:val="003D0AF6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26D2"/>
    <w:rsid w:val="00425CF6"/>
    <w:rsid w:val="00432241"/>
    <w:rsid w:val="00435710"/>
    <w:rsid w:val="004429EB"/>
    <w:rsid w:val="004454DC"/>
    <w:rsid w:val="004474E5"/>
    <w:rsid w:val="00457642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3CED"/>
    <w:rsid w:val="004848D8"/>
    <w:rsid w:val="00485E88"/>
    <w:rsid w:val="00495C3E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2037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45FB8"/>
    <w:rsid w:val="00550E13"/>
    <w:rsid w:val="00551A51"/>
    <w:rsid w:val="005603F2"/>
    <w:rsid w:val="00563CCF"/>
    <w:rsid w:val="00565A80"/>
    <w:rsid w:val="00566DA7"/>
    <w:rsid w:val="005715B5"/>
    <w:rsid w:val="005728F6"/>
    <w:rsid w:val="00576078"/>
    <w:rsid w:val="00580FAD"/>
    <w:rsid w:val="00586977"/>
    <w:rsid w:val="00586C32"/>
    <w:rsid w:val="005904DE"/>
    <w:rsid w:val="00591325"/>
    <w:rsid w:val="0059362C"/>
    <w:rsid w:val="00594103"/>
    <w:rsid w:val="005941C8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3A73"/>
    <w:rsid w:val="00603F7B"/>
    <w:rsid w:val="00610B3D"/>
    <w:rsid w:val="00614377"/>
    <w:rsid w:val="00614B88"/>
    <w:rsid w:val="006210BA"/>
    <w:rsid w:val="00641FCD"/>
    <w:rsid w:val="00645DE2"/>
    <w:rsid w:val="006506FC"/>
    <w:rsid w:val="00651F6A"/>
    <w:rsid w:val="00652F0D"/>
    <w:rsid w:val="006538E2"/>
    <w:rsid w:val="0065593F"/>
    <w:rsid w:val="0065695B"/>
    <w:rsid w:val="00660CDF"/>
    <w:rsid w:val="006611F9"/>
    <w:rsid w:val="0066489F"/>
    <w:rsid w:val="006675D3"/>
    <w:rsid w:val="006740BF"/>
    <w:rsid w:val="00676DC7"/>
    <w:rsid w:val="0068041D"/>
    <w:rsid w:val="00687C7B"/>
    <w:rsid w:val="006919C9"/>
    <w:rsid w:val="00691D6D"/>
    <w:rsid w:val="00693ACD"/>
    <w:rsid w:val="00694F16"/>
    <w:rsid w:val="006A2A01"/>
    <w:rsid w:val="006A783E"/>
    <w:rsid w:val="006B4D0C"/>
    <w:rsid w:val="006B5723"/>
    <w:rsid w:val="006C1E49"/>
    <w:rsid w:val="006C43F7"/>
    <w:rsid w:val="006E2C4F"/>
    <w:rsid w:val="006E2F17"/>
    <w:rsid w:val="006E465C"/>
    <w:rsid w:val="006E709B"/>
    <w:rsid w:val="006E7B55"/>
    <w:rsid w:val="006F0842"/>
    <w:rsid w:val="006F13AB"/>
    <w:rsid w:val="006F1417"/>
    <w:rsid w:val="006F17F1"/>
    <w:rsid w:val="006F3399"/>
    <w:rsid w:val="006F61F8"/>
    <w:rsid w:val="0070249F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C43"/>
    <w:rsid w:val="00725A0D"/>
    <w:rsid w:val="00732BAF"/>
    <w:rsid w:val="0073442D"/>
    <w:rsid w:val="00734F41"/>
    <w:rsid w:val="00736B62"/>
    <w:rsid w:val="00736D34"/>
    <w:rsid w:val="00737BCC"/>
    <w:rsid w:val="007400F0"/>
    <w:rsid w:val="0074401D"/>
    <w:rsid w:val="007472E9"/>
    <w:rsid w:val="00752424"/>
    <w:rsid w:val="00753582"/>
    <w:rsid w:val="00754F46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2408"/>
    <w:rsid w:val="007C4DB0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03BC"/>
    <w:rsid w:val="00823133"/>
    <w:rsid w:val="00824444"/>
    <w:rsid w:val="00832F35"/>
    <w:rsid w:val="00841321"/>
    <w:rsid w:val="00847520"/>
    <w:rsid w:val="00854EA4"/>
    <w:rsid w:val="008573CA"/>
    <w:rsid w:val="00860DD2"/>
    <w:rsid w:val="00862418"/>
    <w:rsid w:val="00862B7C"/>
    <w:rsid w:val="0086474A"/>
    <w:rsid w:val="00865547"/>
    <w:rsid w:val="008665A6"/>
    <w:rsid w:val="00870065"/>
    <w:rsid w:val="0087218B"/>
    <w:rsid w:val="0087493D"/>
    <w:rsid w:val="00875148"/>
    <w:rsid w:val="0087702B"/>
    <w:rsid w:val="00877249"/>
    <w:rsid w:val="00883CB7"/>
    <w:rsid w:val="00884F9C"/>
    <w:rsid w:val="008851AD"/>
    <w:rsid w:val="00886CF7"/>
    <w:rsid w:val="00890929"/>
    <w:rsid w:val="00891107"/>
    <w:rsid w:val="0089266A"/>
    <w:rsid w:val="0089306D"/>
    <w:rsid w:val="008941BE"/>
    <w:rsid w:val="008A1117"/>
    <w:rsid w:val="008A12E3"/>
    <w:rsid w:val="008A5C04"/>
    <w:rsid w:val="008B3FE1"/>
    <w:rsid w:val="008B55F4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07B1E"/>
    <w:rsid w:val="00912FD6"/>
    <w:rsid w:val="00915B58"/>
    <w:rsid w:val="0092036A"/>
    <w:rsid w:val="009207B5"/>
    <w:rsid w:val="00927DE3"/>
    <w:rsid w:val="00932219"/>
    <w:rsid w:val="00933E88"/>
    <w:rsid w:val="00935C2B"/>
    <w:rsid w:val="00936174"/>
    <w:rsid w:val="0094354E"/>
    <w:rsid w:val="00954189"/>
    <w:rsid w:val="00960881"/>
    <w:rsid w:val="00961437"/>
    <w:rsid w:val="0096240B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4A66"/>
    <w:rsid w:val="009B57F9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05801"/>
    <w:rsid w:val="00A11C87"/>
    <w:rsid w:val="00A127FB"/>
    <w:rsid w:val="00A12C35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30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034"/>
    <w:rsid w:val="00A837DC"/>
    <w:rsid w:val="00A84D9D"/>
    <w:rsid w:val="00A9086D"/>
    <w:rsid w:val="00A91F99"/>
    <w:rsid w:val="00A941BE"/>
    <w:rsid w:val="00A9451A"/>
    <w:rsid w:val="00A96111"/>
    <w:rsid w:val="00AA08A8"/>
    <w:rsid w:val="00AA323C"/>
    <w:rsid w:val="00AA52F3"/>
    <w:rsid w:val="00AA6FCC"/>
    <w:rsid w:val="00AB4590"/>
    <w:rsid w:val="00AB606A"/>
    <w:rsid w:val="00AB67A7"/>
    <w:rsid w:val="00AB7382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090D"/>
    <w:rsid w:val="00B11C84"/>
    <w:rsid w:val="00B12866"/>
    <w:rsid w:val="00B12EB4"/>
    <w:rsid w:val="00B13D59"/>
    <w:rsid w:val="00B171CD"/>
    <w:rsid w:val="00B232EC"/>
    <w:rsid w:val="00B26273"/>
    <w:rsid w:val="00B26CF8"/>
    <w:rsid w:val="00B275F6"/>
    <w:rsid w:val="00B31D74"/>
    <w:rsid w:val="00B342E9"/>
    <w:rsid w:val="00B34FA0"/>
    <w:rsid w:val="00B36A35"/>
    <w:rsid w:val="00B419C3"/>
    <w:rsid w:val="00B420A7"/>
    <w:rsid w:val="00B46CF8"/>
    <w:rsid w:val="00B51A23"/>
    <w:rsid w:val="00B542B2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553B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21A7"/>
    <w:rsid w:val="00BB4FC7"/>
    <w:rsid w:val="00BB5ABD"/>
    <w:rsid w:val="00BB74D3"/>
    <w:rsid w:val="00BD06A1"/>
    <w:rsid w:val="00BD11A1"/>
    <w:rsid w:val="00BD16C4"/>
    <w:rsid w:val="00BD1DF1"/>
    <w:rsid w:val="00BD4414"/>
    <w:rsid w:val="00BE0564"/>
    <w:rsid w:val="00BE09CD"/>
    <w:rsid w:val="00BE1773"/>
    <w:rsid w:val="00BE1A1C"/>
    <w:rsid w:val="00BE1CD2"/>
    <w:rsid w:val="00BE54C0"/>
    <w:rsid w:val="00BF0AAB"/>
    <w:rsid w:val="00BF216B"/>
    <w:rsid w:val="00BF243E"/>
    <w:rsid w:val="00BF42EA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0B3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031C"/>
    <w:rsid w:val="00C8363C"/>
    <w:rsid w:val="00C83B93"/>
    <w:rsid w:val="00C86DCE"/>
    <w:rsid w:val="00C9056D"/>
    <w:rsid w:val="00C93B4D"/>
    <w:rsid w:val="00C9404E"/>
    <w:rsid w:val="00CA0F00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E011C"/>
    <w:rsid w:val="00CE4AAA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16E18"/>
    <w:rsid w:val="00D20231"/>
    <w:rsid w:val="00D248D1"/>
    <w:rsid w:val="00D253D6"/>
    <w:rsid w:val="00D31268"/>
    <w:rsid w:val="00D340EF"/>
    <w:rsid w:val="00D357CD"/>
    <w:rsid w:val="00D401AD"/>
    <w:rsid w:val="00D40FF6"/>
    <w:rsid w:val="00D43507"/>
    <w:rsid w:val="00D44246"/>
    <w:rsid w:val="00D453FF"/>
    <w:rsid w:val="00D45EB1"/>
    <w:rsid w:val="00D501D9"/>
    <w:rsid w:val="00D515AB"/>
    <w:rsid w:val="00D51B34"/>
    <w:rsid w:val="00D5273E"/>
    <w:rsid w:val="00D60C2B"/>
    <w:rsid w:val="00D617AF"/>
    <w:rsid w:val="00D64577"/>
    <w:rsid w:val="00D64742"/>
    <w:rsid w:val="00D67D31"/>
    <w:rsid w:val="00D729CF"/>
    <w:rsid w:val="00D745E9"/>
    <w:rsid w:val="00D74DFC"/>
    <w:rsid w:val="00D7574A"/>
    <w:rsid w:val="00D81242"/>
    <w:rsid w:val="00D82DF3"/>
    <w:rsid w:val="00D83796"/>
    <w:rsid w:val="00D86DCA"/>
    <w:rsid w:val="00D874A6"/>
    <w:rsid w:val="00D90C24"/>
    <w:rsid w:val="00D94316"/>
    <w:rsid w:val="00D94953"/>
    <w:rsid w:val="00D94D64"/>
    <w:rsid w:val="00D9721C"/>
    <w:rsid w:val="00DA0FB6"/>
    <w:rsid w:val="00DA4CC3"/>
    <w:rsid w:val="00DA6877"/>
    <w:rsid w:val="00DA73D1"/>
    <w:rsid w:val="00DB286A"/>
    <w:rsid w:val="00DB44F3"/>
    <w:rsid w:val="00DB5999"/>
    <w:rsid w:val="00DC14D4"/>
    <w:rsid w:val="00DC340A"/>
    <w:rsid w:val="00DC5667"/>
    <w:rsid w:val="00DD1264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44970"/>
    <w:rsid w:val="00E51217"/>
    <w:rsid w:val="00E5181E"/>
    <w:rsid w:val="00E57094"/>
    <w:rsid w:val="00E612DD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4447"/>
    <w:rsid w:val="00EA538F"/>
    <w:rsid w:val="00EA543C"/>
    <w:rsid w:val="00EB0289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1E73"/>
    <w:rsid w:val="00F44663"/>
    <w:rsid w:val="00F55B96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23E7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6DC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BC0"/>
    <w:rsid w:val="00FD2DDC"/>
    <w:rsid w:val="00FD507A"/>
    <w:rsid w:val="00FE000B"/>
    <w:rsid w:val="00FE1EDE"/>
    <w:rsid w:val="00FE65F9"/>
    <w:rsid w:val="00FF03C0"/>
    <w:rsid w:val="00FF0990"/>
    <w:rsid w:val="00FF427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0754C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0754C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0754CB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0754CB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0754C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0754CB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0754CB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0754CB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0754CB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0754CB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0754CB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0754CB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0754CB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0754CB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0754CB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0754C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0754CB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0754CB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54CB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0D479-1E26-41AC-BD89-8125D644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1810</TotalTime>
  <Pages>9</Pages>
  <Words>1741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64</cp:revision>
  <cp:lastPrinted>2009-11-19T20:24:00Z</cp:lastPrinted>
  <dcterms:created xsi:type="dcterms:W3CDTF">2012-01-17T19:37:00Z</dcterms:created>
  <dcterms:modified xsi:type="dcterms:W3CDTF">2012-03-06T17:20:00Z</dcterms:modified>
</cp:coreProperties>
</file>