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990E3" w14:textId="483D1B67" w:rsidR="00767ECB" w:rsidRDefault="00767ECB" w:rsidP="00767ECB">
      <w:pPr>
        <w:jc w:val="center"/>
        <w:rPr>
          <w:b/>
          <w:bCs/>
          <w:sz w:val="28"/>
          <w:szCs w:val="28"/>
          <w:u w:val="single"/>
        </w:rPr>
      </w:pPr>
      <w:r w:rsidRPr="00767ECB">
        <w:rPr>
          <w:b/>
          <w:bCs/>
          <w:sz w:val="28"/>
          <w:szCs w:val="28"/>
          <w:u w:val="single"/>
        </w:rPr>
        <w:t>Manual de Uso de la Aplicación</w:t>
      </w:r>
    </w:p>
    <w:p w14:paraId="454165D9" w14:textId="77777777" w:rsidR="00767ECB" w:rsidRPr="00767ECB" w:rsidRDefault="00767ECB" w:rsidP="00767ECB">
      <w:r w:rsidRPr="00767ECB">
        <w:t>Introducción</w:t>
      </w:r>
    </w:p>
    <w:p w14:paraId="78ED12F7" w14:textId="0BEA75D8" w:rsidR="00767ECB" w:rsidRPr="00767ECB" w:rsidRDefault="00767ECB" w:rsidP="00767ECB">
      <w:pPr>
        <w:jc w:val="both"/>
      </w:pPr>
      <w:r w:rsidRPr="00767ECB">
        <w:t xml:space="preserve">Este manual proporciona instrucciones detalladas para el uso de la aplicación </w:t>
      </w:r>
      <w:r w:rsidRPr="005063C5">
        <w:t>web de Debida Diligencia de Proveedores y Cruce con Listas de Alto Riesgo</w:t>
      </w:r>
      <w:r w:rsidRPr="00767ECB">
        <w:t xml:space="preserve">, que </w:t>
      </w:r>
      <w:r>
        <w:t>facilita el proceso de debida diligencia de proveedores y la comparación automática con listas de alto riesgo</w:t>
      </w:r>
      <w:r>
        <w:t>.</w:t>
      </w:r>
      <w:r w:rsidRPr="00767ECB">
        <w:t xml:space="preserve"> Incluye pasos para iniciar sesión, operaciones básicas de CRUD (Crear, Leer, Actualizar, Eliminar)</w:t>
      </w:r>
      <w:r>
        <w:t>, al igual que el screening del proveedor</w:t>
      </w:r>
      <w:r w:rsidRPr="00767ECB">
        <w:t>.</w:t>
      </w:r>
    </w:p>
    <w:p w14:paraId="31DD8BF2" w14:textId="3434F786" w:rsidR="00767ECB" w:rsidRDefault="00767ECB" w:rsidP="00767ECB">
      <w:r w:rsidRPr="00767ECB">
        <w:t>Iniciar Sesión</w:t>
      </w:r>
    </w:p>
    <w:p w14:paraId="1B4E8F91" w14:textId="77777777" w:rsidR="00767ECB" w:rsidRDefault="00767ECB" w:rsidP="00767ECB">
      <w:pPr>
        <w:pStyle w:val="ListParagraph"/>
        <w:numPr>
          <w:ilvl w:val="0"/>
          <w:numId w:val="2"/>
        </w:numPr>
      </w:pPr>
      <w:r>
        <w:t>En la página de inicio de sesión, ingrese su nombre de usuario y contraseña.</w:t>
      </w:r>
    </w:p>
    <w:p w14:paraId="39D154AF" w14:textId="698BD667" w:rsidR="00767ECB" w:rsidRPr="00767ECB" w:rsidRDefault="00767ECB" w:rsidP="00767ECB">
      <w:pPr>
        <w:pStyle w:val="ListParagraph"/>
        <w:numPr>
          <w:ilvl w:val="0"/>
          <w:numId w:val="2"/>
        </w:numPr>
      </w:pPr>
      <w:r>
        <w:t>Haga clic en el botón "</w:t>
      </w:r>
      <w:r>
        <w:t>Login</w:t>
      </w:r>
      <w:r>
        <w:t>" para acceder a la aplicación.</w:t>
      </w:r>
    </w:p>
    <w:p w14:paraId="312B9E66" w14:textId="07216D44" w:rsidR="00AE7553" w:rsidRDefault="00FB293B">
      <w:r w:rsidRPr="00FB293B">
        <w:rPr>
          <w:noProof/>
        </w:rPr>
        <w:drawing>
          <wp:inline distT="0" distB="0" distL="0" distR="0" wp14:anchorId="230D4069" wp14:editId="01FB4974">
            <wp:extent cx="5731510" cy="3104515"/>
            <wp:effectExtent l="0" t="0" r="2540" b="635"/>
            <wp:docPr id="441339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339915" name=""/>
                    <pic:cNvPicPr/>
                  </pic:nvPicPr>
                  <pic:blipFill>
                    <a:blip r:embed="rId5"/>
                    <a:stretch>
                      <a:fillRect/>
                    </a:stretch>
                  </pic:blipFill>
                  <pic:spPr>
                    <a:xfrm>
                      <a:off x="0" y="0"/>
                      <a:ext cx="5731510" cy="3104515"/>
                    </a:xfrm>
                    <a:prstGeom prst="rect">
                      <a:avLst/>
                    </a:prstGeom>
                  </pic:spPr>
                </pic:pic>
              </a:graphicData>
            </a:graphic>
          </wp:inline>
        </w:drawing>
      </w:r>
    </w:p>
    <w:p w14:paraId="7D78B293" w14:textId="1A67B727" w:rsidR="00767ECB" w:rsidRDefault="00767ECB">
      <w:r>
        <w:br w:type="page"/>
      </w:r>
    </w:p>
    <w:p w14:paraId="72548316" w14:textId="3369D0B6" w:rsidR="00767ECB" w:rsidRDefault="00767ECB">
      <w:r w:rsidRPr="00767ECB">
        <w:lastRenderedPageBreak/>
        <w:t>Operaciones Básicas</w:t>
      </w:r>
    </w:p>
    <w:p w14:paraId="20FEAAC8" w14:textId="77777777" w:rsidR="00767ECB" w:rsidRDefault="00767ECB"/>
    <w:p w14:paraId="10D7BCCB" w14:textId="136EF1C0" w:rsidR="00767ECB" w:rsidRDefault="00767ECB" w:rsidP="00767ECB">
      <w:r>
        <w:t>Listar Proveedores</w:t>
      </w:r>
    </w:p>
    <w:p w14:paraId="4FD9AAA2" w14:textId="2572779F" w:rsidR="00767ECB" w:rsidRDefault="00767ECB" w:rsidP="00767ECB">
      <w:pPr>
        <w:pStyle w:val="ListParagraph"/>
        <w:numPr>
          <w:ilvl w:val="0"/>
          <w:numId w:val="1"/>
        </w:numPr>
      </w:pPr>
      <w:r>
        <w:t>Coloque algún filtro en la barra de búsqueda.</w:t>
      </w:r>
    </w:p>
    <w:p w14:paraId="3DAD7DAE" w14:textId="07604620" w:rsidR="00767ECB" w:rsidRDefault="00767ECB" w:rsidP="00767ECB">
      <w:pPr>
        <w:pStyle w:val="ListParagraph"/>
        <w:numPr>
          <w:ilvl w:val="0"/>
          <w:numId w:val="1"/>
        </w:numPr>
      </w:pPr>
      <w:r>
        <w:t>Haga clic en el botón "</w:t>
      </w:r>
      <w:r>
        <w:t>Search</w:t>
      </w:r>
      <w:r>
        <w:t xml:space="preserve">" para </w:t>
      </w:r>
      <w:r>
        <w:t>comenzar la búsqueda</w:t>
      </w:r>
      <w:r>
        <w:t>.</w:t>
      </w:r>
    </w:p>
    <w:p w14:paraId="745088DE" w14:textId="5A010A2F" w:rsidR="00FB293B" w:rsidRDefault="00FB293B">
      <w:r w:rsidRPr="00FB293B">
        <w:rPr>
          <w:noProof/>
        </w:rPr>
        <w:drawing>
          <wp:inline distT="0" distB="0" distL="0" distR="0" wp14:anchorId="74F09D8A" wp14:editId="72F8AB2C">
            <wp:extent cx="5731510" cy="3104515"/>
            <wp:effectExtent l="0" t="0" r="2540" b="635"/>
            <wp:docPr id="719922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22625" name=""/>
                    <pic:cNvPicPr/>
                  </pic:nvPicPr>
                  <pic:blipFill>
                    <a:blip r:embed="rId6"/>
                    <a:stretch>
                      <a:fillRect/>
                    </a:stretch>
                  </pic:blipFill>
                  <pic:spPr>
                    <a:xfrm>
                      <a:off x="0" y="0"/>
                      <a:ext cx="5731510" cy="3104515"/>
                    </a:xfrm>
                    <a:prstGeom prst="rect">
                      <a:avLst/>
                    </a:prstGeom>
                  </pic:spPr>
                </pic:pic>
              </a:graphicData>
            </a:graphic>
          </wp:inline>
        </w:drawing>
      </w:r>
    </w:p>
    <w:p w14:paraId="660B6485" w14:textId="77777777" w:rsidR="00767ECB" w:rsidRDefault="00767ECB"/>
    <w:p w14:paraId="46FB03BE" w14:textId="22D6A81C" w:rsidR="00FB293B" w:rsidRDefault="00FB293B">
      <w:r w:rsidRPr="00FB293B">
        <w:rPr>
          <w:noProof/>
        </w:rPr>
        <w:drawing>
          <wp:inline distT="0" distB="0" distL="0" distR="0" wp14:anchorId="1FFBF0DF" wp14:editId="4E634A16">
            <wp:extent cx="5731510" cy="3104515"/>
            <wp:effectExtent l="0" t="0" r="2540" b="635"/>
            <wp:docPr id="130906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60915" name=""/>
                    <pic:cNvPicPr/>
                  </pic:nvPicPr>
                  <pic:blipFill>
                    <a:blip r:embed="rId7"/>
                    <a:stretch>
                      <a:fillRect/>
                    </a:stretch>
                  </pic:blipFill>
                  <pic:spPr>
                    <a:xfrm>
                      <a:off x="0" y="0"/>
                      <a:ext cx="5731510" cy="3104515"/>
                    </a:xfrm>
                    <a:prstGeom prst="rect">
                      <a:avLst/>
                    </a:prstGeom>
                  </pic:spPr>
                </pic:pic>
              </a:graphicData>
            </a:graphic>
          </wp:inline>
        </w:drawing>
      </w:r>
    </w:p>
    <w:p w14:paraId="21D31582" w14:textId="77777777" w:rsidR="00767ECB" w:rsidRDefault="00767ECB">
      <w:r>
        <w:br w:type="page"/>
      </w:r>
    </w:p>
    <w:p w14:paraId="15B0F0BA" w14:textId="076960D5" w:rsidR="00767ECB" w:rsidRDefault="00767ECB" w:rsidP="00767ECB">
      <w:r>
        <w:lastRenderedPageBreak/>
        <w:t>Registro de</w:t>
      </w:r>
      <w:r>
        <w:t xml:space="preserve"> un Proveedor </w:t>
      </w:r>
    </w:p>
    <w:p w14:paraId="2230FCD6" w14:textId="26608C6C" w:rsidR="00767ECB" w:rsidRDefault="00767ECB" w:rsidP="00767ECB">
      <w:pPr>
        <w:pStyle w:val="ListParagraph"/>
        <w:numPr>
          <w:ilvl w:val="0"/>
          <w:numId w:val="1"/>
        </w:numPr>
      </w:pPr>
      <w:r>
        <w:t>Haga clic en el botón "</w:t>
      </w:r>
      <w:r>
        <w:t>New</w:t>
      </w:r>
      <w:r>
        <w:t xml:space="preserve">" para comenzar </w:t>
      </w:r>
      <w:r>
        <w:t>el registro</w:t>
      </w:r>
      <w:r>
        <w:t>.</w:t>
      </w:r>
    </w:p>
    <w:p w14:paraId="0FFA2D4D" w14:textId="77777777" w:rsidR="00767ECB" w:rsidRDefault="00767ECB" w:rsidP="00767ECB">
      <w:pPr>
        <w:pStyle w:val="ListParagraph"/>
        <w:numPr>
          <w:ilvl w:val="0"/>
          <w:numId w:val="1"/>
        </w:numPr>
      </w:pPr>
      <w:r>
        <w:t>Complete todos los campos obligatorios en el formulario de creación.</w:t>
      </w:r>
    </w:p>
    <w:p w14:paraId="4FE87B88" w14:textId="527FE8C1" w:rsidR="00767ECB" w:rsidRDefault="00767ECB" w:rsidP="00767ECB">
      <w:pPr>
        <w:pStyle w:val="ListParagraph"/>
        <w:numPr>
          <w:ilvl w:val="0"/>
          <w:numId w:val="1"/>
        </w:numPr>
      </w:pPr>
      <w:r>
        <w:t>Haga clic en el botón "</w:t>
      </w:r>
      <w:r>
        <w:t>Submit</w:t>
      </w:r>
      <w:r>
        <w:t>" para agregar el nuevo registro.</w:t>
      </w:r>
    </w:p>
    <w:p w14:paraId="7AE66913" w14:textId="77777777" w:rsidR="00767ECB" w:rsidRDefault="00767ECB" w:rsidP="00767ECB"/>
    <w:p w14:paraId="684423D6" w14:textId="39ECE3B5" w:rsidR="00767ECB" w:rsidRDefault="00767ECB">
      <w:r w:rsidRPr="00FB293B">
        <w:rPr>
          <w:noProof/>
        </w:rPr>
        <w:drawing>
          <wp:inline distT="0" distB="0" distL="0" distR="0" wp14:anchorId="5B0368E3" wp14:editId="143021B2">
            <wp:extent cx="5731510" cy="3104515"/>
            <wp:effectExtent l="0" t="0" r="2540" b="635"/>
            <wp:docPr id="1429900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900700" name=""/>
                    <pic:cNvPicPr/>
                  </pic:nvPicPr>
                  <pic:blipFill>
                    <a:blip r:embed="rId8"/>
                    <a:stretch>
                      <a:fillRect/>
                    </a:stretch>
                  </pic:blipFill>
                  <pic:spPr>
                    <a:xfrm>
                      <a:off x="0" y="0"/>
                      <a:ext cx="5731510" cy="3104515"/>
                    </a:xfrm>
                    <a:prstGeom prst="rect">
                      <a:avLst/>
                    </a:prstGeom>
                  </pic:spPr>
                </pic:pic>
              </a:graphicData>
            </a:graphic>
          </wp:inline>
        </w:drawing>
      </w:r>
    </w:p>
    <w:p w14:paraId="1EFFD3E7" w14:textId="77777777" w:rsidR="00767ECB" w:rsidRDefault="00767ECB" w:rsidP="00767ECB"/>
    <w:p w14:paraId="5502DA81" w14:textId="7C0D22E0" w:rsidR="00767ECB" w:rsidRDefault="00767ECB" w:rsidP="00767ECB">
      <w:r>
        <w:t xml:space="preserve">Leer Detalles de un </w:t>
      </w:r>
      <w:r>
        <w:t>Proveedor</w:t>
      </w:r>
      <w:r>
        <w:t xml:space="preserve"> </w:t>
      </w:r>
    </w:p>
    <w:p w14:paraId="166F8FF1" w14:textId="0E4443CD" w:rsidR="00767ECB" w:rsidRDefault="00767ECB" w:rsidP="00767ECB">
      <w:pPr>
        <w:pStyle w:val="ListParagraph"/>
        <w:numPr>
          <w:ilvl w:val="0"/>
          <w:numId w:val="3"/>
        </w:numPr>
      </w:pPr>
      <w:r>
        <w:t>Busque y seleccione el registro deseado desde el listado</w:t>
      </w:r>
      <w:r>
        <w:t xml:space="preserve"> en el menú “Actions”</w:t>
      </w:r>
      <w:r>
        <w:t>.</w:t>
      </w:r>
    </w:p>
    <w:p w14:paraId="26BB99ED" w14:textId="5CF2778E" w:rsidR="00767ECB" w:rsidRDefault="00767ECB" w:rsidP="00767ECB">
      <w:pPr>
        <w:pStyle w:val="ListParagraph"/>
        <w:numPr>
          <w:ilvl w:val="0"/>
          <w:numId w:val="3"/>
        </w:numPr>
      </w:pPr>
      <w:r>
        <w:t>Luego haga clic en la opción “View”.</w:t>
      </w:r>
    </w:p>
    <w:p w14:paraId="50F1C959" w14:textId="1A645388" w:rsidR="00767ECB" w:rsidRDefault="00767ECB" w:rsidP="00767ECB">
      <w:pPr>
        <w:pStyle w:val="ListParagraph"/>
        <w:numPr>
          <w:ilvl w:val="0"/>
          <w:numId w:val="3"/>
        </w:numPr>
      </w:pPr>
      <w:r>
        <w:t xml:space="preserve">La información detallada se mostrará en la </w:t>
      </w:r>
      <w:r>
        <w:t>siguiente vista</w:t>
      </w:r>
      <w:r>
        <w:t>.</w:t>
      </w:r>
    </w:p>
    <w:p w14:paraId="72E88388" w14:textId="47AA1822" w:rsidR="00FB293B" w:rsidRDefault="00FB293B">
      <w:r w:rsidRPr="00FB293B">
        <w:rPr>
          <w:noProof/>
        </w:rPr>
        <w:drawing>
          <wp:inline distT="0" distB="0" distL="0" distR="0" wp14:anchorId="69CB514F" wp14:editId="43F08B26">
            <wp:extent cx="5731510" cy="3104515"/>
            <wp:effectExtent l="0" t="0" r="2540" b="635"/>
            <wp:docPr id="1514405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405935" name=""/>
                    <pic:cNvPicPr/>
                  </pic:nvPicPr>
                  <pic:blipFill>
                    <a:blip r:embed="rId9"/>
                    <a:stretch>
                      <a:fillRect/>
                    </a:stretch>
                  </pic:blipFill>
                  <pic:spPr>
                    <a:xfrm>
                      <a:off x="0" y="0"/>
                      <a:ext cx="5731510" cy="3104515"/>
                    </a:xfrm>
                    <a:prstGeom prst="rect">
                      <a:avLst/>
                    </a:prstGeom>
                  </pic:spPr>
                </pic:pic>
              </a:graphicData>
            </a:graphic>
          </wp:inline>
        </w:drawing>
      </w:r>
    </w:p>
    <w:p w14:paraId="764466E5" w14:textId="12929C81" w:rsidR="00FB293B" w:rsidRDefault="00FB293B"/>
    <w:p w14:paraId="55480A61" w14:textId="2489DE77" w:rsidR="00FB293B" w:rsidRDefault="00FB293B">
      <w:r w:rsidRPr="00FB293B">
        <w:rPr>
          <w:noProof/>
        </w:rPr>
        <w:drawing>
          <wp:inline distT="0" distB="0" distL="0" distR="0" wp14:anchorId="5828499B" wp14:editId="389B48F0">
            <wp:extent cx="5731510" cy="3104515"/>
            <wp:effectExtent l="0" t="0" r="2540" b="635"/>
            <wp:docPr id="1344728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728240" name=""/>
                    <pic:cNvPicPr/>
                  </pic:nvPicPr>
                  <pic:blipFill>
                    <a:blip r:embed="rId10"/>
                    <a:stretch>
                      <a:fillRect/>
                    </a:stretch>
                  </pic:blipFill>
                  <pic:spPr>
                    <a:xfrm>
                      <a:off x="0" y="0"/>
                      <a:ext cx="5731510" cy="3104515"/>
                    </a:xfrm>
                    <a:prstGeom prst="rect">
                      <a:avLst/>
                    </a:prstGeom>
                  </pic:spPr>
                </pic:pic>
              </a:graphicData>
            </a:graphic>
          </wp:inline>
        </w:drawing>
      </w:r>
    </w:p>
    <w:p w14:paraId="18950B26" w14:textId="77777777" w:rsidR="00767ECB" w:rsidRDefault="00767ECB" w:rsidP="00767ECB"/>
    <w:p w14:paraId="3859C1AE" w14:textId="37C645DF" w:rsidR="00767ECB" w:rsidRDefault="00767ECB" w:rsidP="00767ECB">
      <w:r>
        <w:t>Actualizar un Registro</w:t>
      </w:r>
    </w:p>
    <w:p w14:paraId="6667F658" w14:textId="0B049F50" w:rsidR="00767ECB" w:rsidRDefault="00767ECB" w:rsidP="00767ECB">
      <w:pPr>
        <w:pStyle w:val="ListParagraph"/>
        <w:numPr>
          <w:ilvl w:val="0"/>
          <w:numId w:val="4"/>
        </w:numPr>
      </w:pPr>
      <w:r>
        <w:t>Acceda al registro que desea actualizar desde el listado</w:t>
      </w:r>
      <w:r>
        <w:t xml:space="preserve"> en el menú “Actions”</w:t>
      </w:r>
      <w:r>
        <w:t>.</w:t>
      </w:r>
    </w:p>
    <w:p w14:paraId="688C9D9E" w14:textId="1952E2D5" w:rsidR="00767ECB" w:rsidRDefault="00767ECB" w:rsidP="00767ECB">
      <w:pPr>
        <w:pStyle w:val="ListParagraph"/>
        <w:numPr>
          <w:ilvl w:val="0"/>
          <w:numId w:val="4"/>
        </w:numPr>
      </w:pPr>
      <w:r>
        <w:t>Luego haga clic en la opción “</w:t>
      </w:r>
      <w:r>
        <w:t>Edit</w:t>
      </w:r>
      <w:r>
        <w:t>”.</w:t>
      </w:r>
    </w:p>
    <w:p w14:paraId="4BE3EE4C" w14:textId="4829AEC5" w:rsidR="00767ECB" w:rsidRDefault="00767ECB" w:rsidP="00767ECB">
      <w:pPr>
        <w:pStyle w:val="ListParagraph"/>
        <w:numPr>
          <w:ilvl w:val="0"/>
          <w:numId w:val="4"/>
        </w:numPr>
      </w:pPr>
      <w:r w:rsidRPr="00767ECB">
        <w:t>Edite los campos requeridos en el formulario de edición.</w:t>
      </w:r>
    </w:p>
    <w:p w14:paraId="5847DF4E" w14:textId="5296B518" w:rsidR="00767ECB" w:rsidRDefault="00767ECB" w:rsidP="00767ECB">
      <w:pPr>
        <w:pStyle w:val="ListParagraph"/>
        <w:numPr>
          <w:ilvl w:val="0"/>
          <w:numId w:val="4"/>
        </w:numPr>
      </w:pPr>
      <w:r>
        <w:t>Guarde los cambios haciendo clic en el botón "</w:t>
      </w:r>
      <w:r>
        <w:t>Submit</w:t>
      </w:r>
      <w:r>
        <w:t>".</w:t>
      </w:r>
    </w:p>
    <w:p w14:paraId="21262C45" w14:textId="77777777" w:rsidR="002352BA" w:rsidRDefault="00FB293B">
      <w:r w:rsidRPr="00FB293B">
        <w:rPr>
          <w:noProof/>
        </w:rPr>
        <w:drawing>
          <wp:inline distT="0" distB="0" distL="0" distR="0" wp14:anchorId="57998A9D" wp14:editId="0DF74FAD">
            <wp:extent cx="5731510" cy="3104515"/>
            <wp:effectExtent l="0" t="0" r="2540" b="635"/>
            <wp:docPr id="187104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4013" name=""/>
                    <pic:cNvPicPr/>
                  </pic:nvPicPr>
                  <pic:blipFill>
                    <a:blip r:embed="rId11"/>
                    <a:stretch>
                      <a:fillRect/>
                    </a:stretch>
                  </pic:blipFill>
                  <pic:spPr>
                    <a:xfrm>
                      <a:off x="0" y="0"/>
                      <a:ext cx="5731510" cy="3104515"/>
                    </a:xfrm>
                    <a:prstGeom prst="rect">
                      <a:avLst/>
                    </a:prstGeom>
                  </pic:spPr>
                </pic:pic>
              </a:graphicData>
            </a:graphic>
          </wp:inline>
        </w:drawing>
      </w:r>
    </w:p>
    <w:p w14:paraId="3A429254" w14:textId="77777777" w:rsidR="002352BA" w:rsidRDefault="002352BA">
      <w:r>
        <w:br w:type="page"/>
      </w:r>
    </w:p>
    <w:p w14:paraId="559D83D3" w14:textId="08F04A4C" w:rsidR="002352BA" w:rsidRDefault="002352BA" w:rsidP="002352BA">
      <w:r>
        <w:lastRenderedPageBreak/>
        <w:t>Eliminar un Registro</w:t>
      </w:r>
    </w:p>
    <w:p w14:paraId="0E7EE33C" w14:textId="77777777" w:rsidR="002352BA" w:rsidRDefault="002352BA" w:rsidP="002352BA">
      <w:pPr>
        <w:pStyle w:val="ListParagraph"/>
        <w:numPr>
          <w:ilvl w:val="0"/>
          <w:numId w:val="4"/>
        </w:numPr>
      </w:pPr>
      <w:r>
        <w:t>Acceda al registro que desea actualizar desde el listado en el menú “Actions”.</w:t>
      </w:r>
    </w:p>
    <w:p w14:paraId="62E86D06" w14:textId="77777777" w:rsidR="002352BA" w:rsidRDefault="002352BA" w:rsidP="00426DAF">
      <w:pPr>
        <w:pStyle w:val="ListParagraph"/>
        <w:numPr>
          <w:ilvl w:val="0"/>
          <w:numId w:val="4"/>
        </w:numPr>
      </w:pPr>
      <w:r>
        <w:t>Luego haga clic en la opción “</w:t>
      </w:r>
      <w:r>
        <w:t>Delete</w:t>
      </w:r>
      <w:r>
        <w:t>”.</w:t>
      </w:r>
    </w:p>
    <w:p w14:paraId="103A8732" w14:textId="77777777" w:rsidR="002352BA" w:rsidRDefault="002352BA" w:rsidP="00426DAF">
      <w:pPr>
        <w:pStyle w:val="ListParagraph"/>
        <w:numPr>
          <w:ilvl w:val="0"/>
          <w:numId w:val="4"/>
        </w:numPr>
      </w:pPr>
      <w:r>
        <w:t>Confirme la eliminación cuando se le solicite.</w:t>
      </w:r>
    </w:p>
    <w:p w14:paraId="07D51F60" w14:textId="09AB6B28" w:rsidR="00FB293B" w:rsidRDefault="00FB293B" w:rsidP="002352BA">
      <w:r w:rsidRPr="00FB293B">
        <w:rPr>
          <w:noProof/>
        </w:rPr>
        <w:drawing>
          <wp:inline distT="0" distB="0" distL="0" distR="0" wp14:anchorId="6F37C820" wp14:editId="5CD795CD">
            <wp:extent cx="5731510" cy="3104515"/>
            <wp:effectExtent l="0" t="0" r="2540" b="635"/>
            <wp:docPr id="1307847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47597" name=""/>
                    <pic:cNvPicPr/>
                  </pic:nvPicPr>
                  <pic:blipFill>
                    <a:blip r:embed="rId12"/>
                    <a:stretch>
                      <a:fillRect/>
                    </a:stretch>
                  </pic:blipFill>
                  <pic:spPr>
                    <a:xfrm>
                      <a:off x="0" y="0"/>
                      <a:ext cx="5731510" cy="3104515"/>
                    </a:xfrm>
                    <a:prstGeom prst="rect">
                      <a:avLst/>
                    </a:prstGeom>
                  </pic:spPr>
                </pic:pic>
              </a:graphicData>
            </a:graphic>
          </wp:inline>
        </w:drawing>
      </w:r>
    </w:p>
    <w:p w14:paraId="2EDA42EE" w14:textId="036D3356" w:rsidR="002352BA" w:rsidRDefault="002352BA" w:rsidP="002352BA">
      <w:r>
        <w:t xml:space="preserve">Screening de </w:t>
      </w:r>
      <w:r>
        <w:t xml:space="preserve">un </w:t>
      </w:r>
      <w:r>
        <w:t>Proveedor</w:t>
      </w:r>
    </w:p>
    <w:p w14:paraId="06466EA5" w14:textId="77777777" w:rsidR="002352BA" w:rsidRDefault="002352BA" w:rsidP="002352BA">
      <w:pPr>
        <w:pStyle w:val="ListParagraph"/>
        <w:numPr>
          <w:ilvl w:val="0"/>
          <w:numId w:val="4"/>
        </w:numPr>
      </w:pPr>
      <w:r>
        <w:t>Acceda al registro que desea actualizar desde el listado en el menú “Actions”.</w:t>
      </w:r>
    </w:p>
    <w:p w14:paraId="570F5CAC" w14:textId="2DC57D63" w:rsidR="002352BA" w:rsidRDefault="002352BA" w:rsidP="002352BA">
      <w:pPr>
        <w:pStyle w:val="ListParagraph"/>
        <w:numPr>
          <w:ilvl w:val="0"/>
          <w:numId w:val="4"/>
        </w:numPr>
      </w:pPr>
      <w:r>
        <w:t>Luego haga clic en la opción “</w:t>
      </w:r>
      <w:r>
        <w:t>Screening</w:t>
      </w:r>
      <w:r>
        <w:t>”.</w:t>
      </w:r>
    </w:p>
    <w:p w14:paraId="06138F58" w14:textId="77777777" w:rsidR="002352BA" w:rsidRDefault="002352BA" w:rsidP="002352BA">
      <w:pPr>
        <w:pStyle w:val="ListParagraph"/>
        <w:numPr>
          <w:ilvl w:val="0"/>
          <w:numId w:val="4"/>
        </w:numPr>
      </w:pPr>
      <w:r>
        <w:t xml:space="preserve">Confirme </w:t>
      </w:r>
      <w:r>
        <w:t>las fuentes que quiere usar</w:t>
      </w:r>
      <w:r>
        <w:t>.</w:t>
      </w:r>
    </w:p>
    <w:p w14:paraId="03631D30" w14:textId="353F274A" w:rsidR="002352BA" w:rsidRDefault="002352BA" w:rsidP="002352BA">
      <w:pPr>
        <w:pStyle w:val="ListParagraph"/>
        <w:numPr>
          <w:ilvl w:val="0"/>
          <w:numId w:val="4"/>
        </w:numPr>
      </w:pPr>
      <w:r>
        <w:t xml:space="preserve">Luego haga clic en </w:t>
      </w:r>
      <w:r>
        <w:t>el botón</w:t>
      </w:r>
      <w:r>
        <w:t xml:space="preserve"> “</w:t>
      </w:r>
      <w:r>
        <w:t>Search</w:t>
      </w:r>
      <w:r>
        <w:t>”.</w:t>
      </w:r>
    </w:p>
    <w:p w14:paraId="1ACFBF43" w14:textId="77777777" w:rsidR="002352BA" w:rsidRDefault="002352BA"/>
    <w:p w14:paraId="4EA344F3" w14:textId="52798427" w:rsidR="00FB293B" w:rsidRDefault="00FB293B">
      <w:r w:rsidRPr="00FB293B">
        <w:rPr>
          <w:noProof/>
        </w:rPr>
        <w:drawing>
          <wp:inline distT="0" distB="0" distL="0" distR="0" wp14:anchorId="13D768FA" wp14:editId="64857ED8">
            <wp:extent cx="5731510" cy="3104515"/>
            <wp:effectExtent l="0" t="0" r="2540" b="635"/>
            <wp:docPr id="563846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46101" name=""/>
                    <pic:cNvPicPr/>
                  </pic:nvPicPr>
                  <pic:blipFill>
                    <a:blip r:embed="rId13"/>
                    <a:stretch>
                      <a:fillRect/>
                    </a:stretch>
                  </pic:blipFill>
                  <pic:spPr>
                    <a:xfrm>
                      <a:off x="0" y="0"/>
                      <a:ext cx="5731510" cy="3104515"/>
                    </a:xfrm>
                    <a:prstGeom prst="rect">
                      <a:avLst/>
                    </a:prstGeom>
                  </pic:spPr>
                </pic:pic>
              </a:graphicData>
            </a:graphic>
          </wp:inline>
        </w:drawing>
      </w:r>
    </w:p>
    <w:p w14:paraId="52165BA3" w14:textId="77777777" w:rsidR="002352BA" w:rsidRDefault="002352BA" w:rsidP="002352BA">
      <w:r>
        <w:lastRenderedPageBreak/>
        <w:t>Consideraciones Legales y Restricciones</w:t>
      </w:r>
    </w:p>
    <w:p w14:paraId="3EC65395" w14:textId="77777777" w:rsidR="002352BA" w:rsidRDefault="002352BA" w:rsidP="002352BA"/>
    <w:p w14:paraId="59814D06" w14:textId="2E136399" w:rsidR="002352BA" w:rsidRDefault="002352BA" w:rsidP="002352BA">
      <w:r>
        <w:t xml:space="preserve">Durante la realización de esta prueba técnica, es importante señalar que la página web Sanctions List Search </w:t>
      </w:r>
      <w:r>
        <w:t>(</w:t>
      </w:r>
      <w:hyperlink r:id="rId14" w:history="1">
        <w:r w:rsidRPr="00125481">
          <w:rPr>
            <w:rStyle w:val="Hyperlink"/>
          </w:rPr>
          <w:t>https://sanctionssearch.ofac.treas.gov</w:t>
        </w:r>
      </w:hyperlink>
      <w:r>
        <w:t xml:space="preserve">) </w:t>
      </w:r>
      <w:r>
        <w:t>de la cual se realizó la extracción de datos incluye en sus reglas de uso la siguiente cláusula:</w:t>
      </w:r>
    </w:p>
    <w:p w14:paraId="5074CD79" w14:textId="277EB6C3" w:rsidR="002352BA" w:rsidRPr="002352BA" w:rsidRDefault="002352BA" w:rsidP="002352BA">
      <w:pPr>
        <w:rPr>
          <w:lang w:val="en-GB"/>
        </w:rPr>
      </w:pPr>
      <w:r w:rsidRPr="002352BA">
        <w:rPr>
          <w:lang w:val="en-GB"/>
        </w:rPr>
        <w:t>"Sanctions List Search</w:t>
      </w:r>
      <w:r>
        <w:rPr>
          <w:lang w:val="en-GB"/>
        </w:rPr>
        <w:t xml:space="preserve"> </w:t>
      </w:r>
      <w:r w:rsidRPr="002352BA">
        <w:rPr>
          <w:lang w:val="en-GB"/>
        </w:rPr>
        <w:t>is a free tool provided by OFAC to assist the public in complying with sanctions programs. It is intended to be used by individual users that are looking for potential matches on OFAC's sanctions lists. It should not be utilized by automated systems that are configured to continually run searches through the tool. For a copy of files that can be easily interpreted by automated systems and software programs, please see the list of XML, CSV, PIP, DEL, and FF files on the [Specially Designated Nationals (SDN)](https://ofac.treasury.gov/specially-designated-nationals-list-data-formats-data-schemas) and [Consolidated Sanctions List](https://ofac.treasury.gov/consolidated-sanctions-list-non-sdn-lists "Consolidated Sanctions List (Non-SDN Lists)") pages."</w:t>
      </w:r>
    </w:p>
    <w:p w14:paraId="08ABC082" w14:textId="2BFB832F" w:rsidR="002352BA" w:rsidRDefault="002352BA" w:rsidP="002352BA">
      <w:r>
        <w:t>Soy consciente de esta restricción y he decidido proceder con la automatización en un contexto educativo, exclusivamente para la demostración de mis habilidades técnicas en esta evaluación. Entiendo la importancia de cumplir con las regulaciones y, en un entorno de producción real, utilizaría los formatos alternativos proporcionados por la página para asegurar el cumplimiento de los términos de uso.</w:t>
      </w:r>
    </w:p>
    <w:sectPr w:rsidR="002352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F78BC"/>
    <w:multiLevelType w:val="hybridMultilevel"/>
    <w:tmpl w:val="53622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7F0FBA"/>
    <w:multiLevelType w:val="hybridMultilevel"/>
    <w:tmpl w:val="EB862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7C5A7C"/>
    <w:multiLevelType w:val="hybridMultilevel"/>
    <w:tmpl w:val="3738C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24263D"/>
    <w:multiLevelType w:val="hybridMultilevel"/>
    <w:tmpl w:val="4B1AB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4364268">
    <w:abstractNumId w:val="2"/>
  </w:num>
  <w:num w:numId="2" w16cid:durableId="96755534">
    <w:abstractNumId w:val="3"/>
  </w:num>
  <w:num w:numId="3" w16cid:durableId="1127285684">
    <w:abstractNumId w:val="1"/>
  </w:num>
  <w:num w:numId="4" w16cid:durableId="94176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93B"/>
    <w:rsid w:val="000E3C35"/>
    <w:rsid w:val="002352BA"/>
    <w:rsid w:val="00767ECB"/>
    <w:rsid w:val="00AA16AE"/>
    <w:rsid w:val="00AE7553"/>
    <w:rsid w:val="00C74859"/>
    <w:rsid w:val="00FB29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2656A"/>
  <w15:chartTrackingRefBased/>
  <w15:docId w15:val="{5CCC7F3B-1E4D-4118-A76C-0D5EC125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2BA"/>
    <w:rPr>
      <w:lang w:val="es-4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ECB"/>
    <w:pPr>
      <w:ind w:left="720"/>
      <w:contextualSpacing/>
    </w:pPr>
  </w:style>
  <w:style w:type="character" w:styleId="Hyperlink">
    <w:name w:val="Hyperlink"/>
    <w:basedOn w:val="DefaultParagraphFont"/>
    <w:uiPriority w:val="99"/>
    <w:unhideWhenUsed/>
    <w:rsid w:val="002352BA"/>
    <w:rPr>
      <w:color w:val="0563C1" w:themeColor="hyperlink"/>
      <w:u w:val="single"/>
    </w:rPr>
  </w:style>
  <w:style w:type="character" w:styleId="UnresolvedMention">
    <w:name w:val="Unresolved Mention"/>
    <w:basedOn w:val="DefaultParagraphFont"/>
    <w:uiPriority w:val="99"/>
    <w:semiHidden/>
    <w:unhideWhenUsed/>
    <w:rsid w:val="002352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273987">
      <w:bodyDiv w:val="1"/>
      <w:marLeft w:val="0"/>
      <w:marRight w:val="0"/>
      <w:marTop w:val="0"/>
      <w:marBottom w:val="0"/>
      <w:divBdr>
        <w:top w:val="none" w:sz="0" w:space="0" w:color="auto"/>
        <w:left w:val="none" w:sz="0" w:space="0" w:color="auto"/>
        <w:bottom w:val="none" w:sz="0" w:space="0" w:color="auto"/>
        <w:right w:val="none" w:sz="0" w:space="0" w:color="auto"/>
      </w:divBdr>
    </w:div>
    <w:div w:id="421610166">
      <w:bodyDiv w:val="1"/>
      <w:marLeft w:val="0"/>
      <w:marRight w:val="0"/>
      <w:marTop w:val="0"/>
      <w:marBottom w:val="0"/>
      <w:divBdr>
        <w:top w:val="none" w:sz="0" w:space="0" w:color="auto"/>
        <w:left w:val="none" w:sz="0" w:space="0" w:color="auto"/>
        <w:bottom w:val="none" w:sz="0" w:space="0" w:color="auto"/>
        <w:right w:val="none" w:sz="0" w:space="0" w:color="auto"/>
      </w:divBdr>
    </w:div>
    <w:div w:id="459301067">
      <w:bodyDiv w:val="1"/>
      <w:marLeft w:val="0"/>
      <w:marRight w:val="0"/>
      <w:marTop w:val="0"/>
      <w:marBottom w:val="0"/>
      <w:divBdr>
        <w:top w:val="none" w:sz="0" w:space="0" w:color="auto"/>
        <w:left w:val="none" w:sz="0" w:space="0" w:color="auto"/>
        <w:bottom w:val="none" w:sz="0" w:space="0" w:color="auto"/>
        <w:right w:val="none" w:sz="0" w:space="0" w:color="auto"/>
      </w:divBdr>
    </w:div>
    <w:div w:id="1370451547">
      <w:bodyDiv w:val="1"/>
      <w:marLeft w:val="0"/>
      <w:marRight w:val="0"/>
      <w:marTop w:val="0"/>
      <w:marBottom w:val="0"/>
      <w:divBdr>
        <w:top w:val="none" w:sz="0" w:space="0" w:color="auto"/>
        <w:left w:val="none" w:sz="0" w:space="0" w:color="auto"/>
        <w:bottom w:val="none" w:sz="0" w:space="0" w:color="auto"/>
        <w:right w:val="none" w:sz="0" w:space="0" w:color="auto"/>
      </w:divBdr>
    </w:div>
    <w:div w:id="1456363150">
      <w:bodyDiv w:val="1"/>
      <w:marLeft w:val="0"/>
      <w:marRight w:val="0"/>
      <w:marTop w:val="0"/>
      <w:marBottom w:val="0"/>
      <w:divBdr>
        <w:top w:val="none" w:sz="0" w:space="0" w:color="auto"/>
        <w:left w:val="none" w:sz="0" w:space="0" w:color="auto"/>
        <w:bottom w:val="none" w:sz="0" w:space="0" w:color="auto"/>
        <w:right w:val="none" w:sz="0" w:space="0" w:color="auto"/>
      </w:divBdr>
    </w:div>
    <w:div w:id="1729065839">
      <w:bodyDiv w:val="1"/>
      <w:marLeft w:val="0"/>
      <w:marRight w:val="0"/>
      <w:marTop w:val="0"/>
      <w:marBottom w:val="0"/>
      <w:divBdr>
        <w:top w:val="none" w:sz="0" w:space="0" w:color="auto"/>
        <w:left w:val="none" w:sz="0" w:space="0" w:color="auto"/>
        <w:bottom w:val="none" w:sz="0" w:space="0" w:color="auto"/>
        <w:right w:val="none" w:sz="0" w:space="0" w:color="auto"/>
      </w:divBdr>
    </w:div>
    <w:div w:id="199714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anctionssearch.ofac.trea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505</Words>
  <Characters>2880</Characters>
  <Application>Microsoft Office Word</Application>
  <DocSecurity>0</DocSecurity>
  <Lines>24</Lines>
  <Paragraphs>6</Paragraphs>
  <ScaleCrop>false</ScaleCrop>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Carlos Lima</dc:creator>
  <cp:keywords/>
  <dc:description/>
  <cp:lastModifiedBy>Jean Carlos Lima</cp:lastModifiedBy>
  <cp:revision>3</cp:revision>
  <dcterms:created xsi:type="dcterms:W3CDTF">2024-06-26T12:22:00Z</dcterms:created>
  <dcterms:modified xsi:type="dcterms:W3CDTF">2024-06-26T13:56:00Z</dcterms:modified>
</cp:coreProperties>
</file>