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"/>
        <w:gridCol w:w="3330"/>
        <w:gridCol w:w="2857"/>
        <w:gridCol w:w="2185"/>
      </w:tblGrid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ind w:left="0" w:firstLine="0"/>
              <w:rPr/>
            </w:pPr>
            <w:r>
              <w:rPr>
                <w:rtl w:val="0"/>
                <w:lang w:val="en-US"/>
              </w:rPr>
              <w:tab/>
              <w:tab/>
              <w:tab/>
              <w:t>TEST PACKAGE</w:t>
            </w:r>
          </w:p>
          <w:p>
            <w:pPr>
              <w:pStyle w:val="Normal.0"/>
              <w:suppressAutoHyphens w:val="1"/>
              <w:ind w:left="2070" w:firstLine="0"/>
              <w:jc w:val="center"/>
              <w:rPr>
                <w:rFonts w:ascii="Arial" w:cs="Arial" w:hAnsi="Arial" w:eastAsia="Arial"/>
                <w:sz w:val="18"/>
                <w:szCs w:val="18"/>
                <w:lang w:val="en-US"/>
              </w:rPr>
            </w:pP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after="54"/>
              <w:ind w:left="7920" w:right="0" w:hanging="792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b w:val="0"/>
                <w:bCs w:val="0"/>
                <w:sz w:val="22"/>
                <w:szCs w:val="22"/>
                <w:lang w:val="en-US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Page:  1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90" w:after="54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System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rtl w:val="0"/>
                <w:lang w:val="en-US"/>
              </w:rPr>
              <w:t>:  M-Store</w:t>
              <w:tab/>
              <w:tab/>
              <w:tab/>
              <w:tab/>
              <w:t xml:space="preserve">            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Prepared by/Date:  </w:t>
            </w:r>
          </w:p>
          <w:p>
            <w:pPr>
              <w:pStyle w:val="Normal.0"/>
              <w:suppressAutoHyphens w:val="1"/>
              <w:bidi w:val="0"/>
              <w:spacing w:before="90" w:after="54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Subsystem ID:</w:t>
              <w:tab/>
              <w:t xml:space="preserve">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Customer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Registration module</w:t>
              <w:tab/>
              <w:tab/>
              <w:t>Tested by/Date: 04/27/2019</w:t>
            </w:r>
          </w:p>
        </w:tc>
      </w:tr>
      <w:tr>
        <w:tblPrEx>
          <w:shd w:val="clear" w:color="auto" w:fill="ced7e7"/>
        </w:tblPrEx>
        <w:trPr>
          <w:trHeight w:val="1224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90" w:after="54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Test Scenario:  To collect the user registration data First Name, Last Name, Email, Password, Phone Number. Then collected data filled into a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customer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object to be transported and stored in the database, If the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user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inserts all required data correctly, then proceed the registration successfully, else decline the registration and ask the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user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to re-insert the incorrect fields.  </w:t>
            </w:r>
            <w:r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tl w:val="0"/>
                <w:lang w:val="en-US"/>
              </w:rPr>
              <w:t>No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Test Case Description*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Expected Results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Actual Results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vertAlign w:val="superscript"/>
                <w:rtl w:val="0"/>
                <w:lang w:val="en-US"/>
              </w:rPr>
              <w:t>+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Test User Interface Appearance 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1.a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all the specified fields are present on the registration page.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All fields are displayed in the registration page with its names and textboxes.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Pass.</w:t>
            </w:r>
          </w:p>
        </w:tc>
      </w:tr>
      <w:tr>
        <w:tblPrEx>
          <w:shd w:val="clear" w:color="auto" w:fill="ced7e7"/>
        </w:tblPrEx>
        <w:trPr>
          <w:trHeight w:val="12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1.b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sz w:val="24"/>
                <w:szCs w:val="24"/>
                <w:u w:color="333333"/>
                <w:rtl w:val="0"/>
                <w:lang w:val="en-US"/>
              </w:rPr>
              <w:t>Verify that for better user interface, buttons and textboxes fields are displayed wherever possible.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Textboxes and buttons are well structured.</w:t>
            </w:r>
            <w:r>
              <w:rPr>
                <w:sz w:val="22"/>
                <w:szCs w:val="22"/>
              </w:rPr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1.</w:t>
            </w:r>
            <w:r>
              <w:rPr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the page has both submit and cancel/reset buttons at the end.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It has Signup</w:t>
            </w:r>
            <w:r>
              <w:rPr>
                <w:sz w:val="22"/>
                <w:szCs w:val="22"/>
                <w:rtl w:val="0"/>
                <w:lang w:val="en-US"/>
              </w:rPr>
              <w:t xml:space="preserve"> and Reset</w:t>
            </w:r>
            <w:r>
              <w:rPr>
                <w:sz w:val="22"/>
                <w:szCs w:val="22"/>
                <w:rtl w:val="0"/>
                <w:lang w:val="en-US"/>
              </w:rPr>
              <w:t xml:space="preserve"> button.</w:t>
            </w:r>
            <w:r>
              <w:rPr>
                <w:sz w:val="22"/>
                <w:szCs w:val="22"/>
              </w:rPr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Test User Interface Functionality</w:t>
            </w:r>
          </w:p>
        </w:tc>
      </w:tr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2.a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clicking submit button after entering all the required fields, submits the data to the server.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>Data was submitted to the server</w:t>
            </w:r>
          </w:p>
          <w:p>
            <w:pPr>
              <w:pStyle w:val="Normal.0"/>
              <w:rPr>
                <w:sz w:val="22"/>
                <w:szCs w:val="22"/>
                <w:lang w:val="en-US"/>
              </w:rPr>
            </w:pPr>
          </w:p>
          <w:p>
            <w:pPr>
              <w:pStyle w:val="Normal.0"/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5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2.b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clicking cancel/reset button after entering all the required fields, cancels the submit request and resets all the fields.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After clicking cancel/reset button, all fields became empty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Test Validation</w:t>
            </w:r>
          </w:p>
        </w:tc>
      </w:tr>
      <w:tr>
        <w:tblPrEx>
          <w:shd w:val="clear" w:color="auto" w:fill="ced7e7"/>
        </w:tblPrEx>
        <w:trPr>
          <w:trHeight w:val="12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not filling the mandatory fields and clicking submit button will lead to validation error.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 xml:space="preserve">Validation error is showed saying: </w:t>
            </w:r>
            <w:r>
              <w:rPr>
                <w:sz w:val="22"/>
                <w:szCs w:val="22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rtl w:val="0"/>
                <w:lang w:val="en-US"/>
              </w:rPr>
              <w:t>Mandatory fields are not filled</w:t>
            </w:r>
            <w:r>
              <w:rPr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5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not filling the optional fields and clicking submit button will still send data to server without any validation error.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Data is sent to the server when Submit is clicked, even without filling optional fields.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Check validation on email field (only valid email Ids should be allowed.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If email does not contain @ sign, validation error is shown.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966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Check validation on numeric fields by entering alphabets and special characters.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Validation error is shown when alphabets or special characters are entered into numeric fields.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leading and trailing spaces are trimmed.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Spaces are trimmed.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entering blank spaces on mandatory fields lead to validation error.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Validation error is shown.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Test Connectivity</w:t>
            </w:r>
          </w:p>
        </w:tc>
      </w:tr>
      <w:tr>
        <w:tblPrEx>
          <w:shd w:val="clear" w:color="auto" w:fill="ced7e7"/>
        </w:tblPrEx>
        <w:trPr>
          <w:trHeight w:val="1805" w:hRule="atLeast"/>
        </w:trPr>
        <w:tc>
          <w:tcPr>
            <w:tcW w:type="dxa" w:w="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4.a</w:t>
            </w:r>
          </w:p>
        </w:tc>
        <w:tc>
          <w:tcPr>
            <w:tcW w:type="dxa" w:w="3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before="100" w:after="100"/>
              <w:jc w:val="both"/>
            </w:pPr>
            <w:r>
              <w:rPr>
                <w:color w:val="333333"/>
                <w:u w:color="333333"/>
                <w:rtl w:val="0"/>
                <w:lang w:val="en-US"/>
              </w:rPr>
              <w:t>Verify that after making a request to the server and then sending the same request again with the same unique key will lead to server-side validation error.</w:t>
            </w:r>
          </w:p>
        </w:tc>
        <w:tc>
          <w:tcPr>
            <w:tcW w:type="dxa" w:w="2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2"/>
                <w:szCs w:val="22"/>
                <w:rtl w:val="0"/>
                <w:lang w:val="en-US"/>
              </w:rPr>
              <w:t>Server-side validation error is shown.</w:t>
            </w:r>
            <w:r>
              <w:rPr>
                <w:sz w:val="22"/>
                <w:szCs w:val="22"/>
                <w:rtl w:val="0"/>
                <w:lang w:val="en-US"/>
              </w:rPr>
              <w:t xml:space="preserve"> If you the send to the server with same email an error message will display.</w:t>
            </w:r>
          </w:p>
        </w:tc>
        <w:tc>
          <w:tcPr>
            <w:tcW w:type="dxa" w:w="21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9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Test Results Checked by/Date: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i w:val="1"/>
          <w:iCs w:val="1"/>
          <w:sz w:val="22"/>
          <w:szCs w:val="22"/>
          <w:u w:val="single"/>
        </w:rPr>
      </w:pPr>
      <w:r>
        <w:rPr>
          <w:rFonts w:ascii="Arial" w:hAnsi="Arial"/>
          <w:i w:val="1"/>
          <w:iCs w:val="1"/>
          <w:sz w:val="22"/>
          <w:szCs w:val="22"/>
          <w:u w:val="single"/>
          <w:rtl w:val="0"/>
          <w:lang w:val="en-US"/>
        </w:rPr>
        <w:t>Notes</w:t>
      </w:r>
    </w:p>
    <w:p>
      <w:pPr>
        <w:pStyle w:val="Normal.0"/>
        <w:tabs>
          <w:tab w:val="left" w:pos="360"/>
        </w:tabs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en-US"/>
        </w:rPr>
        <w:t>*</w:t>
        <w:tab/>
        <w:t>Specify input data where applicable.</w:t>
      </w:r>
    </w:p>
    <w:p>
      <w:pPr>
        <w:pStyle w:val="Normal.0"/>
        <w:tabs>
          <w:tab w:val="left" w:pos="360"/>
        </w:tabs>
        <w:ind w:left="360" w:hanging="360"/>
      </w:pPr>
      <w:r>
        <w:rPr>
          <w:rFonts w:ascii="Arial" w:hAnsi="Arial"/>
          <w:i w:val="1"/>
          <w:iCs w:val="1"/>
          <w:sz w:val="22"/>
          <w:szCs w:val="22"/>
          <w:rtl w:val="0"/>
          <w:lang w:val="en-US"/>
        </w:rPr>
        <w:t>+</w:t>
        <w:tab/>
        <w:t>Provide an error report number whenever errors are encountered. The number provides cross-reference to Error Report for ease of referencing.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6" w:space="0" w:shadow="0" w:frame="0"/>
        <w:left w:val="nil"/>
        <w:bottom w:val="nil"/>
        <w:right w:val="nil"/>
      </w:pBdr>
      <w:tabs>
        <w:tab w:val="center" w:pos="4500"/>
        <w:tab w:val="right" w:pos="9000"/>
        <w:tab w:val="clear" w:pos="4320"/>
        <w:tab w:val="clear" w:pos="8640"/>
      </w:tabs>
    </w:pPr>
    <w:r>
      <w:rPr>
        <w:rStyle w:val="Page Number"/>
        <w:rtl w:val="0"/>
      </w:rPr>
      <w:tab/>
      <w:t xml:space="preserve">Page </w:t>
    </w:r>
    <w:r>
      <w:rPr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Fonts w:ascii="Arial" w:cs="Arial" w:hAnsi="Arial" w:eastAsia="Arial"/>
        <w:sz w:val="18"/>
        <w:szCs w:val="18"/>
        <w:rtl w:val="0"/>
      </w:rPr>
      <w:instrText xml:space="preserve"> PAGE </w:instrText>
    </w:r>
    <w:r>
      <w:rPr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Fonts w:ascii="Arial" w:cs="Arial" w:hAnsi="Arial" w:eastAsia="Arial"/>
        <w:sz w:val="18"/>
        <w:szCs w:val="18"/>
        <w:rtl w:val="0"/>
      </w:rPr>
      <w:t>2</w:t>
    </w:r>
    <w:r>
      <w:rPr>
        <w:rFonts w:ascii="Arial" w:cs="Arial" w:hAnsi="Arial" w:eastAsia="Arial"/>
        <w:sz w:val="18"/>
        <w:szCs w:val="18"/>
        <w:rtl w:val="0"/>
      </w:rPr>
      <w:fldChar w:fldCharType="end" w:fldLock="0"/>
    </w:r>
    <w:r>
      <w:rPr>
        <w:rStyle w:val="Page Number"/>
        <w:rtl w:val="0"/>
        <w:lang w:val="en-US"/>
      </w:rPr>
      <w:t xml:space="preserve"> of </w:t>
    </w:r>
    <w:r>
      <w:rPr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Fonts w:ascii="Arial" w:cs="Arial" w:hAnsi="Arial" w:eastAsia="Arial"/>
        <w:sz w:val="18"/>
        <w:szCs w:val="18"/>
        <w:rtl w:val="0"/>
      </w:rPr>
      <w:instrText xml:space="preserve"> NUMPAGES </w:instrText>
    </w:r>
    <w:r>
      <w:rPr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Fonts w:ascii="Arial" w:cs="Arial" w:hAnsi="Arial" w:eastAsia="Arial"/>
        <w:sz w:val="18"/>
        <w:szCs w:val="18"/>
        <w:rtl w:val="0"/>
      </w:rPr>
      <w:t>2</w:t>
    </w:r>
    <w:r>
      <w:rPr>
        <w:rFonts w:ascii="Arial" w:cs="Arial" w:hAnsi="Arial" w:eastAsia="Arial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7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9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3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5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7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9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1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Page Number">
    <w:name w:val="Page Number"/>
    <w:rPr>
      <w:rFonts w:ascii="Arial" w:hAnsi="Arial"/>
      <w:sz w:val="18"/>
      <w:szCs w:val="18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90" w:after="0" w:line="240" w:lineRule="auto"/>
      <w:ind w:left="207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