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4691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2025-04-19</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6280</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Lucia Fernandez,                                   represented by Abdul Rahman,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99432792</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Australia</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Agulhas Current</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F2B6SR</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2001</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MT Atlantic Navigator</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211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Atlantic Navigator</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58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Pangaea Logistics Solutions</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16.4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Guangzhou</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7242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16033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43636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267713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KR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17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Caterpillar</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4328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14.4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Marine Gas Oil (MGO)</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EN 590</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MT Wan Hai Progress</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Shanghai</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2729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1447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18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Lloyd's Register</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$448/MT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Cash Against Documents</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$692/MT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Marine Cargo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3%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Commercial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MV COSCO Shanghai</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99432792</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MV Agulhas Current</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2001</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211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16033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Australia</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7242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Flex LNG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Pierre Jean Dubois</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Chief Executive Officer</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REG-811841</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Lucia Fernandez</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258 Ocean Drive, Coastal City</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Argentina</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+76-905-7850</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+358-965-5686</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+527-504-3699</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technical@gaslog.com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Aisha Okafor</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789 Shipping Lane, Coastal Town</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YGSOUK8K</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+928-580-7880</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6082</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Isabella Santos</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Chen Ming</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+788-818-1327</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Kwame Asante</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369 Harbor View, Marine Center</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EHAMHQB5</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+210-632-9435</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4755</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Hans Mueller</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Valentina Rossi</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+982-274-2004</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Valentina Rossi</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Li Wei Chen</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Environmental Manager</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Fleet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[Digital Signature]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[Authorized Representative]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