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Realistic Document Number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2025-09-23</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2025-12-11</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NOT-8906</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Realistic Buyer Company Name,   represented by Realistic Authorized Person Name,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Realistic {Imo Number}</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Cargo Vessel</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V7OS7201</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2021</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Vessel 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350m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Vessel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30m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10m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Monrovia</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93791</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127635 MT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65574</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147031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Bureau Veritas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Cargo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7407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18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FOB</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81216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Realistic Monthly 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6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Realistic Price</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43,944,728</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Realistic 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Realistic Performance 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Realistic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Realistic Imo Number</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Cargo Vessel</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2021</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255m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127635 MT</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Realistic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93791</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Shipping Company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Realistic Buyer Name</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Realistic Buyer 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Realistic Buyer 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Realistic Buyer Company Name</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789 Port Avenue, Tokyo 105-0011,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Realistic Buyer City Country</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Realistic Buyer Office 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+81-90-7213-7588</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+81-3-9510-4205</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procurement@yokohamamarine.com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Realistic Issuing Bank Name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Realistic Issuing Bank Address</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Realistic Issuing Bank 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Realistic Issuing Bank 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Realistic Issuing Bank Account Number</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Realistic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Realistic Issuing Bank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Realistic Issuing Bank Officer 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BNP Paribas</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Realistic Confirming Bank Address</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SCBLUS33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Realistic Confirming Bank 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Realistic Confirming Bank Account Number</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Realistic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Realistic Confirming 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Realistic Confirming Bank Officer 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Realistic Buyer Signatory Name</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Realistic Seller Signatory Name</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Realistic Buyer Signatory 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Realistic Seller Signatory 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Realistic Buyer Signatory Date</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Realistic Seller Signatory Date</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Realistic Buyer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Realistic Seller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