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ESQUISSE - BÂTIMENT INDUSTRIEL 30,00 x 10,00 m</w:t>
      </w:r>
    </w:p>
    <w:p>
      <w:pPr>
        <w:jc w:val="center"/>
      </w:pPr>
      <w:r>
        <w:rPr>
          <w:i/>
          <w:sz w:val="22"/>
        </w:rPr>
        <w:t>Piliers IPE 220 tous les 5,00 m + poteaux BA - Murs en agglos 15 pleins - Dallage BA 20 cm - Toiture 2 versants pente 20 %</w:t>
      </w:r>
    </w:p>
    <w:p>
      <w:pPr>
        <w:pStyle w:val="Heading1"/>
      </w:pPr>
      <w:r>
        <w:t>1. Données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Paramètre</w:t>
            </w:r>
          </w:p>
        </w:tc>
        <w:tc>
          <w:tcPr>
            <w:tcW w:type="dxa" w:w="11622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Valeur retenue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Dimensions en plan (entre axes)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30,00 m x 10,00 m - emprise 300 m², surface utile ≈ 294 m²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Ossature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17 piliers en IPE 220 (S235) tous les 5,00 m, de ±0,00 à +6,00, sur platine 320x220x15 et 4 tiges d'ancrage M20 ; de part et d'autre de chaque IPE, 2 poteaux BA 15 x 15 (4 HA10, cadres HA6)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Contreventements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Cornières 50 x 50 x 5 : 4 palées verticales en croix de Saint-André (travées d'extrémité des long pans) + poutre au vent en toiture dans les 2 travées d'extrémité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Maçonnerie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Agglos 15 pleins (40 x 20 x 15) - fondation h = 1,00 m, élévation 6,00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Chaînages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Bas (±0,00/+0,20), intermédiaire (+3,00/+3,20), haut (+5,80/+6,00) - 15 x 20, 4 HA10, cadres HA6 e = 20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Fondations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Semelles isolées 80 x 80 x 30 sous piliers, fond de fouille à -1,20 m, nappe HA12 e = 15 dans les 2 sens, fût BA 40 x 40 (4 HA12) jusqu'à ±0,00 ; semelle filante 40 x 15 (4 HA10) sous les murs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Dallage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Béton armé 20 cm dosé à 350 kg/m³, double nappe HA10 FeE500 e = 20 cm, polyane, joints sciés 5 x 5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Forme sous dallage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Purge et rechargement en latérite par couches de 20 cm compactées à 95 % OPM : 40 cm si le sol est de mauvaise portance, 20 cm sinon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Entrée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Ouverture 6,00 m (pignon Est), portail 6,00 x 4,50 m, linteau BA 15 x 40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Toiture (option)</w:t>
            </w:r>
          </w:p>
        </w:tc>
        <w:tc>
          <w:tcPr>
            <w:tcW w:type="dxa" w:w="11622"/>
          </w:tcPr>
          <w:p>
            <w:r/>
            <w:r>
              <w:rPr>
                <w:sz w:val="17"/>
              </w:rPr>
              <w:t>Deux versants, pente 20 % → faîtage à +7,00 m ; fermes, pannes Z 120 x 2 (entraxe ≤ 1,20 m), tôles bacs 5 ondulations</w:t>
            </w:r>
          </w:p>
        </w:tc>
      </w:tr>
    </w:tbl>
    <w:p/>
    <w:p>
      <w:pPr>
        <w:pStyle w:val="Heading1"/>
      </w:pPr>
      <w:r>
        <w:t>2. Interprétations et hypothèses à valider</w:t>
      </w:r>
    </w:p>
    <w:p>
      <w:pPr>
        <w:pStyle w:val="ListBullet"/>
      </w:pPr>
      <w:r>
        <w:t>« Autour de chaque pilier deux poteaux » : chaque pilier IPE 220 est encadré par 2 poteaux BA 15 x 15 (un de chaque côté, dans l'épaisseur du mur) qui lient la maçonnerie et les chaînages à l'ossature métallique.</w:t>
      </w:r>
    </w:p>
    <w:p>
      <w:pPr>
        <w:pStyle w:val="ListBullet"/>
      </w:pPr>
      <w:r>
        <w:t>Les tiges d'ancrage (4 M20 par pilier) sont scellées dans un fût BA 40 x 40 coulé sur la semelle 80 x 80 ; la platine est à ±0,00 et noyée dans le dallage.</w:t>
      </w:r>
    </w:p>
    <w:p>
      <w:pPr>
        <w:pStyle w:val="ListBullet"/>
      </w:pPr>
      <w:r>
        <w:t>Disposition : 7 piliers par long pan, 1 au centre du pignon Ouest, 2 piliers d'encadrement de l'entrée sur le pignon Est → 17 piliers.</w:t>
      </w:r>
    </w:p>
    <w:p>
      <w:pPr>
        <w:pStyle w:val="ListBullet"/>
      </w:pPr>
      <w:r>
        <w:t>Rechargement en latérite chiffré pour 40 cm (cas défavorable) ; mettre p_EPLAT = 0,20 dans le fichier Excel si les essais montrent une bonne portance.</w:t>
      </w:r>
    </w:p>
    <w:p>
      <w:pPr>
        <w:pStyle w:val="ListBullet"/>
      </w:pPr>
      <w:r>
        <w:t>Le gros œuvre comprend les lots 0 à 5 (y compris la structure métallique) ; la charpente de toiture et la couverture, les enduits et le portail sont chiffrés en options (lots 6 à 8).</w:t>
      </w:r>
    </w:p>
    <w:p>
      <w:pPr>
        <w:pStyle w:val="ListBullet"/>
      </w:pPr>
      <w:r>
        <w:t>Note vocale WhatsApp : elle n'a pas pu être transcrite ; seuls les messages écrits ont été utilisés.</w:t>
      </w:r>
    </w:p>
    <w:p>
      <w:pPr>
        <w:pStyle w:val="Heading1"/>
      </w:pPr>
      <w:r>
        <w:t>3. Plans d'esquisse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4813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l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4813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Plan d'implantation - piliers IPE 220, poteaux BA, contreventements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0" cy="374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acade_long_p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Façade Nord (long pan) - palées de stabilité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750000" cy="55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ignon_en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5000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Pignon Est - façade d'entrée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18750" cy="55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upe_A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18750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Coupe transversale A-A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810526" cy="55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tai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10526" cy="5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Détails type</w:t>
      </w:r>
    </w:p>
    <w:p>
      <w:r>
        <w:br w:type="page"/>
      </w:r>
    </w:p>
    <w:p>
      <w:pPr>
        <w:pStyle w:val="Heading1"/>
      </w:pPr>
      <w:r>
        <w:t>4. Tableau des éléments structuraux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38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260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Section / dimensions</w:t>
            </w:r>
          </w:p>
        </w:tc>
        <w:tc>
          <w:tcPr>
            <w:tcW w:type="dxa" w:w="294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Armatures / profilé</w:t>
            </w:r>
          </w:p>
        </w:tc>
        <w:tc>
          <w:tcPr>
            <w:tcW w:type="dxa" w:w="351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Armatures transversales / assemblage</w:t>
            </w:r>
          </w:p>
        </w:tc>
        <w:tc>
          <w:tcPr>
            <w:tcW w:type="dxa" w:w="181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Matériau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Semelle isolée (17 u)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0,80 x 0,80 x 0,30, fond -1,20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2 x 6 HA12 e = 15 cm (retours 20 cm)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-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Fût sous platine (17 u)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0,40 x 0,40, de -0,85 à ±0,00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4 HA12 en L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Cadres HA6 e = 15 cm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Tiges d'ancrage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4 par pilier (68 u)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M20 L = 600 coudées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2 écrous + rondelle, gabarit de pose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Acier 4.6 / S235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Pilier (17 u)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IPE 220, ±0,00 → +6,00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Platine de pied 320 x 220 x 15 + raidisseurs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Calage mortier sans retrait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S235, peint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Poteaux BA (34 u)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15 x 15, de -0,85 à +6,00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4 HA10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Cadres HA6 e = 15 cm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Contreventements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Croix en L 50 x 50 x 5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4 palées + poutre au vent (2 travées)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Goussets 8 mm, boulons M12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S235, peint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Semelle filante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0,40 x 0,15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4 HA10 filants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Répartiteurs HA6 e = 20 cm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Chaînages bas / interm. / haut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15 x 20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4 HA10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Cadres HA6 e = 20 cm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Linteau d'entrée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15 x 40, portée 6,00 m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2 lits 3 HA10 (inf.) + 2 HA10 (sup.)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Cadres HA6 e = 15 cm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Dallage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ép. 20 cm, 294 m²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2 nappes HA10 e = 20 (2 sens)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Chaises HA10 1/m²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Béton 350 kg/m³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Pannes (option)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Z 120 x 2, 12 lignes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Entraxe ≤ 1,20 m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Échantignoles boulonnées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Galvanisé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Couverture (option)</w:t>
            </w:r>
          </w:p>
        </w:tc>
        <w:tc>
          <w:tcPr>
            <w:tcW w:type="dxa" w:w="2608"/>
          </w:tcPr>
          <w:p>
            <w:r/>
            <w:r>
              <w:rPr>
                <w:sz w:val="17"/>
              </w:rPr>
              <w:t>≈ 347 m²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Tôles bacs 5 ondulations</w:t>
            </w:r>
          </w:p>
        </w:tc>
        <w:tc>
          <w:tcPr>
            <w:tcW w:type="dxa" w:w="3515"/>
          </w:tcPr>
          <w:p>
            <w:r/>
            <w:r>
              <w:rPr>
                <w:sz w:val="17"/>
              </w:rPr>
              <w:t>Faîtière, fixations</w:t>
            </w:r>
          </w:p>
        </w:tc>
        <w:tc>
          <w:tcPr>
            <w:tcW w:type="dxa" w:w="1814"/>
          </w:tcPr>
          <w:p>
            <w:r/>
            <w:r>
              <w:rPr>
                <w:sz w:val="17"/>
              </w:rPr>
              <w:t>-</w:t>
            </w:r>
          </w:p>
        </w:tc>
      </w:tr>
    </w:tbl>
    <w:p/>
    <w:p>
      <w:pPr>
        <w:pStyle w:val="Heading1"/>
      </w:pPr>
      <w:r>
        <w:t>5. Vérifications sommaires (BAEL 91 mod. 99 / EC2 / EC3)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Vérification</w:t>
            </w:r>
          </w:p>
        </w:tc>
        <w:tc>
          <w:tcPr>
            <w:tcW w:type="dxa" w:w="850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Calcul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Conclusion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Semelle 80 x 80 - sol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Nser ≈ 42 kN (G) + 25 kN (Q) = 67 kN → σ = 0,067 / 0,64 = 0,105 MPa ≈ 1,05 bar &lt; 1,5 bar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 (sol à confirmer)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Semelle 80 x 80 - aciers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Nu ≈ 1,35 x 42 + 1,5 x 25 = 94 kN ; bielles : As = Nu (A - a) / (8 d fsu) = 0,094 x 0,40 / (8 x 0,25 x 435) = 0,43 cm² &lt; 6 HA12 = 6,79 cm²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 (largement)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IPE 220 - flexion (vent)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w = 1,5 x 0,6 kN/m² x 5 m = 4,5 kN/m ; M = 4,5 x 6² / 8 = 20,3 kN·m &lt; Mpl = 285 cm³ x 235 = 67 kN·m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IPE 220 - flambement axe faible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l0 = 3,00 m (tenu par les chaînages) ; λ̄z = 1,29 ; χ ≈ 0,42 → Nb,Rd ≈ 330 kN &gt; 94 kN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Cornière 50 x 50 x 5 (traction)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A = 4,80 cm² → Npl = 113 kN ; effort diagonal estimé ≈ 19 kN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Panne Z 120 x 2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qu ≈ 1,14 kN/m sur 5,00 m → M ≈ 3,6 kN·m ; W requis ≈ 15 cm³ (Z 120 x 2 : W ≈ 19 cm³)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 - liernes à mi-portée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Poteaux BA 15 x 15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4 HA10 = 3,14 cm² → ρ = 1,4 % ; λ = 0,7 x 3,00 x √12 / 0,15 = 48,5 &lt; 50 ; st = 15 cm ≤ 15 Øl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Dallage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Double nappe HA10 e = 20 : 3,93 cm²/m par nappe et par sens &gt; Amin = 0,13 % x 20 x 100 = 2,6 cm²/m (EC2)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Linteau 6,00 m (ELU)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Mu ≈ 33,6 kN·m ; As = 2,33 cm² &lt; 6 HA10 = 4,71 cm²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Vérifié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7"/>
              </w:rPr>
              <w:t>Enrobage</w:t>
            </w:r>
          </w:p>
        </w:tc>
        <w:tc>
          <w:tcPr>
            <w:tcW w:type="dxa" w:w="8504"/>
          </w:tcPr>
          <w:p>
            <w:r/>
            <w:r>
              <w:rPr>
                <w:sz w:val="17"/>
              </w:rPr>
              <w:t>Fondations 4 cm (XC2, sol latéritique humide) ; élévation et dallage 3 cm (climat tropical)</w:t>
            </w:r>
          </w:p>
        </w:tc>
        <w:tc>
          <w:tcPr>
            <w:tcW w:type="dxa" w:w="1984"/>
          </w:tcPr>
          <w:p>
            <w:r/>
            <w:r>
              <w:rPr>
                <w:sz w:val="17"/>
              </w:rPr>
              <w:t>À respecter</w:t>
            </w:r>
          </w:p>
        </w:tc>
      </w:tr>
    </w:tbl>
    <w:p/>
    <w:p>
      <w:r>
        <w:rPr>
          <w:i/>
        </w:rPr>
        <w:t>Vérifications sommaires : les charges de la charpente, la pression du vent (NV 65 / EC1 adaptés à la Côte d'Ivoire) et la portance du sol doivent être confirmées par une note de calcul complète et une étude de sol (essais LBTP) avant exécution.</w:t>
      </w:r>
    </w:p>
    <w:p>
      <w:pPr>
        <w:pStyle w:val="Heading1"/>
      </w:pPr>
      <w:r>
        <w:t>6. Recommandations - contexte ivoirien</w:t>
      </w:r>
    </w:p>
    <w:p>
      <w:pPr>
        <w:pStyle w:val="ListBullet"/>
      </w:pPr>
      <w:r>
        <w:t>Sol latéritique : purger les poches argileuses ou organiques ; rechargement par couches de 20 cm arrosées et compactées à 95 % de l'OPM, avec un contrôle de densité par couche.</w:t>
      </w:r>
    </w:p>
    <w:p>
      <w:pPr>
        <w:pStyle w:val="ListBullet"/>
      </w:pPr>
      <w:r>
        <w:t>Tiges d'ancrage : poser avec un gabarit en contreplaqué, vérifier l'implantation et les niveaux avant bétonnage des fûts.</w:t>
      </w:r>
    </w:p>
    <w:p>
      <w:pPr>
        <w:pStyle w:val="ListBullet"/>
      </w:pPr>
      <w:r>
        <w:t>Acier : décapage et 2 couches d'antirouille + finition (humidité et air salin à Abidjan).</w:t>
      </w:r>
    </w:p>
    <w:p>
      <w:pPr>
        <w:pStyle w:val="ListBullet"/>
      </w:pPr>
      <w:r>
        <w:t>Chaleur tropicale : cure humide du béton et du dallage pendant au moins 7 jours ; sciage des joints sous 24 h.</w:t>
      </w:r>
    </w:p>
    <w:p>
      <w:pPr>
        <w:pStyle w:val="ListBullet"/>
      </w:pPr>
      <w:r>
        <w:t>Agglos : fabrication au moins 28 jours avant pose, arrosage 7 jours ; arase étanche hydrofugée sur le chaînage bas.</w:t>
      </w:r>
    </w:p>
    <w:p>
      <w:pPr>
        <w:pStyle w:val="ListBullet"/>
      </w:pPr>
      <w:r>
        <w:t>Traitement anti-termites des fouilles et sous dallage ; gouttières et descentes EP à prévoir (non chiffrées).</w:t>
      </w:r>
    </w:p>
    <w:p/>
    <w:p>
      <w:pPr>
        <w:jc w:val="right"/>
      </w:pPr>
      <w:r>
        <w:t>Fait à Abidjan, le 04/10/2026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7399"/>
          </w:tcPr>
          <w:p>
            <w:pPr>
              <w:jc w:val="center"/>
            </w:pPr>
            <w:r>
              <w:rPr>
                <w:b/>
                <w:color w:val="1F3A5F"/>
              </w:rPr>
              <w:t>Établi par</w:t>
            </w:r>
          </w:p>
        </w:tc>
        <w:tc>
          <w:tcPr>
            <w:tcW w:type="dxa" w:w="7399"/>
          </w:tcPr>
          <w:p>
            <w:pPr>
              <w:jc w:val="center"/>
            </w:pPr>
            <w:r>
              <w:rPr>
                <w:b/>
                <w:color w:val="1F3A5F"/>
              </w:rPr>
              <w:t>Pour ASSEYA SILVER CONSTRUCTION</w:t>
            </w:r>
          </w:p>
        </w:tc>
      </w:tr>
      <w:tr>
        <w:tc>
          <w:tcPr>
            <w:tcW w:type="dxa" w:w="7399"/>
          </w:tcPr>
          <w:p>
            <w:pPr>
              <w:jc w:val="center"/>
            </w:pPr>
            <w:r>
              <w:t>Moulo Jean Claude</w:t>
              <w:br/>
              <w:t>Technicien Génie Civil BTP</w:t>
              <w:br/>
              <w:br/>
              <w:br/>
              <w:br/>
            </w:r>
          </w:p>
        </w:tc>
        <w:tc>
          <w:tcPr>
            <w:tcW w:type="dxa" w:w="7399"/>
          </w:tcPr>
          <w:p>
            <w:pPr>
              <w:jc w:val="center"/>
            </w:pPr>
            <w:r>
              <w:t>Cachet et signature du responsable</w:t>
              <w:br/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474" w:right="1020" w:bottom="1020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ASSEYA SILVER CONSTRUCTION - Bouaké - Tél : 07 08 39 02 66 / 05 05 10 76 82 - Email : asseyasilver@gmail.com</w:t>
      <w:br/>
      <w:t>N° CC : 2245191 D - RCCM : CI-BKE-01-2022-B13-00153 - Bank of Africa - compte n° 004619070000 - Impôts : TEE - Bouaké 1</w:t>
      <w:br/>
    </w:r>
    <w:r>
      <w:rPr>
        <w:sz w:val="16"/>
      </w:rPr>
      <w:t xml:space="preserve">Document établi par Moulo Jean Claude - Technicien Génie Civil BTP  |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5102"/>
      <w:gridCol w:w="7399"/>
    </w:tblGrid>
    <w:tr>
      <w:tc>
        <w:tcPr>
          <w:tcW w:type="dxa" w:w="7399"/>
          <w:shd w:val="clear" w:color="auto" w:fill="EAF0F7"/>
        </w:tcPr>
        <w:p>
          <w:r>
            <w:drawing>
              <wp:inline xmlns:a="http://schemas.openxmlformats.org/drawingml/2006/main" xmlns:pic="http://schemas.openxmlformats.org/drawingml/2006/picture">
                <wp:extent cx="868363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asc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363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r>
            <w:rPr>
              <w:b/>
              <w:color w:val="1F3A5F"/>
              <w:sz w:val="20"/>
            </w:rPr>
            <w:t>ASSEYA SILVER CONSTRUCTION</w:t>
          </w:r>
        </w:p>
        <w:p>
          <w:r>
            <w:rPr>
              <w:sz w:val="16"/>
            </w:rPr>
            <w:t>Construction métallique et bâtiment - Bouaké</w:t>
          </w:r>
        </w:p>
        <w:p>
          <w:r>
            <w:rPr>
              <w:sz w:val="16"/>
            </w:rPr>
            <w:t>Tél : 07 08 39 02 66 / 05 05 10 76 82 - asseyasilver@gmail.com</w:t>
          </w:r>
        </w:p>
      </w:tc>
      <w:tc>
        <w:tcPr>
          <w:tcW w:type="dxa" w:w="7399"/>
          <w:shd w:val="clear" w:color="auto" w:fill="EAF0F7"/>
        </w:tcPr>
        <w:p>
          <w:pPr>
            <w:jc w:val="right"/>
          </w:pPr>
          <w:r>
            <w:rPr>
              <w:b/>
              <w:color w:val="1F3A5F"/>
              <w:sz w:val="20"/>
            </w:rPr>
            <w:t>ESQUISSE</w:t>
          </w:r>
        </w:p>
        <w:p>
          <w:pPr>
            <w:jc w:val="right"/>
          </w:pPr>
          <w:r>
            <w:rPr>
              <w:sz w:val="16"/>
            </w:rPr>
            <w:t>Construction d'un bâtiment industriel 30,00 x 10,00 m</w:t>
          </w:r>
        </w:p>
        <w:p>
          <w:pPr>
            <w:jc w:val="right"/>
          </w:pPr>
          <w:r>
            <w:rPr>
              <w:sz w:val="16"/>
            </w:rPr>
            <w:t>Date : 04/10/2026 - Normes : BAEL 91 mod. 99 / EC2</w:t>
          </w:r>
        </w:p>
        <w:p>
          <w:pPr>
            <w:jc w:val="right"/>
          </w:pPr>
          <w:r>
            <w:rPr>
              <w:b/>
              <w:sz w:val="16"/>
            </w:rPr>
            <w:t>Établi par : Moulo Jean Claude, Technicien Génie Civil BTP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ESQUISSE - Construction d'un bâtiment industriel 30,00 x 10,00 m</dc:title>
  <dc:subject/>
  <dc:creator>Moulo Jean Claude</dc:creator>
  <cp:keywords/>
  <dc:description>ASSEYA SILVER CONSTRUCTION - N° CC : 2245191 D - RCCM : CI-BKE-01-2022-B13-00153 - Bank of Africa - compte n° 004619070000 - Impôts : TEE - Bouaké 1</dc:description>
  <cp:lastModifiedBy>Moulo Jean Claude</cp:lastModifiedBy>
  <cp:revision>1</cp:revision>
  <dcterms:created xsi:type="dcterms:W3CDTF">2026-10-04T00:00:00Z</dcterms:created>
  <dcterms:modified xsi:type="dcterms:W3CDTF">2013-12-23T23:15:00Z</dcterms:modified>
  <cp:category>ASSEYA SILVER CONSTRUCTION</cp:category>
</cp:coreProperties>
</file>