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DEVIS QUANTITATIF ET ESTIMATIF (DQE)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Bases du devis</w:t>
      </w:r>
    </w:p>
    <w:p>
      <w:pPr>
        <w:pStyle w:val="ListBullet"/>
      </w:pPr>
      <w:r>
        <w:t>Quantités issues de l'avant-métré ci-dessous (dimensions de l'esquisse du même jour).</w:t>
      </w:r>
    </w:p>
    <w:p>
      <w:pPr>
        <w:pStyle w:val="ListBullet"/>
      </w:pPr>
      <w:r>
        <w:t>Prix unitaires de vente = déboursé sec unitaire x coefficient K = 1,3125 (frais de chantier 5 %, frais généraux 8 %, aléas 2 %, bénéfice 10 %) - voir document « Déboursé sec ».</w:t>
      </w:r>
    </w:p>
    <w:p>
      <w:pPr>
        <w:pStyle w:val="ListBullet"/>
      </w:pPr>
      <w:r>
        <w:t>Prix en FCFA, conditions du marché d'Abidjan en octobre 2026, à actualiser avec les cotations des fournisseurs.</w:t>
      </w:r>
    </w:p>
    <w:p>
      <w:pPr>
        <w:pStyle w:val="ListBullet"/>
      </w:pPr>
      <w:r>
        <w:t>TVA 18 % (Côte d'Ivoire).</w:t>
      </w:r>
    </w:p>
    <w:p>
      <w:pPr>
        <w:pStyle w:val="ListBullet"/>
      </w:pPr>
      <w:r>
        <w:t>Le gros œuvre (lots 0 à 3) correspond strictement à la demande ; les lots 4 à 7 sont des options pour rendre le bâtiment exploitable.</w:t>
      </w:r>
    </w:p>
    <w:p>
      <w:pPr>
        <w:pStyle w:val="Heading1"/>
      </w:pPr>
      <w:r>
        <w:t>2. Avant-métré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51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396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Détail du calcul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Forfait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(30+4) x (10+4) = 476.00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Forfait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rigole 0,60 x 1,25 m en terrain latéritique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80,00 x 0,60 x 1,25 = 60.00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60,00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puits 1,20 x 1,20 x 1,40 m pour semelles isolées (complément)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(1,20 x 1,20 x 1,40 - 0,60 x 1,20 x 1,25) = 18.97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18,97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Fouilles 78.97 - volumes enterrés 25.20 = 53.77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53,77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Évacuation des terres excédentaires (foisonnement 1,25)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(78.97 - 53.77) x 1,25 = 31.50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31,50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80,00 x 0,60 + 17 x (1,44 - 0,72) = 60.24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60,24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1,20) x 0,60 x 0,05 + 17 x 1,20 x 1,20 x 0,05 = 3.01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3,01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semelles isolées 1,00 x 1,00 x 0,30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1,00 x 1,00 x 0,30 = 5.10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5,10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 filante 0,40 x 0,20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1,00) x 0,40 x 0,20 = 5.04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5,04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fondation, h = 1,00 m, mortier dosé à 300 kg/m³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0,40) x 1,00 = 73.20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73,20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0,40) x 0,15 x 0,20 = 2.20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2,20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73,20 x 0,15 = 10.98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10,98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(semelles isolées, chaînage bas)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4 x 1,00 x 0,30 + 2 x 0,20 x 73,20 = 49.68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49,68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(FeE500) façonnées et posées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638,46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(FeE500) façonnées et posées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97,90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67,20 x (2,80 + 2,60) + 6,00 x 0,90 (au-dessus linteau) + 2 x 3.27 (pignons) = 374.82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374,82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piliers 15 x 40 (2 poteaux 15 x 20 jumelés), de -1,05 à +6,00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0,15 x 0,40 x 7,05 + 0,15 x 0,40 x 1,00 (pilier de pignon) = 7.25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7,25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0,40 - 6,00) x 0,15 x 0,20 = 2.02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2,02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haut 15 x 20 à +5,80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(80,00 - 17 x 0,40) x 0,15 x 0,20 = 2.20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2,20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linteau de l'entrée 15 x 40 (portée 6,00 m)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6,00 x 0,15 x 0,40 = 0.36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chaînages rampants des pignons 15 x 15 (pente 20 %)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4 x (5.10 - 0,20) x 0,15 x 0,15 = 0.44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(piliers, chaînages, linteau, rampants)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Piliers 17 x 0,80 x 7,05 + 0,80 + chaînages 2 x 0,20 x (67,20 + 73,20) + linteau 0,95 x 6,00 + rampants = 164.42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164,42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(FeE500) façonnées et posées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1 220,38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(FeE500) façonnées et posées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358,55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Enduit au mortier dosé à 300 kg/m³ ép. 2 cm, deux faces (intérieur + extérieur)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Ext. 81,20 x 6,20 + int. 79,40 x 6,00 + pignons 2 x 2 x 5,00 - entrée 2 x 27,00 = 942.12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942,12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Charpente métallique (fermes treillis + pannes + contreventements), ratio 17 kg/m² - à confirmer par note de calcul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kg/m² x 31,00 x 11,00 = 5797.00 kg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5 797,00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Couverture en bac aluminium 6/10 sur pannes, pente 20 % (débords 0,50 m)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 x (5.10 + 0,50) x 31,00 = 347.14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30,00 + 2 x 0,50 = 31,00 ml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Remblai en latérite d'emprunt compacté ép. 20 cm sous dallage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29,85 x 9,85 x 0,20 = 58.80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Film polyane + treillis soudé ST 25 sous/dans dallage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29,85 x 9,85 x 1,10 (recouvrements) = 323.42 m²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dosé à 350 kg/m³ pour dallage industriel ép. 12 cm, surfacé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29,85 x 9,85 x 0,12 = 35.28 m³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35,28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Portail métallique coulissant 6,00 x 4,50 m (tôle 15/10 sur cadre tubes, rail, peinture)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Forfait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</w:tbl>
    <w:p/>
    <w:p>
      <w:pPr>
        <w:pStyle w:val="Heading1"/>
      </w:pPr>
      <w:r>
        <w:t>3. Nomenclature des aciers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538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Élément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Nuance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Longueur (m)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Poids (kg)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Semelles isolées : nappe HA10 e=15 dans 2 sens (2x7 barres x 1,25 m) x 17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297,5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183,6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4 HA10 filants (x1,05 recouvrements)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336,0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207,3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répartiteurs HA6 e=20 (L=0,45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180,0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40,0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4 HA10 (x1,10 recouvrements + ancrages d'angle)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cadres HA6 15x20 e=20 (L=0,60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Piliers : 8 HA10 (2 x 4 HA10) L=7,75 m x 17 + surhauteur pignon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1 062,0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655,3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Piliers : 2 cadres HA6 15x20 par niveau, e=15 (48 niv.) x 17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979,2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4 HA10 (interrompu à l'entrée)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325,6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200,9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222,0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49,3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entrée 15x40 : 2 lits 3 HA10 + 2 HA10 haut, L=6,80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54,4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33,6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entrée : cadres HA6 15x40 e=15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10,2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pignons 15x15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89,7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55,4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: cadres HA6 15x15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51,0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11,3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2 869,2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1 770,3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1 858,8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252 barres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1 958,2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434,7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456,5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172 barres</w:t>
            </w:r>
          </w:p>
        </w:tc>
      </w:tr>
    </w:tbl>
    <w:p/>
    <w:p>
      <w:r>
        <w:br w:type="page"/>
      </w:r>
    </w:p>
    <w:p>
      <w:pPr>
        <w:pStyle w:val="Heading1"/>
      </w:pPr>
      <w:r>
        <w:t>4. Devis quantitatif et estimatif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2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470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 HT (FCFA)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HT (FCFA)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0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INSTALLATION DE CHANTIER ET TRAVAUX PRÉPARATOIRES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54 740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0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874 400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1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TERRASSEMENTS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rigole 0,60 x 1,25 m en terrain latéritique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60,00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270 300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puits 1,20 x 1,20 x 1,40 m pour semelles isolées (complément)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18,97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85 460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53,77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161 310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Évacuation des terres excédentaires (foisonnement 1,25)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31,50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4 635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146 002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60,24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111 143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1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774 215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2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FONDATIONS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3,01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71 400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214 914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semelles isolées 1,00 x 1,00 x 0,30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5,10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542 079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 filante 0,40 x 0,20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5,04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535 702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fondation, h = 1,00 m, mortier dosé à 300 kg/m³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73,20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898 164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2,20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233 838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10,98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5 060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55 559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(semelles isolées, chaînage bas)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49,68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264 546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(FeE500) façonnées et posées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638,46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785 306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(FeE500) façonnées et posées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97,90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127 270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2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3 657 377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3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ÉLÉVATION (MAÇONNERIE ET BÉTON ARMÉ)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374,82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4 599 041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piliers 15 x 40 (2 poteaux 15 x 20 jumelés), de -1,05 à +6,00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796 376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221 887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haut 15 x 20 à +5,80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2,20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241 659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linteau de l'entrée 15 x 40 (portée 6,00 m)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41 461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chaînages rampants des pignons 15 x 15 (pente 20 %)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50 675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(piliers, chaînages, linteau, rampants)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164,42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875 536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(FeE500) façonnées et posées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1 220,38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1 501 067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(FeE500) façonnées et posées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358,55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466 115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3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8 793 818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4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ENDUITS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Enduit au mortier dosé à 300 kg/m³ ép. 2 cm, deux faces (intérieur + extérieur)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942,12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3 285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3 094 864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4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3 094 864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5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CHARPENTE MÉTALLIQUE ET COUVERTURE - PENTE 20 %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Charpente métallique (fermes treillis + pannes + contreventements), ratio 17 kg/m² - à confirmer par note de calcul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5 797,00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1 820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10 550 540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Couverture en bac aluminium 6/10 sur pannes, pente 20 % (débords 0,50 m)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7 175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2 490 730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170 500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5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13 211 770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6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DALLAGE INDUSTRIEL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Remblai en latérite d'emprunt compacté ép. 20 cm sous dallage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12 675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745 290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6.2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Film polyane + treillis soudé ST 25 sous/dans dallage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3 055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988 048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6.3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dosé à 350 kg/m³ pour dallage industriel ép. 12 cm, surfacé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35,28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101 850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3 593 268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6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5 326 606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7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MENUISERIE MÉTALLIQUE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Portail métallique coulissant 6,00 x 4,50 m (tôle 15/10 sur cadre tubes, rail, peinture)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7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2 702 440</w:t>
            </w:r>
          </w:p>
        </w:tc>
      </w:tr>
    </w:tbl>
    <w:p/>
    <w:p>
      <w:pPr>
        <w:pStyle w:val="Heading1"/>
      </w:pPr>
      <w:r>
        <w:t>5. Récapitulatif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Lot</w:t>
            </w:r>
          </w:p>
        </w:tc>
        <w:tc>
          <w:tcPr>
            <w:tcW w:type="dxa" w:w="65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Désignation</w:t>
            </w:r>
          </w:p>
        </w:tc>
        <w:tc>
          <w:tcPr>
            <w:tcW w:type="dxa" w:w="226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Montant (FCFA)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0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INSTALLATION DE CHANTIER ET TRAVAUX PRÉPARATOIRES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874 400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1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TERRASSEMENTS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774 215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2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FONDATIONS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3 657 377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3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ÉLÉVATION (MAÇONNERIE ET BÉTON ARMÉ)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8 793 818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GROS ŒUVRE HT (A)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14 099 811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2 537 966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GROS ŒUVRE TTC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16 637 777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4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ENDUITS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3 094 864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5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CHARPENTE MÉTALLIQUE ET COUVERTURE - PENTE 20 %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13 211 770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6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DALLAGE INDUSTRIEL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5 326 606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7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MENUISERIE MÉTALLIQUE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2 702 440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OPTIONS HT (B)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24 335 680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GÉNÉRAL HT (A + 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38 435 491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6 918 388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GÉNÉRAL TTC (A + B)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45 353 879</w:t>
            </w:r>
          </w:p>
        </w:tc>
      </w:tr>
    </w:tbl>
    <w:p/>
    <w:p>
      <w:r>
        <w:rPr>
          <w:b/>
        </w:rPr>
        <w:t xml:space="preserve">Arrêté le présent devis (gros œuvre) à la somme TTC de : </w:t>
      </w:r>
      <w:r>
        <w:t>seize millions six cent trente-sept mille sept cent soixante-dix-sept francs CFA (16 637 777 FCFA).</w:t>
      </w:r>
    </w:p>
    <w:p>
      <w:r>
        <w:rPr>
          <w:b/>
        </w:rPr>
        <w:t xml:space="preserve">Montant TTC avec toutes les options : </w:t>
      </w:r>
      <w:r>
        <w:t>quarante-cinq millions trois cent cinquante-trois mille huit cent soixante-dix-neuf francs CFA (45 353 879 FCFA).</w:t>
      </w:r>
    </w:p>
    <w:p>
      <w:r>
        <w:t>Ratio gros œuvre : 46 999 FCFA HT/m² d'emprise ; ratio global : 128 118 FCFA HT/m².</w:t>
      </w:r>
    </w:p>
    <w:p/>
    <w:p>
      <w:pPr>
        <w:jc w:val="right"/>
      </w:pPr>
      <w:r>
        <w:t>Fait à Abidjan, le 04/10/2026</w:t>
      </w:r>
    </w:p>
    <w:p>
      <w:pPr>
        <w:jc w:val="right"/>
      </w:pPr>
      <w:r>
        <w:rPr>
          <w:b/>
        </w:rPr>
        <w:t>Moulo Jean Claude</w:t>
        <w:br/>
        <w:t>Technicien Génie Civil BTP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4933"/>
      <w:gridCol w:w="4933"/>
    </w:tblGrid>
    <w:tr>
      <w:tc>
        <w:tcPr>
          <w:tcW w:type="dxa" w:w="4933"/>
          <w:shd w:val="clear" w:color="auto" w:fill="EAF0F7"/>
        </w:tcPr>
        <w:p>
          <w:r>
            <w:rPr>
              <w:b/>
              <w:color w:val="1F3A5F"/>
              <w:sz w:val="22"/>
            </w:rPr>
            <w:t>MOULO JEAN CLAUDE</w:t>
          </w:r>
        </w:p>
        <w:p>
          <w:r>
            <w:rPr>
              <w:sz w:val="16"/>
            </w:rPr>
            <w:t>Technicien Génie Civil BTP - Abidjan, Côte d'Ivoire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DEVIS QUANTITATIF ET ESTIMATIF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DEVIS QUANTITATIF ET ESTIMATIF - Construction d'un bâtiment industriel 30,00 x 10,00 m</dc:title>
  <dc:subject/>
  <dc:creator>Moulo Jean Claude</dc:creator>
  <cp:keywords/>
  <dc:description>generated by python-docx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/>
</cp:coreProperties>
</file>