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74BC" w14:textId="2529FA39" w:rsidR="006438A5" w:rsidRDefault="006438A5">
      <w:pPr>
        <w:rPr>
          <w:b/>
          <w:bCs/>
        </w:rPr>
      </w:pPr>
      <w:r>
        <w:rPr>
          <w:b/>
          <w:bCs/>
        </w:rPr>
        <w:t>C</w:t>
      </w:r>
      <w:r w:rsidRPr="006438A5">
        <w:rPr>
          <w:b/>
          <w:bCs/>
        </w:rPr>
        <w:t>onditional probability</w:t>
      </w:r>
    </w:p>
    <w:p w14:paraId="0921848B" w14:textId="024ADEB3" w:rsidR="006438A5" w:rsidRDefault="004E323C">
      <w:proofErr w:type="gramStart"/>
      <w:r>
        <w:t>P(</w:t>
      </w:r>
      <w:proofErr w:type="gramEnd"/>
      <w:r>
        <w:t>“Some</w:t>
      </w:r>
      <w:r w:rsidR="006438A5">
        <w:t xml:space="preserve"> event</w:t>
      </w:r>
      <w:r>
        <w:t>” | “</w:t>
      </w:r>
      <w:r w:rsidR="006438A5">
        <w:t>Given s</w:t>
      </w:r>
      <w:r>
        <w:t xml:space="preserve">omething we </w:t>
      </w:r>
      <w:r w:rsidR="006438A5">
        <w:t>know/</w:t>
      </w:r>
      <w:r>
        <w:t xml:space="preserve">assume </w:t>
      </w:r>
      <w:r w:rsidR="006438A5">
        <w:t>is</w:t>
      </w:r>
      <w:r>
        <w:t xml:space="preserve"> true” )</w:t>
      </w:r>
    </w:p>
    <w:p w14:paraId="55ECB41A" w14:textId="6F35E9F4" w:rsidR="006438A5" w:rsidRPr="006438A5" w:rsidRDefault="006438A5">
      <w:pPr>
        <w:rPr>
          <w:b/>
          <w:bCs/>
        </w:rPr>
      </w:pPr>
      <w:bookmarkStart w:id="0" w:name="_Hlk158762616"/>
      <w:r w:rsidRPr="006438A5">
        <w:rPr>
          <w:b/>
          <w:bCs/>
        </w:rPr>
        <w:t>Law of Total Probability</w:t>
      </w:r>
    </w:p>
    <w:bookmarkEnd w:id="0"/>
    <w:p w14:paraId="368B8E57" w14:textId="65E67A3F" w:rsidR="004E323C" w:rsidRDefault="004E323C">
      <w:r>
        <w:t xml:space="preserve">If we don’t know the second part, </w:t>
      </w:r>
      <w:r w:rsidR="001115BB">
        <w:t>we can decompose: Assume it’s true. Then correct for the incertitude. And integrate that over all possible values.</w:t>
      </w:r>
    </w:p>
    <w:p w14:paraId="1FD9ABC8" w14:textId="4E516C9B" w:rsidR="004E323C" w:rsidRPr="006438A5" w:rsidRDefault="001115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possibilities of 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event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assume X </m:t>
              </m:r>
              <m:r>
                <w:rPr>
                  <w:rFonts w:ascii="Cambria Math" w:hAnsi="Cambria Math"/>
                </w:rPr>
                <m:t>)P(X)</m:t>
              </m:r>
            </m:e>
          </m:nary>
        </m:oMath>
      </m:oMathPara>
    </w:p>
    <w:p w14:paraId="669E8067" w14:textId="24777760" w:rsidR="006438A5" w:rsidRDefault="006438A5">
      <w:pPr>
        <w:rPr>
          <w:rFonts w:eastAsiaTheme="minorEastAsia"/>
        </w:rPr>
      </w:pPr>
      <w:r>
        <w:rPr>
          <w:rFonts w:eastAsiaTheme="minorEastAsia"/>
        </w:rPr>
        <w:t xml:space="preserve">See </w:t>
      </w:r>
      <w:hyperlink r:id="rId7" w:history="1">
        <w:r w:rsidRPr="00EA04AF">
          <w:rPr>
            <w:rStyle w:val="Hyperlink"/>
            <w:rFonts w:eastAsiaTheme="minorEastAsia"/>
          </w:rPr>
          <w:t>https://en.wikipedia.org/wiki/Conditional_probability</w:t>
        </w:r>
      </w:hyperlink>
    </w:p>
    <w:p w14:paraId="78450E23" w14:textId="737F7FBD" w:rsidR="001115BB" w:rsidRPr="006438A5" w:rsidRDefault="006438A5">
      <w:pPr>
        <w:rPr>
          <w:b/>
          <w:bCs/>
        </w:rPr>
      </w:pPr>
      <w:r>
        <w:rPr>
          <w:b/>
          <w:bCs/>
        </w:rPr>
        <w:t>At least One</w:t>
      </w:r>
    </w:p>
    <w:p w14:paraId="450981B2" w14:textId="3330AD5C" w:rsidR="00612205" w:rsidRDefault="00612205">
      <w:proofErr w:type="gramStart"/>
      <w:r>
        <w:t>P( “</w:t>
      </w:r>
      <w:proofErr w:type="gramEnd"/>
      <w:r>
        <w:t>at least one ”  ) = 1 - P(“exactly zero”)</w:t>
      </w:r>
    </w:p>
    <w:p w14:paraId="5E4C74B9" w14:textId="77777777" w:rsidR="006438A5" w:rsidRDefault="00612205">
      <w:proofErr w:type="gramStart"/>
      <w:r>
        <w:t>P(</w:t>
      </w:r>
      <w:proofErr w:type="gramEnd"/>
      <w:r>
        <w:t>“exactly zero”)</w:t>
      </w:r>
    </w:p>
    <w:p w14:paraId="05C4DEFC" w14:textId="755FD6AE" w:rsidR="006438A5" w:rsidRDefault="006438A5">
      <w:r>
        <w:t xml:space="preserve">= </w:t>
      </w:r>
      <w:proofErr w:type="gramStart"/>
      <w:r>
        <w:t>P(</w:t>
      </w:r>
      <w:proofErr w:type="gramEnd"/>
      <w:r>
        <w:t xml:space="preserve">“exactly 0 at step 1” </w:t>
      </w:r>
      <w:r>
        <w:t xml:space="preserve"> AND </w:t>
      </w:r>
      <w:r>
        <w:t xml:space="preserve"> “exactly 0 at step 2” </w:t>
      </w:r>
      <w:r>
        <w:t xml:space="preserve"> AND … </w:t>
      </w:r>
      <w:r>
        <w:t>0 at step k)</w:t>
      </w:r>
    </w:p>
    <w:p w14:paraId="60F1F762" w14:textId="52889F19" w:rsidR="00612205" w:rsidRDefault="00612205">
      <w:r>
        <w:t xml:space="preserve"> = </w:t>
      </w:r>
      <w:proofErr w:type="gramStart"/>
      <w:r>
        <w:t>P(</w:t>
      </w:r>
      <w:proofErr w:type="gramEnd"/>
      <w:r>
        <w:t>“exactly 0 at step 1” ) * P(“exactly 0 at step 2” ) * … P(0 at step k)</w:t>
      </w:r>
    </w:p>
    <w:p w14:paraId="0A576259" w14:textId="5D4A20C0" w:rsidR="00EB3CEC" w:rsidRPr="003315EE" w:rsidRDefault="006438A5">
      <w:r>
        <w:t>(And is multiplication</w:t>
      </w:r>
      <w:r w:rsidR="000212AF">
        <w:t xml:space="preserve">, </w:t>
      </w:r>
      <w:proofErr w:type="gramStart"/>
      <w:r w:rsidR="000212AF">
        <w:t>Or</w:t>
      </w:r>
      <w:proofErr w:type="gramEnd"/>
      <w:r w:rsidR="000212AF">
        <w:t xml:space="preserve"> is addition</w:t>
      </w:r>
      <w:r>
        <w:t>)</w:t>
      </w:r>
    </w:p>
    <w:p w14:paraId="0F6942AB" w14:textId="77777777" w:rsidR="00EB3CEC" w:rsidRDefault="00EB3CEC">
      <w:pPr>
        <w:rPr>
          <w:b/>
          <w:bCs/>
        </w:rPr>
      </w:pPr>
      <w:r>
        <w:rPr>
          <w:b/>
          <w:bCs/>
        </w:rPr>
        <w:t>The idea:</w:t>
      </w:r>
    </w:p>
    <w:p w14:paraId="37FF3173" w14:textId="42C4A316" w:rsidR="00EB3CEC" w:rsidRDefault="00EB3CEC" w:rsidP="00EB3CEC">
      <w:pPr>
        <w:pStyle w:val="ListParagraph"/>
        <w:numPr>
          <w:ilvl w:val="0"/>
          <w:numId w:val="1"/>
        </w:numPr>
      </w:pPr>
      <w:r w:rsidRPr="00EB3CEC">
        <w:t>Instead of dealing with sequences of possible output we deal with probabilities</w:t>
      </w:r>
      <w:r>
        <w:t xml:space="preserve"> after the nth step.</w:t>
      </w:r>
    </w:p>
    <w:p w14:paraId="0D541142" w14:textId="1D46F1FE" w:rsidR="00EB3CEC" w:rsidRDefault="00EB3CEC" w:rsidP="00EB3CEC">
      <w:pPr>
        <w:pStyle w:val="ListParagraph"/>
        <w:numPr>
          <w:ilvl w:val="0"/>
          <w:numId w:val="1"/>
        </w:numPr>
      </w:pPr>
      <w:r>
        <w:t>So instead of going deep first search, we do breathe first search.</w:t>
      </w:r>
    </w:p>
    <w:p w14:paraId="26C11506" w14:textId="566C7A9B" w:rsidR="00EB3CEC" w:rsidRDefault="00EB3CEC" w:rsidP="00EB3CEC">
      <w:pPr>
        <w:pStyle w:val="ListParagraph"/>
        <w:numPr>
          <w:ilvl w:val="0"/>
          <w:numId w:val="1"/>
        </w:numPr>
      </w:pPr>
      <w:r>
        <w:t>Unfortunately, the pulls are not independent.  They depend on previous pulls.</w:t>
      </w:r>
    </w:p>
    <w:p w14:paraId="4A3E07A6" w14:textId="16B2CF54" w:rsidR="00EB3CEC" w:rsidRDefault="00EB3CEC" w:rsidP="00EB3CEC">
      <w:pPr>
        <w:pStyle w:val="ListParagraph"/>
        <w:numPr>
          <w:ilvl w:val="0"/>
          <w:numId w:val="1"/>
        </w:numPr>
      </w:pPr>
      <w:r>
        <w:t>Fortunately, that dependence exists only via a compact state.</w:t>
      </w:r>
    </w:p>
    <w:p w14:paraId="766D4542" w14:textId="5A473296" w:rsidR="00EB3CEC" w:rsidRDefault="00EB3CEC" w:rsidP="00EB3CEC">
      <w:pPr>
        <w:pStyle w:val="ListParagraph"/>
        <w:numPr>
          <w:ilvl w:val="1"/>
          <w:numId w:val="1"/>
        </w:numPr>
      </w:pPr>
      <w:r>
        <w:t>Mostly via the remaining budget. (Maybe also add is the 4* pool available yes/no)</w:t>
      </w:r>
    </w:p>
    <w:p w14:paraId="65AE8E78" w14:textId="1D694512" w:rsidR="00EB3CEC" w:rsidRDefault="00EB3CEC" w:rsidP="00EB3CEC">
      <w:pPr>
        <w:pStyle w:val="ListParagraph"/>
        <w:numPr>
          <w:ilvl w:val="0"/>
          <w:numId w:val="1"/>
        </w:numPr>
      </w:pPr>
      <w:r>
        <w:t xml:space="preserve">Not all </w:t>
      </w:r>
      <w:r w:rsidR="000212AF">
        <w:t>budgets</w:t>
      </w:r>
      <w:r>
        <w:t xml:space="preserve"> are as likely</w:t>
      </w:r>
      <w:r w:rsidR="000212AF">
        <w:t xml:space="preserve">, we keep track of the probability of each. </w:t>
      </w:r>
    </w:p>
    <w:p w14:paraId="016CF10C" w14:textId="6525C513" w:rsidR="00EB3CEC" w:rsidRDefault="00EB3CEC" w:rsidP="000212AF">
      <w:pPr>
        <w:pStyle w:val="ListParagraph"/>
      </w:pPr>
    </w:p>
    <w:p w14:paraId="5A421803" w14:textId="77777777" w:rsidR="000212AF" w:rsidRDefault="000212AF" w:rsidP="000212AF">
      <w:pPr>
        <w:pStyle w:val="ListParagraph"/>
        <w:numPr>
          <w:ilvl w:val="0"/>
          <w:numId w:val="1"/>
        </w:numPr>
      </w:pPr>
      <w:r>
        <w:t>The base case is easy. There’s a valid set of sleep style given a budget at step N.</w:t>
      </w:r>
      <w:r>
        <w:br/>
        <w:t>The probability is 1/</w:t>
      </w:r>
      <w:proofErr w:type="gramStart"/>
      <w:r>
        <w:t>size(</w:t>
      </w:r>
      <w:proofErr w:type="gramEnd"/>
      <w:r>
        <w:t>valid set) if the target is in the valid set. Or 0 if the target is not.</w:t>
      </w:r>
    </w:p>
    <w:p w14:paraId="34A00A7A" w14:textId="77777777" w:rsidR="000212AF" w:rsidRDefault="000212AF" w:rsidP="000212AF">
      <w:pPr>
        <w:pStyle w:val="ListParagraph"/>
      </w:pPr>
    </w:p>
    <w:p w14:paraId="1FB9C726" w14:textId="77777777" w:rsidR="000212AF" w:rsidRDefault="000212AF" w:rsidP="000212AF">
      <w:pPr>
        <w:pStyle w:val="ListParagraph"/>
        <w:numPr>
          <w:ilvl w:val="0"/>
          <w:numId w:val="1"/>
        </w:numPr>
      </w:pPr>
      <w:r>
        <w:t xml:space="preserve">For the next case, we’ll call the base case again and again for different possible budgets that are remaining. Use the </w:t>
      </w:r>
      <w:r w:rsidRPr="000212AF">
        <w:t>Law of Total Probability</w:t>
      </w:r>
      <w:r>
        <w:t xml:space="preserve"> to correctly assemble those probabilities togethers.</w:t>
      </w:r>
    </w:p>
    <w:p w14:paraId="72BEE281" w14:textId="77777777" w:rsidR="003315EE" w:rsidRDefault="003315EE" w:rsidP="003315EE">
      <w:pPr>
        <w:pStyle w:val="ListParagraph"/>
      </w:pPr>
    </w:p>
    <w:p w14:paraId="61195BF3" w14:textId="0A6D2132" w:rsidR="003315EE" w:rsidRDefault="003315EE" w:rsidP="003315EE">
      <w:pPr>
        <w:pStyle w:val="ListParagraph"/>
        <w:numPr>
          <w:ilvl w:val="0"/>
          <w:numId w:val="1"/>
        </w:numPr>
      </w:pPr>
      <w:r>
        <w:t>At each step we find the probability that we pick target at this step. (we allow repeat) Then we can flip to not pick it, combine (multiply) the “not pick” for a global “</w:t>
      </w:r>
      <w:r>
        <w:t>exactly zero</w:t>
      </w:r>
      <w:r>
        <w:t>” then flip again for “at least once.”</w:t>
      </w:r>
    </w:p>
    <w:p w14:paraId="1265652B" w14:textId="3C09DABD" w:rsidR="000212AF" w:rsidRDefault="000212AF" w:rsidP="003315EE">
      <w:r>
        <w:br/>
      </w:r>
    </w:p>
    <w:p w14:paraId="626BCC13" w14:textId="03283634" w:rsidR="006438A5" w:rsidRPr="00EB3CEC" w:rsidRDefault="006438A5" w:rsidP="00EB3CEC">
      <w:pPr>
        <w:pStyle w:val="ListParagraph"/>
        <w:numPr>
          <w:ilvl w:val="0"/>
          <w:numId w:val="1"/>
        </w:numPr>
      </w:pPr>
      <w:r w:rsidRPr="00EB3CEC">
        <w:rPr>
          <w:b/>
          <w:bCs/>
        </w:rPr>
        <w:br w:type="page"/>
      </w:r>
    </w:p>
    <w:p w14:paraId="047CF535" w14:textId="613FAA0E" w:rsidR="00612205" w:rsidRPr="004E323C" w:rsidRDefault="00612205">
      <w:pPr>
        <w:rPr>
          <w:b/>
          <w:bCs/>
        </w:rPr>
      </w:pPr>
      <w:r w:rsidRPr="004E323C">
        <w:rPr>
          <w:b/>
          <w:bCs/>
        </w:rPr>
        <w:t>Easy case</w:t>
      </w:r>
      <w:r w:rsidR="004E323C">
        <w:rPr>
          <w:b/>
          <w:bCs/>
        </w:rPr>
        <w:t>, step 1</w:t>
      </w:r>
    </w:p>
    <w:p w14:paraId="269A808F" w14:textId="7A5ADC04" w:rsidR="009C1CC4" w:rsidRDefault="00612205">
      <w:proofErr w:type="gramStart"/>
      <w:r>
        <w:t>P(</w:t>
      </w:r>
      <w:proofErr w:type="gramEnd"/>
      <w:r>
        <w:t>“exactly 0” | budget) = 1 – P(“select this” | budget)</w:t>
      </w:r>
    </w:p>
    <w:p w14:paraId="01C728A3" w14:textId="2F1113C5" w:rsidR="001115BB" w:rsidRDefault="009C1CC4">
      <w:r>
        <w:t>&gt;&gt; Just count the number of available Pokémon below budget.</w:t>
      </w:r>
      <w:r w:rsidR="001115BB">
        <w:br/>
        <w:t xml:space="preserve">      Then </w:t>
      </w:r>
      <w:proofErr w:type="gramStart"/>
      <w:r w:rsidR="001115BB">
        <w:t>P(</w:t>
      </w:r>
      <w:proofErr w:type="gramEnd"/>
      <w:r w:rsidR="001115BB">
        <w:t xml:space="preserve">“select this”) = 0 is self over budget. Or 1/ </w:t>
      </w:r>
      <w:r w:rsidR="006438A5">
        <w:t>count below</w:t>
      </w:r>
      <w:r w:rsidR="001115BB">
        <w:t>(budget).</w:t>
      </w:r>
    </w:p>
    <w:p w14:paraId="79F117FE" w14:textId="179F1EE8" w:rsidR="004F7CDD" w:rsidRDefault="001115BB">
      <w:r>
        <w:t xml:space="preserve"> </w:t>
      </w:r>
      <w:r w:rsidR="00B62F91">
        <w:t xml:space="preserve">We can trim the list of all </w:t>
      </w:r>
      <w:r w:rsidR="006438A5">
        <w:t>SPO</w:t>
      </w:r>
      <w:r w:rsidR="00B62F91">
        <w:t xml:space="preserve"> to just </w:t>
      </w:r>
      <w:r w:rsidR="006438A5">
        <w:t>SPO</w:t>
      </w:r>
      <w:r w:rsidR="00B62F91">
        <w:t xml:space="preserve"> bellow initial budget.</w:t>
      </w:r>
    </w:p>
    <w:p w14:paraId="4CA57CE8" w14:textId="002EED77" w:rsidR="00612205" w:rsidRPr="004E323C" w:rsidRDefault="001115BB">
      <w:pPr>
        <w:rPr>
          <w:b/>
          <w:bCs/>
        </w:rPr>
      </w:pPr>
      <w:r>
        <w:rPr>
          <w:b/>
          <w:bCs/>
        </w:rPr>
        <w:t>Medium</w:t>
      </w:r>
      <w:r w:rsidR="00612205" w:rsidRPr="004E323C">
        <w:rPr>
          <w:b/>
          <w:bCs/>
        </w:rPr>
        <w:t xml:space="preserve"> Case</w:t>
      </w:r>
      <w:r w:rsidR="004E323C">
        <w:rPr>
          <w:b/>
          <w:bCs/>
        </w:rPr>
        <w:t xml:space="preserve">, step 2 </w:t>
      </w:r>
    </w:p>
    <w:p w14:paraId="2554C54D" w14:textId="30433689" w:rsidR="00612205" w:rsidRDefault="00612205">
      <w:proofErr w:type="gramStart"/>
      <w:r>
        <w:t>P(</w:t>
      </w:r>
      <w:proofErr w:type="gramEnd"/>
      <w:r>
        <w:t>“exactly 0”</w:t>
      </w:r>
      <w:r w:rsidRPr="00612205">
        <w:t xml:space="preserve"> </w:t>
      </w:r>
      <w:r>
        <w:t>| budget</w:t>
      </w:r>
      <w:r w:rsidR="004E323C">
        <w:t xml:space="preserve"> after </w:t>
      </w:r>
      <w:r>
        <w:t>step1) = 1 – P( “select this” | budget</w:t>
      </w:r>
      <w:r w:rsidR="004E323C">
        <w:t xml:space="preserve"> after </w:t>
      </w:r>
      <w:r>
        <w:t>step</w:t>
      </w:r>
      <w:r w:rsidR="004E323C">
        <w:t>1</w:t>
      </w:r>
      <w:r>
        <w:t>)</w:t>
      </w:r>
    </w:p>
    <w:p w14:paraId="1F2CDA3A" w14:textId="77777777" w:rsidR="009C1CC4" w:rsidRDefault="00612205" w:rsidP="009C1CC4">
      <w:r>
        <w:t xml:space="preserve">  </w:t>
      </w:r>
    </w:p>
    <w:p w14:paraId="6DFF64B5" w14:textId="376147C0" w:rsidR="009C1CC4" w:rsidRDefault="009C1CC4" w:rsidP="009C1CC4">
      <w:proofErr w:type="gramStart"/>
      <w:r>
        <w:t>P( “</w:t>
      </w:r>
      <w:proofErr w:type="gramEnd"/>
      <w:r>
        <w:t xml:space="preserve">select this” | </w:t>
      </w:r>
      <w:r w:rsidR="004E323C">
        <w:t>budget after step1</w:t>
      </w:r>
      <w:r>
        <w:t>) =</w:t>
      </w:r>
    </w:p>
    <w:p w14:paraId="70D06C01" w14:textId="47977835" w:rsidR="009C1CC4" w:rsidRDefault="00ED7B0C" w:rsidP="009C1CC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bx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“select this” |budget=bx</m:t>
              </m:r>
              <m:r>
                <w:rPr>
                  <w:rFonts w:ascii="Cambria Math" w:hAnsi="Cambria Math"/>
                </w:rPr>
                <m:t>)P(bx|step2)</m:t>
              </m:r>
            </m:e>
          </m:nary>
        </m:oMath>
      </m:oMathPara>
    </w:p>
    <w:p w14:paraId="58296869" w14:textId="18EB70F5" w:rsidR="009C1CC4" w:rsidRDefault="009C1CC4">
      <w:pPr>
        <w:rPr>
          <w:rFonts w:eastAsiaTheme="minorEastAsia"/>
        </w:rPr>
      </w:pPr>
    </w:p>
    <w:p w14:paraId="49115CEA" w14:textId="0B2357B2" w:rsidR="001115BB" w:rsidRDefault="009C1CC4" w:rsidP="009C1CC4">
      <w:r>
        <w:t>&gt;&gt; Loop all the valid sleep style for step 1.</w:t>
      </w:r>
      <w:r>
        <w:br/>
        <w:t xml:space="preserve">&gt;&gt; </w:t>
      </w:r>
      <w:r w:rsidR="004E323C">
        <w:t>Compute the remaining budget (</w:t>
      </w:r>
      <w:r w:rsidR="006438A5">
        <w:t>parent Budget</w:t>
      </w:r>
      <w:r w:rsidR="004E323C">
        <w:t xml:space="preserve"> - </w:t>
      </w:r>
      <w:proofErr w:type="gramStart"/>
      <w:r w:rsidR="006438A5">
        <w:t>SPO</w:t>
      </w:r>
      <w:r w:rsidR="004E323C">
        <w:t xml:space="preserve"> )</w:t>
      </w:r>
      <w:proofErr w:type="gramEnd"/>
      <w:r w:rsidR="004E323C">
        <w:br/>
        <w:t xml:space="preserve">&gt;&gt; Keep track of the different budgets and </w:t>
      </w:r>
      <w:r w:rsidR="001115BB">
        <w:t xml:space="preserve">their </w:t>
      </w:r>
      <w:r w:rsidR="004E323C">
        <w:t>counts</w:t>
      </w:r>
      <w:r w:rsidR="001115BB">
        <w:br/>
        <w:t>Then P(b</w:t>
      </w:r>
      <w:r w:rsidR="006438A5">
        <w:t>udget X</w:t>
      </w:r>
      <w:r w:rsidR="001115BB">
        <w:t xml:space="preserve">) = </w:t>
      </w:r>
      <w:r w:rsidR="006438A5">
        <w:t>count self</w:t>
      </w:r>
      <w:r w:rsidR="001115BB">
        <w:t xml:space="preserve"> / </w:t>
      </w:r>
      <w:r w:rsidR="006438A5">
        <w:t>count all</w:t>
      </w:r>
    </w:p>
    <w:p w14:paraId="5C0DBDFA" w14:textId="6C58AB1A" w:rsidR="001115BB" w:rsidRDefault="001115BB" w:rsidP="009C1CC4">
      <w:r>
        <w:t xml:space="preserve">Once we have the different budgets, we can apply the </w:t>
      </w:r>
      <w:proofErr w:type="gramStart"/>
      <w:r>
        <w:t>P(</w:t>
      </w:r>
      <w:proofErr w:type="gramEnd"/>
      <w:r>
        <w:t>“select this”) of step 1 for each of them.</w:t>
      </w:r>
    </w:p>
    <w:p w14:paraId="4FD3383E" w14:textId="11A2AE58" w:rsidR="00B62F91" w:rsidRDefault="00D925EF" w:rsidP="009C1CC4">
      <w:r>
        <w:t>If a budget is below SPO</w:t>
      </w:r>
      <w:r w:rsidR="006438A5">
        <w:t>,</w:t>
      </w:r>
      <w:r>
        <w:t xml:space="preserve"> </w:t>
      </w:r>
      <w:proofErr w:type="gramStart"/>
      <w:r>
        <w:t>P(</w:t>
      </w:r>
      <w:proofErr w:type="gramEnd"/>
      <w:r>
        <w:t>“select this”) will be zero for the remaining of the algorithm so we can just drop that budget. However</w:t>
      </w:r>
      <w:r w:rsidR="006438A5">
        <w:t>,</w:t>
      </w:r>
      <w:r>
        <w:t xml:space="preserve"> </w:t>
      </w:r>
      <w:r w:rsidR="006438A5">
        <w:t>count all</w:t>
      </w:r>
      <w:r>
        <w:t xml:space="preserve"> must still account for it.</w:t>
      </w:r>
    </w:p>
    <w:p w14:paraId="5137E302" w14:textId="55641554" w:rsidR="00D925EF" w:rsidRDefault="001115BB" w:rsidP="001115BB">
      <w:pPr>
        <w:rPr>
          <w:b/>
          <w:bCs/>
        </w:rPr>
      </w:pPr>
      <w:r>
        <w:rPr>
          <w:b/>
          <w:bCs/>
        </w:rPr>
        <w:t>Hard</w:t>
      </w:r>
      <w:r w:rsidRPr="004E323C">
        <w:rPr>
          <w:b/>
          <w:bCs/>
        </w:rPr>
        <w:t xml:space="preserve"> Case</w:t>
      </w:r>
      <w:r>
        <w:rPr>
          <w:b/>
          <w:bCs/>
        </w:rPr>
        <w:t>, step 3+</w:t>
      </w:r>
    </w:p>
    <w:p w14:paraId="309CC752" w14:textId="66CFE9C9" w:rsidR="00D925EF" w:rsidRDefault="00D925EF" w:rsidP="001115BB">
      <w:r w:rsidRPr="00D925EF">
        <w:t>For each of the budget</w:t>
      </w:r>
      <w:r w:rsidR="006438A5">
        <w:t>s</w:t>
      </w:r>
      <w:r w:rsidRPr="00D925EF">
        <w:t xml:space="preserve"> </w:t>
      </w:r>
      <w:r w:rsidR="006438A5">
        <w:t>at the end of step</w:t>
      </w:r>
      <w:r w:rsidRPr="00D925EF">
        <w:t xml:space="preserve"> 2.</w:t>
      </w:r>
    </w:p>
    <w:p w14:paraId="2D1781DD" w14:textId="02FCEEE7" w:rsidR="00884FA6" w:rsidRDefault="00D925EF" w:rsidP="001115BB">
      <w:r>
        <w:t xml:space="preserve">This is now a </w:t>
      </w:r>
      <w:r w:rsidR="006438A5">
        <w:t>“parent Budget”</w:t>
      </w:r>
      <w:r>
        <w:t xml:space="preserve"> for the loop described in step 2.</w:t>
      </w:r>
      <w:r>
        <w:br/>
        <w:t>We’ll end up with (</w:t>
      </w:r>
      <w:r w:rsidR="006438A5">
        <w:t>(parent Budget</w:t>
      </w:r>
      <w:r>
        <w:t xml:space="preserve"> </w:t>
      </w:r>
      <w:proofErr w:type="gramStart"/>
      <w:r>
        <w:t xml:space="preserve">-  </w:t>
      </w:r>
      <w:proofErr w:type="spellStart"/>
      <w:r w:rsidR="006438A5">
        <w:t>SPOi</w:t>
      </w:r>
      <w:proofErr w:type="spellEnd"/>
      <w:proofErr w:type="gramEnd"/>
      <w:r w:rsidR="006438A5">
        <w:t>)</w:t>
      </w:r>
      <w:r>
        <w:t xml:space="preserve">, </w:t>
      </w:r>
      <w:r w:rsidR="006438A5">
        <w:t>parent Probability</w:t>
      </w:r>
      <w:r w:rsidR="006E1FFC">
        <w:t>*count/</w:t>
      </w:r>
      <w:r w:rsidR="006438A5">
        <w:t>count all</w:t>
      </w:r>
      <w:r>
        <w:t>)</w:t>
      </w:r>
    </w:p>
    <w:p w14:paraId="4B54E02E" w14:textId="23877D87" w:rsidR="00884FA6" w:rsidRDefault="00DC476F" w:rsidP="001115BB">
      <w:r>
        <w:t>The probability of the children budget is now the probability amongst the children multiplied by the probability of the parent.</w:t>
      </w:r>
    </w:p>
    <w:p w14:paraId="351DC864" w14:textId="39299341" w:rsidR="006E1FFC" w:rsidRDefault="00DC476F" w:rsidP="001115BB">
      <w:r>
        <w:t>It’s likely that multiple parents will results in the same children budget. It’s possible to merge those children by adding their probabilities.</w:t>
      </w:r>
    </w:p>
    <w:p w14:paraId="0C13C363" w14:textId="275B6FEE" w:rsidR="00C8301E" w:rsidRPr="00C8301E" w:rsidRDefault="00C8301E" w:rsidP="001115BB">
      <w:r>
        <w:t>Step2 is really the same as step3+ but with a single parent budget.</w:t>
      </w:r>
    </w:p>
    <w:p w14:paraId="05BAC146" w14:textId="727B2E7D" w:rsidR="00612205" w:rsidRDefault="00612205"/>
    <w:sectPr w:rsidR="0061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79B7" w14:textId="77777777" w:rsidR="006438A5" w:rsidRDefault="006438A5" w:rsidP="006438A5">
      <w:pPr>
        <w:spacing w:after="0" w:line="240" w:lineRule="auto"/>
      </w:pPr>
      <w:r>
        <w:separator/>
      </w:r>
    </w:p>
  </w:endnote>
  <w:endnote w:type="continuationSeparator" w:id="0">
    <w:p w14:paraId="47A3D43E" w14:textId="77777777" w:rsidR="006438A5" w:rsidRDefault="006438A5" w:rsidP="0064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58C1B" w14:textId="77777777" w:rsidR="006438A5" w:rsidRDefault="006438A5" w:rsidP="006438A5">
      <w:pPr>
        <w:spacing w:after="0" w:line="240" w:lineRule="auto"/>
      </w:pPr>
      <w:r>
        <w:separator/>
      </w:r>
    </w:p>
  </w:footnote>
  <w:footnote w:type="continuationSeparator" w:id="0">
    <w:p w14:paraId="7FDCB451" w14:textId="77777777" w:rsidR="006438A5" w:rsidRDefault="006438A5" w:rsidP="0064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39"/>
    <w:multiLevelType w:val="hybridMultilevel"/>
    <w:tmpl w:val="FC32B6E8"/>
    <w:lvl w:ilvl="0" w:tplc="A30EFB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4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5"/>
    <w:rsid w:val="000212AF"/>
    <w:rsid w:val="001115BB"/>
    <w:rsid w:val="001D09A2"/>
    <w:rsid w:val="002712BE"/>
    <w:rsid w:val="003315EE"/>
    <w:rsid w:val="004E323C"/>
    <w:rsid w:val="004F7CDD"/>
    <w:rsid w:val="00612205"/>
    <w:rsid w:val="006438A5"/>
    <w:rsid w:val="006E1FFC"/>
    <w:rsid w:val="00884FA6"/>
    <w:rsid w:val="009C1CC4"/>
    <w:rsid w:val="00B62F91"/>
    <w:rsid w:val="00C8301E"/>
    <w:rsid w:val="00D925EF"/>
    <w:rsid w:val="00DC476F"/>
    <w:rsid w:val="00E04ECD"/>
    <w:rsid w:val="00EB3CEC"/>
    <w:rsid w:val="00E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68EC"/>
  <w15:chartTrackingRefBased/>
  <w15:docId w15:val="{666778C0-FA41-46A3-80BA-84109C8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A5"/>
  </w:style>
  <w:style w:type="paragraph" w:styleId="Heading1">
    <w:name w:val="heading 1"/>
    <w:basedOn w:val="Normal"/>
    <w:next w:val="Normal"/>
    <w:link w:val="Heading1Char"/>
    <w:uiPriority w:val="9"/>
    <w:qFormat/>
    <w:rsid w:val="0061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1CC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3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8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A5"/>
  </w:style>
  <w:style w:type="paragraph" w:styleId="Footer">
    <w:name w:val="footer"/>
    <w:basedOn w:val="Normal"/>
    <w:link w:val="FooterChar"/>
    <w:uiPriority w:val="99"/>
    <w:unhideWhenUsed/>
    <w:rsid w:val="0064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ditional_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Links>
    <vt:vector size="6" baseType="variant">
      <vt:variant>
        <vt:i4>6881285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https://en.wikipedia.org/wiki/Conditional_probability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Roy</dc:creator>
  <cp:keywords/>
  <dc:description/>
  <cp:lastModifiedBy>Jean Christophe Roy</cp:lastModifiedBy>
  <cp:revision>2</cp:revision>
  <cp:lastPrinted>2024-02-14T05:35:00Z</cp:lastPrinted>
  <dcterms:created xsi:type="dcterms:W3CDTF">2024-02-14T05:36:00Z</dcterms:created>
  <dcterms:modified xsi:type="dcterms:W3CDTF">2024-02-14T05:36:00Z</dcterms:modified>
</cp:coreProperties>
</file>