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z2cb4n9y0hm"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wcll4dvb3pc">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qrm6hm8ikzs">
            <w:r w:rsidDel="00000000" w:rsidR="00000000" w:rsidRPr="00000000">
              <w:rPr>
                <w:color w:val="1155cc"/>
                <w:u w:val="single"/>
                <w:rtl w:val="0"/>
              </w:rPr>
              <w:t xml:space="preserve">iSanté Functions</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6b2deefb4ot">
            <w:r w:rsidDel="00000000" w:rsidR="00000000" w:rsidRPr="00000000">
              <w:rPr>
                <w:color w:val="1155cc"/>
                <w:u w:val="single"/>
                <w:rtl w:val="0"/>
              </w:rPr>
              <w:t xml:space="preserve">Lab Form/User Interface</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qgozun4ek8z">
            <w:r w:rsidDel="00000000" w:rsidR="00000000" w:rsidRPr="00000000">
              <w:rPr>
                <w:color w:val="1155cc"/>
                <w:u w:val="single"/>
                <w:rtl w:val="0"/>
              </w:rPr>
              <w:t xml:space="preserve">Transmit Order to OpenELIS</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b9eopl4jrf8">
            <w:r w:rsidDel="00000000" w:rsidR="00000000" w:rsidRPr="00000000">
              <w:rPr>
                <w:color w:val="1155cc"/>
                <w:u w:val="single"/>
                <w:rtl w:val="0"/>
              </w:rPr>
              <w:t xml:space="preserve">User Interface/Pending Orders iSante (optional)</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7oovxxzx48s">
            <w:r w:rsidDel="00000000" w:rsidR="00000000" w:rsidRPr="00000000">
              <w:rPr>
                <w:color w:val="1155cc"/>
                <w:u w:val="single"/>
                <w:rtl w:val="0"/>
              </w:rPr>
              <w:t xml:space="preserve">Test catalog synchronization</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bihcqlojbj0">
            <w:r w:rsidDel="00000000" w:rsidR="00000000" w:rsidRPr="00000000">
              <w:rPr>
                <w:color w:val="1155cc"/>
                <w:u w:val="single"/>
                <w:rtl w:val="0"/>
              </w:rPr>
              <w:t xml:space="preserve">OpenELIS Functions</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a1rp9d6bn67">
            <w:r w:rsidDel="00000000" w:rsidR="00000000" w:rsidRPr="00000000">
              <w:rPr>
                <w:color w:val="1155cc"/>
                <w:u w:val="single"/>
                <w:rtl w:val="0"/>
              </w:rPr>
              <w:t xml:space="preserve">User Interface/Order Entry-Receiving-processing</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jafgbezi2k0">
            <w:r w:rsidDel="00000000" w:rsidR="00000000" w:rsidRPr="00000000">
              <w:rPr>
                <w:color w:val="1155cc"/>
                <w:u w:val="single"/>
                <w:rtl w:val="0"/>
              </w:rPr>
              <w:t xml:space="preserve">User Interface/Order</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aqui6otaf5q">
            <w:r w:rsidDel="00000000" w:rsidR="00000000" w:rsidRPr="00000000">
              <w:rPr>
                <w:color w:val="1155cc"/>
                <w:u w:val="single"/>
                <w:rtl w:val="0"/>
              </w:rPr>
              <w:t xml:space="preserve">Test catalog synchronization</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clfkhfljdy1">
            <w:r w:rsidDel="00000000" w:rsidR="00000000" w:rsidRPr="00000000">
              <w:rPr>
                <w:color w:val="1155cc"/>
                <w:u w:val="single"/>
                <w:rtl w:val="0"/>
              </w:rPr>
              <w:t xml:space="preserve">Test Names</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fute1jg9iy7">
            <w:r w:rsidDel="00000000" w:rsidR="00000000" w:rsidRPr="00000000">
              <w:rPr>
                <w:color w:val="1155cc"/>
                <w:u w:val="single"/>
                <w:rtl w:val="0"/>
              </w:rPr>
              <w:t xml:space="preserve">Mothballed iSanté Functions</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7dqr0vhp547">
            <w:r w:rsidDel="00000000" w:rsidR="00000000" w:rsidRPr="00000000">
              <w:rPr>
                <w:color w:val="1155cc"/>
                <w:u w:val="single"/>
                <w:rtl w:val="0"/>
              </w:rPr>
              <w:t xml:space="preserve">Consume Registration from OpenELIS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huvtx29l6np">
            <w:r w:rsidDel="00000000" w:rsidR="00000000" w:rsidRPr="00000000">
              <w:rPr>
                <w:color w:val="1155cc"/>
                <w:u w:val="single"/>
                <w:rtl w:val="0"/>
              </w:rPr>
              <w:t xml:space="preserve">Consume Order from OpenELIS</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0myzs67d9u8">
            <w:r w:rsidDel="00000000" w:rsidR="00000000" w:rsidRPr="00000000">
              <w:rPr>
                <w:color w:val="1155cc"/>
                <w:u w:val="single"/>
                <w:rtl w:val="0"/>
              </w:rPr>
              <w:t xml:space="preserve">Transmit Registration to iSanté</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9am45nv2g2a">
            <w:r w:rsidDel="00000000" w:rsidR="00000000" w:rsidRPr="00000000">
              <w:rPr>
                <w:color w:val="1155cc"/>
                <w:u w:val="single"/>
                <w:rtl w:val="0"/>
              </w:rPr>
              <w:t xml:space="preserve">Patient Deduplication</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av5n0492fb6">
            <w:r w:rsidDel="00000000" w:rsidR="00000000" w:rsidRPr="00000000">
              <w:rPr>
                <w:color w:val="1155cc"/>
                <w:u w:val="single"/>
                <w:rtl w:val="0"/>
              </w:rPr>
              <w:t xml:space="preserve">Order Reflection from OpenELIS to iSanté</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f8amcslj5nc">
            <w:r w:rsidDel="00000000" w:rsidR="00000000" w:rsidRPr="00000000">
              <w:rPr>
                <w:color w:val="1155cc"/>
                <w:u w:val="single"/>
                <w:rtl w:val="0"/>
              </w:rPr>
              <w:t xml:space="preserve">User Interface/Pending Orders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wcll4dvb3pc" w:id="1"/>
      <w:bookmarkEnd w:id="1"/>
      <w:r w:rsidDel="00000000" w:rsidR="00000000" w:rsidRPr="00000000">
        <w:rPr>
          <w:rtl w:val="0"/>
        </w:rPr>
        <w:t xml:space="preserve">Summary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specification details the high level functions needed to close the loop for the iSanté - OpenELIS interconnect. Six new functions are required in iSanté and six new functions are required in OpenELIS.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 of these functions appear to be optional with the possible exception of the test catalog synchronization (see the discussion of that below) and the pending orders user interfaces. The estimate doesn’t really include documentation or a training plan, though based on current experience, both would be essential.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Caution: This is a high-level specification that does not fill in all critical details. It is assumed that developers responsible for each function will provide more specifics and that necessary review by stakeholders is undertaken to gain approval for the approaches proposed.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Technical Note: The services described here can work without authentication if both iSanté and OpenELIS are running on the same server. If not, cross domain server-side authentication will be necessary. This would need to be configured case by case, unless we were willing to use a default password throughout Haiti, similar to how the patient search service currently works. For the initial design, we can assume there is only a one-to-one relationship between iSanté and OpenELIS. In any case, we ought to implement all services in the same way if possible, either along the lines of the existing patient search service, or using curl as we do with patient transfer in iSanté [</w:t>
      </w:r>
      <w:commentRangeStart w:id="0"/>
      <w:commentRangeStart w:id="1"/>
      <w:commentRangeStart w:id="2"/>
      <w:commentRangeStart w:id="3"/>
      <w:commentRangeStart w:id="4"/>
      <w:r w:rsidDel="00000000" w:rsidR="00000000" w:rsidRPr="00000000">
        <w:rPr>
          <w:rFonts w:ascii="Garamond" w:cs="Garamond" w:eastAsia="Garamond" w:hAnsi="Garamond"/>
          <w:sz w:val="24"/>
          <w:szCs w:val="24"/>
          <w:rtl w:val="0"/>
        </w:rPr>
        <w:t xml:space="preserve">is the results interface also done this way?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aspects of the specification should be reviewed, improved upon, expanded, and corrected by everyone involved.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qrm6hm8ikzs" w:id="2"/>
      <w:bookmarkEnd w:id="2"/>
      <w:r w:rsidDel="00000000" w:rsidR="00000000" w:rsidRPr="00000000">
        <w:rPr>
          <w:rtl w:val="0"/>
        </w:rPr>
        <w:t xml:space="preserve">iSanté Functions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6b2deefb4ot" w:id="3"/>
      <w:bookmarkEnd w:id="3"/>
      <w:r w:rsidDel="00000000" w:rsidR="00000000" w:rsidRPr="00000000">
        <w:rPr>
          <w:rtl w:val="0"/>
        </w:rPr>
        <w:t xml:space="preserve">Lab Form/User Interface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interface replaces the existing iSanté [HIV] lab form as well as the lab orders section of the primary care and ob-gyn forms. So part of the effort here (a minor part) is to remove these from the iSanté interface. There are challenges to implementing this successfully: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The clinical view of available/desired lab tests does not perfectly match the lab view of tests that can be performed. The clinical view for ordering is simple and general, while the lab view for testing is complex and detailed, based upon the sample type provided and the lab bench at which the test is performed. The iSanté side of the order interface needs to be as simple as possible to satisfy OpenELIS, but no simpler. There is an implied one to many mapping of clinician order items to OpenElis tests that will need to be generated at some point prior to reporting results back to iSanté.</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Replacing an existing form in iSanté requires approval from clinicians, from CONASIS,  and potentially from other groups in Haiti.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Garamond" w:cs="Garamond" w:eastAsia="Garamond" w:hAnsi="Garamond"/>
          <w:sz w:val="24"/>
          <w:szCs w:val="24"/>
          <w:rtl w:val="0"/>
        </w:rPr>
        <w:t xml:space="preserve">The dynamic nature of testing means that this interface and form will not be static over time. The extent to which it changes is a function of the tests themselves and the flexibility of the lab workflow to absorb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link below is the current proposal for the paper version of the lab order form, provided by Dr. Balan at the end of November 2012.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Garamond" w:cs="Garamond" w:eastAsia="Garamond" w:hAnsi="Garamond"/>
          <w:sz w:val="24"/>
          <w:szCs w:val="24"/>
        </w:rPr>
      </w:pPr>
      <w:hyperlink r:id="rId7">
        <w:r w:rsidDel="00000000" w:rsidR="00000000" w:rsidRPr="00000000">
          <w:rPr>
            <w:rFonts w:ascii="Garamond" w:cs="Garamond" w:eastAsia="Garamond" w:hAnsi="Garamond"/>
            <w:color w:val="1155cc"/>
            <w:sz w:val="24"/>
            <w:szCs w:val="24"/>
            <w:u w:val="single"/>
            <w:rtl w:val="0"/>
          </w:rPr>
          <w:t xml:space="preserve">Balan's draft lab order form</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part of the completion of this UI task, we will need to assure that this is the CONASIS approved form. In discussions with Mary Nagle and Dimitri Pierre-Lys on Feb 12, 2013, they stated that not all tests on Dr. Balan’s form are in the OpenElis test catalog. Further, Mary feels that the OE interface must be changed so that type of test is chosen when entering results instead of when initially entering or processing orders.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external requirements document for the order form/user interface is here: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Garamond" w:cs="Garamond" w:eastAsia="Garamond" w:hAnsi="Garamond"/>
          <w:sz w:val="24"/>
          <w:szCs w:val="24"/>
        </w:rPr>
      </w:pPr>
      <w:hyperlink r:id="rId8">
        <w:r w:rsidDel="00000000" w:rsidR="00000000" w:rsidRPr="00000000">
          <w:rPr>
            <w:rFonts w:ascii="Garamond" w:cs="Garamond" w:eastAsia="Garamond" w:hAnsi="Garamond"/>
            <w:color w:val="1155cc"/>
            <w:sz w:val="24"/>
            <w:szCs w:val="24"/>
            <w:u w:val="single"/>
            <w:rtl w:val="0"/>
          </w:rPr>
          <w:t xml:space="preserve">User Requirements For iSanté Lab Orders</w:t>
        </w:r>
      </w:hyperlink>
      <w:r w:rsidDel="00000000" w:rsidR="00000000" w:rsidRPr="00000000">
        <w:rPr>
          <w:rtl w:val="0"/>
        </w:rPr>
      </w:r>
    </w:p>
    <w:p w:rsidR="00000000" w:rsidDel="00000000" w:rsidP="00000000" w:rsidRDefault="00000000" w:rsidRPr="00000000" w14:paraId="00000033">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qgozun4ek8z" w:id="4"/>
      <w:bookmarkEnd w:id="4"/>
      <w:r w:rsidDel="00000000" w:rsidR="00000000" w:rsidRPr="00000000">
        <w:rPr>
          <w:rtl w:val="0"/>
        </w:rPr>
        <w:t xml:space="preserve">Transmit Order to OpenELIS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posts an order to OpenELIS in the format specified here: HL7 v2</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5.1. It should receive a HL7 response message. The order would come from the iSanté labs table.  The minimal information sent would include:</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Fonts w:ascii="Garamond" w:cs="Garamond" w:eastAsia="Garamond" w:hAnsi="Garamond"/>
          <w:sz w:val="24"/>
          <w:szCs w:val="24"/>
          <w:rtl w:val="0"/>
        </w:rPr>
        <w:t xml:space="preserve">Lab order number generated by iSante</w:t>
      </w:r>
      <w:r w:rsidDel="00000000" w:rsidR="00000000" w:rsidRPr="00000000">
        <w:rPr>
          <w:rFonts w:ascii="Garamond" w:cs="Garamond" w:eastAsia="Garamond" w:hAnsi="Garamond"/>
          <w:sz w:val="24"/>
          <w:szCs w:val="24"/>
          <w:rtl w:val="0"/>
        </w:rPr>
        <w:t xml:space="preserve"> (external to OpenElis)</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commentRangeStart w:id="5"/>
      <w:commentRangeStart w:id="6"/>
      <w:r w:rsidDel="00000000" w:rsidR="00000000" w:rsidRPr="00000000">
        <w:rPr>
          <w:rFonts w:ascii="Garamond" w:cs="Garamond" w:eastAsia="Garamond" w:hAnsi="Garamond"/>
          <w:sz w:val="24"/>
          <w:szCs w:val="24"/>
          <w:rtl w:val="0"/>
        </w:rPr>
        <w:t xml:space="preserve">Patient information including</w:t>
      </w:r>
      <w:commentRangeEnd w:id="5"/>
      <w:r w:rsidDel="00000000" w:rsidR="00000000" w:rsidRPr="00000000">
        <w:commentReference w:id="5"/>
      </w:r>
      <w:commentRangeEnd w:id="6"/>
      <w:r w:rsidDel="00000000" w:rsidR="00000000" w:rsidRPr="00000000">
        <w:commentReference w:id="6"/>
      </w:r>
      <w:r w:rsidDel="00000000" w:rsidR="00000000" w:rsidRPr="00000000">
        <w:rPr>
          <w:rFonts w:ascii="Garamond" w:cs="Garamond" w:eastAsia="Garamond" w:hAnsi="Garamond"/>
          <w:sz w:val="24"/>
          <w:szCs w:val="24"/>
          <w:rtl w:val="0"/>
        </w:rPr>
        <w:t xml:space="preserve"> (note: these are taken from the current patient search)</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mothersFirstName</w:t>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GUID</w:t>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DOB</w:t>
      </w:r>
    </w:p>
    <w:p w:rsidR="00000000" w:rsidDel="00000000" w:rsidP="00000000" w:rsidRDefault="00000000" w:rsidRPr="00000000" w14:paraId="0000003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STNumber (PCNumber, OBNumber; maybe identifierType, identifierNumber pairs?)</w:t>
      </w:r>
    </w:p>
    <w:p w:rsidR="00000000" w:rsidDel="00000000" w:rsidP="00000000" w:rsidRDefault="00000000" w:rsidRPr="00000000" w14:paraId="0000003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nationalId</w:t>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gender</w:t>
      </w:r>
    </w:p>
    <w:p w:rsidR="00000000" w:rsidDel="00000000" w:rsidP="00000000" w:rsidRDefault="00000000" w:rsidRPr="00000000" w14:paraId="0000003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lastName</w:t>
      </w:r>
    </w:p>
    <w:p w:rsidR="00000000" w:rsidDel="00000000" w:rsidP="00000000" w:rsidRDefault="00000000" w:rsidRPr="00000000" w14:paraId="0000003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Fonts w:ascii="Garamond" w:cs="Garamond" w:eastAsia="Garamond" w:hAnsi="Garamond"/>
          <w:sz w:val="24"/>
          <w:szCs w:val="24"/>
          <w:rtl w:val="0"/>
        </w:rPr>
        <w:t xml:space="preserve">firstName</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Fonts w:ascii="Garamond" w:cs="Garamond" w:eastAsia="Garamond" w:hAnsi="Garamond"/>
          <w:sz w:val="24"/>
          <w:szCs w:val="24"/>
          <w:rtl w:val="0"/>
        </w:rPr>
        <w:t xml:space="preserve">Order time, the timestamp of when the order was made, not when it was sent to OpenElis</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Fonts w:ascii="Garamond" w:cs="Garamond" w:eastAsia="Garamond" w:hAnsi="Garamond"/>
          <w:sz w:val="24"/>
          <w:szCs w:val="24"/>
          <w:rtl w:val="0"/>
        </w:rPr>
        <w:t xml:space="preserve">Panels and tests requested (each of these would be either a unique key to a row from the test catalog or a non-unique key that could be resolved when the order is reviewed on the OE side)</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Fonts w:ascii="Garamond" w:cs="Garamond" w:eastAsia="Garamond" w:hAnsi="Garamond"/>
          <w:sz w:val="24"/>
          <w:szCs w:val="24"/>
          <w:rtl w:val="0"/>
        </w:rPr>
        <w:t xml:space="preserve">The url for receiving the lab orders is http://&lt;IP&gt;/haitiOpenElis/OrderRequest</w:t>
      </w:r>
    </w:p>
    <w:p w:rsidR="00000000" w:rsidDel="00000000" w:rsidP="00000000" w:rsidRDefault="00000000" w:rsidRPr="00000000" w14:paraId="00000042">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b9eopl4jrf8" w:id="5"/>
      <w:bookmarkEnd w:id="5"/>
      <w:r w:rsidDel="00000000" w:rsidR="00000000" w:rsidRPr="00000000">
        <w:rPr>
          <w:rtl w:val="0"/>
        </w:rPr>
        <w:t xml:space="preserve">User Interface/Pending Orders</w:t>
      </w:r>
      <w:r w:rsidDel="00000000" w:rsidR="00000000" w:rsidRPr="00000000">
        <w:rPr>
          <w:rtl w:val="0"/>
        </w:rPr>
        <w:t xml:space="preserve"> iSante (optional)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a user interface that would show pending orders for a specific patient similar to the way that results are displayed currently. It could perhaps be a toggle within the existing results display, or pending orders could be interspersed with results, depending on clinical preference. This may not be necessary, so it is considered optional.</w:t>
      </w:r>
    </w:p>
    <w:p w:rsidR="00000000" w:rsidDel="00000000" w:rsidP="00000000" w:rsidRDefault="00000000" w:rsidRPr="00000000" w14:paraId="00000044">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x7oovxxzx48s" w:id="6"/>
      <w:bookmarkEnd w:id="6"/>
      <w:commentRangeStart w:id="7"/>
      <w:r w:rsidDel="00000000" w:rsidR="00000000" w:rsidRPr="00000000">
        <w:rPr>
          <w:rtl w:val="0"/>
        </w:rPr>
        <w:t xml:space="preserve">Test catalog synchronization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catalog synchronization is complicated. There seem to be a number of options for sourcing the tests: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1         The iSanté labLookup table is synchronized with the latest version of the OpenELIS test catalog whenever iSanté is about to build and issue a new release. This is almost automated now, but requires some manual intervention. So it would be possible to implement orders in iSanté using labLookup with only OpenELIS tests displayed. This is easy because all iSanté tests have a 2-digit ID and OpenELIS tests have a 4-digit ID. So far synchronization has meant iSanté picking up the latest version of the OpenELIS test catalog whenever it is about to issue a new release.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A utility could be built that would read the OpenELIS catalog at a site and load it’s contents into the iSanté labLookup table. This could be done manually when a new release of OpenELIS is installed; or scheduled to run monthly, weekly, or daily. The manual intervention required in 1) would need to be eliminated.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A service could provide a dynamic view into the OpenELIS test catalog.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A service could provide for dynamic viewing and updating a master test catalog.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1) and 2) require some effort on the iSanté side. 3) and 4) would not.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bihcqlojbj0" w:id="7"/>
      <w:bookmarkEnd w:id="7"/>
      <w:r w:rsidDel="00000000" w:rsidR="00000000" w:rsidRPr="00000000">
        <w:rPr>
          <w:rtl w:val="0"/>
        </w:rPr>
        <w:t xml:space="preserve">OpenELIS Functions</w:t>
      </w:r>
    </w:p>
    <w:p w:rsidR="00000000" w:rsidDel="00000000" w:rsidP="00000000" w:rsidRDefault="00000000" w:rsidRPr="00000000" w14:paraId="0000004E">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a1rp9d6bn67" w:id="8"/>
      <w:bookmarkEnd w:id="8"/>
      <w:r w:rsidDel="00000000" w:rsidR="00000000" w:rsidRPr="00000000">
        <w:rPr>
          <w:rtl w:val="0"/>
        </w:rPr>
        <w:t xml:space="preserve">User Interface/Order Entry-Receiving-processing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commentRangeStart w:id="8"/>
      <w:commentRangeStart w:id="9"/>
      <w:r w:rsidDel="00000000" w:rsidR="00000000" w:rsidRPr="00000000">
        <w:rPr>
          <w:rFonts w:ascii="Garamond" w:cs="Garamond" w:eastAsia="Garamond" w:hAnsi="Garamond"/>
          <w:sz w:val="24"/>
          <w:szCs w:val="24"/>
          <w:rtl w:val="0"/>
        </w:rPr>
        <w:t xml:space="preserve">The existing interface is mostly ok as regards tests.</w:t>
      </w:r>
      <w:commentRangeEnd w:id="8"/>
      <w:r w:rsidDel="00000000" w:rsidR="00000000" w:rsidRPr="00000000">
        <w:commentReference w:id="8"/>
      </w:r>
      <w:commentRangeEnd w:id="9"/>
      <w:r w:rsidDel="00000000" w:rsidR="00000000" w:rsidRPr="00000000">
        <w:commentReference w:id="9"/>
      </w:r>
      <w:r w:rsidDel="00000000" w:rsidR="00000000" w:rsidRPr="00000000">
        <w:rPr>
          <w:rFonts w:ascii="Garamond" w:cs="Garamond" w:eastAsia="Garamond" w:hAnsi="Garamond"/>
          <w:sz w:val="24"/>
          <w:szCs w:val="24"/>
          <w:rtl w:val="0"/>
        </w:rPr>
        <w:t xml:space="preserve"> It needs to be changed to put the patient search/register fields at the top and the test selection below. The register patient transaction will need to be added (see </w:t>
      </w:r>
      <w:r w:rsidDel="00000000" w:rsidR="00000000" w:rsidRPr="00000000">
        <w:rPr>
          <w:rFonts w:ascii="Garamond" w:cs="Garamond" w:eastAsia="Garamond" w:hAnsi="Garamond"/>
          <w:i w:val="1"/>
          <w:sz w:val="24"/>
          <w:szCs w:val="24"/>
          <w:rtl w:val="0"/>
        </w:rPr>
        <w:t xml:space="preserve">consume registration from OpenELIS</w:t>
      </w:r>
      <w:r w:rsidDel="00000000" w:rsidR="00000000" w:rsidRPr="00000000">
        <w:rPr>
          <w:rFonts w:ascii="Garamond" w:cs="Garamond" w:eastAsia="Garamond" w:hAnsi="Garamond"/>
          <w:sz w:val="24"/>
          <w:szCs w:val="24"/>
          <w:rtl w:val="0"/>
        </w:rPr>
        <w:t xml:space="preserve"> above). It may require some changes in the workflow as well. The order receiving and processing will required functionality to create new tables based on specific business rules.</w:t>
      </w:r>
    </w:p>
    <w:p w:rsidR="00000000" w:rsidDel="00000000" w:rsidP="00000000" w:rsidRDefault="00000000" w:rsidRPr="00000000" w14:paraId="0000005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jafgbezi2k0" w:id="9"/>
      <w:bookmarkEnd w:id="9"/>
      <w:r w:rsidDel="00000000" w:rsidR="00000000" w:rsidRPr="00000000">
        <w:rPr>
          <w:rtl w:val="0"/>
        </w:rPr>
        <w:t xml:space="preserve">User Interface/Order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existing interface is mostly ok as regards tests. It needs to be changed to put the patient search/register fields at the top and the test selection below. The register patient transaction will need to be added (see </w:t>
      </w:r>
      <w:r w:rsidDel="00000000" w:rsidR="00000000" w:rsidRPr="00000000">
        <w:rPr>
          <w:rFonts w:ascii="Garamond" w:cs="Garamond" w:eastAsia="Garamond" w:hAnsi="Garamond"/>
          <w:i w:val="1"/>
          <w:sz w:val="24"/>
          <w:szCs w:val="24"/>
          <w:rtl w:val="0"/>
        </w:rPr>
        <w:t xml:space="preserve">consume registration from OpenELIS</w:t>
      </w:r>
      <w:r w:rsidDel="00000000" w:rsidR="00000000" w:rsidRPr="00000000">
        <w:rPr>
          <w:rFonts w:ascii="Garamond" w:cs="Garamond" w:eastAsia="Garamond" w:hAnsi="Garamond"/>
          <w:sz w:val="24"/>
          <w:szCs w:val="24"/>
          <w:rtl w:val="0"/>
        </w:rPr>
        <w:t xml:space="preserve"> above).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3">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maqui6otaf5q" w:id="10"/>
      <w:bookmarkEnd w:id="10"/>
      <w:r w:rsidDel="00000000" w:rsidR="00000000" w:rsidRPr="00000000">
        <w:rPr>
          <w:rtl w:val="0"/>
        </w:rPr>
        <w:t xml:space="preserve">Test catalog </w:t>
      </w:r>
      <w:commentRangeStart w:id="10"/>
      <w:r w:rsidDel="00000000" w:rsidR="00000000" w:rsidRPr="00000000">
        <w:rPr>
          <w:rtl w:val="0"/>
        </w:rPr>
        <w:t xml:space="preserve">synchronization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Most of the work in 3) and 4) above (iSanté--</w:t>
      </w:r>
      <w:r w:rsidDel="00000000" w:rsidR="00000000" w:rsidRPr="00000000">
        <w:rPr>
          <w:rFonts w:ascii="Garamond" w:cs="Garamond" w:eastAsia="Garamond" w:hAnsi="Garamond"/>
          <w:i w:val="1"/>
          <w:sz w:val="24"/>
          <w:szCs w:val="24"/>
          <w:rtl w:val="0"/>
        </w:rPr>
        <w:t xml:space="preserve">test catalog synchronization</w:t>
      </w:r>
      <w:r w:rsidDel="00000000" w:rsidR="00000000" w:rsidRPr="00000000">
        <w:rPr>
          <w:rFonts w:ascii="Garamond" w:cs="Garamond" w:eastAsia="Garamond" w:hAnsi="Garamond"/>
          <w:sz w:val="24"/>
          <w:szCs w:val="24"/>
          <w:rtl w:val="0"/>
        </w:rPr>
        <w:t xml:space="preserve">) would need to be done in OpenELIS. Paul previously circulated a related proposal, which is here: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https://docs.google.com/open?id=1d10NZnv9RSjDAOIQ3x9bjts9_VMT0DAeEiV0B7O9QDEDuElslZjWkMRAt3KF</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9">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clfkhfljdy1" w:id="11"/>
      <w:bookmarkEnd w:id="11"/>
      <w:r w:rsidDel="00000000" w:rsidR="00000000" w:rsidRPr="00000000">
        <w:rPr>
          <w:rtl w:val="0"/>
        </w:rPr>
        <w:t xml:space="preserve">Test </w:t>
      </w:r>
      <w:commentRangeStart w:id="11"/>
      <w:r w:rsidDel="00000000" w:rsidR="00000000" w:rsidRPr="00000000">
        <w:rPr>
          <w:rtl w:val="0"/>
        </w:rPr>
        <w:t xml:space="preserve">Names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the test names to be supported along with how many differing sample types they are associated with.   (select name, count(*) as sample_types from clinlims.test where is_active = 'Y' group by name order by count(*) desc, name;)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"ASO";3</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"Bacteries";3</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"Chlorures";3</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"Colloidal Gold / Shangai Kehua VIH";3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"Couleur";3</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"Creatinine";3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"CRP";3</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VIH";3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"Helicobacter Pilori";3</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"Hépatite B Ag";3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"Hépatite C IgM";3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"HTLV I et II";3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"Malaria Test Rapide";3</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"SGOT/AST";3</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"SGPT/ALT";3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"Syphilis Bioline";3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"Syphilis RPR";3</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"Syphilis Test Rapide";3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"Syphilis TPHA";3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"VIH Elisa";3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"VIH test rapide";3</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"Aspect";2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"B-HCG";2</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"C3 du Complement";2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"C4 du complement";2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"Cellules Epitheliales";2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"Coloration de Gram";2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"CRP Quantitatif";2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"Dengue NS1 Ag";2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"Filaments Myceliens";2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"FSH";2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"Globules Blancs";2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"Globules Rouges";2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"Glycemie";2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"Herpes Simplex";2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"Levures Bourgeonantes";2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"Levures Simples";2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"LH";2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"Proteines";2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"PSA";2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Fluorochrome Specimen 1";2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Fluorochrome Specimen 2";2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Fluorochrome Specimen 3";2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Ziehl Neelsen Specimen 1";2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Ziehl Neelsen Specimen 2";2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BARR par Ziehl Neelsen Specimen 3";2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de comptabilite";2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"Acide ascorbique";1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"Acide urique";1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"Albumine";1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"Amylase";1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"Anti-Thrombine III (Activite)";1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"Anti-Thrombine III (Dosage)";1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"Azote de l'Uree";1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"Azote Urée";1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"Basophiles";1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"Bicarbonates";1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"Bilirubine";1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"Bilirubine directe";1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"Bilirubine indirecte";1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"Bilirubine totale";1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"Bleu de Methylene";1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"Calcium";1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"Calcium (Ca++)";1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"Camp-test";1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"Catalase";1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"CCMH";1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"CD4 Compte Absolu";1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"CD4 Compte en %";1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"cellules epitheliales";1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"Cetones";1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"Chlamydia Ab";1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"Chlamydia Ag";1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"Chlore";1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"Chlorure";1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"Cholera Test rapide";1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"Cholesterol Total";1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"Cholestérol total";1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"Clostridium Difficile Toxin A &amp; B";1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"CMV Ig A";1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"CMV Ig G";1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"Coagulase libre";1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"Coloration à l'acridine orange";1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"Coloration à l'auramine";1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"Coloration de Kinyoun";1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"Coloration de Ziehl-Neelsen";1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"Compte de spermes";1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"Compte des Globules Blancs";1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"Compte des Globules Rouges";1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"Coombs Test Direct";1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"Coombs Test Indirect";1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"Coproculture";1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"CPK";1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"creatinine";1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"Créatinine";1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"Cristaux";1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"Cryptococcus Antigene dipstick";1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"Culture Bacterienne";1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"Culture de M. tuberculosis";1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"Cylindres";1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"Dengue";1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"Dengue Ig A";1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"Dengue Ig G";1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"Densite";1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"DNAse";1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"Electrophorese de l'hemoglobine";1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"Eosinophiles";1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"Examen Microscopique apres concentration";1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"Examen Microscopique direct";1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"Facteur IX";1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"Facteur Rhumatoide";1</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"Facteur VIII";1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 Serique";1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"filaments myceliens";1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"Formes anormales";1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"Formes normales";1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"Frottis Uretral/Gram";1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"Frottis Vaginal/Gram";1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"Fructose";1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"Glucose";1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"glycemie";1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"Glycemie Postprandiale";1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 1/2 hre";1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 1hre";1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 2hres";1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 3hres";1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"Glycémie provoquée 4hres";1</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"Glycemie Provoquee Fasting";1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"Groupe Sanguin - ABO";1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"Groupe Sanguin - Rhesus";1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"HCO3";1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"HDL";1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"HDL-cholestérol";1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"Hematies";1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"Hematocrite";1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"Hemoculture";1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"Hemoglobine";1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"Hémoglobine glycolisee";1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"Heparinemie";1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"Hydrolyse de l'esculine";1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"INR";1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"KOH";1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"LCR GRAM";1</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"LCR ZIELH NIELSEN";1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"LDH";1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"LDL";1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"LDL-cholesterol (calculée)";1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Cell";1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"Leucocytes";1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"Levures";1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"Lipase";1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"Lipide";1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"Liquefaction";1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"Lithium";1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"Lymphocytes";1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"magnésium";1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"Malaria";1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"MBG";1</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"Mixtes";1</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"Mobilité";1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"Mono Test";1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"Monocytes";1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"Motilite 1 heure";1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"Motilite 3 heures";1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"Motilite STAT";1</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"Neutrophiles";1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"Nitrites";1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"O2 Saturation";1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"Oestrogene";1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"ONPG";1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"Oxydase";1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"PaCO2";1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"PaO2";1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"Phosphatase Alcaline";1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"phosphore";1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"Plaquettes";1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"Potassium";1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"PPD Qualitaitif";1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"PPD Quantitatif";1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"Progesterone";1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"Prolactine";1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"Protéines totales";1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"Réaction de Voges-Proskauer";1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"Recheche de microfilaire";1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"Recherche de cryptosporidium et Oocyste";1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"Sang";1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"Sang Occulte";1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"SGOT (AST)";1</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"SGOT/ AST";1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"SGPT (ALT)";1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"SGPT/ ALT";1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"Sickling Test";1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"Sodium";1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"spores";1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"T3";1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"T4";1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"Taux reticulocytes - Auto";1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"Taux reticulocytes - Manual";1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"TCMH";1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"Techniques d'agglutination";1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"Temps de cephaline Activé(TCA)";1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"Temps de Coagulation";1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"Temps de Coagulation en tube";1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"Temps de Prothrombine";1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"Temps de saignement";1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à la porphyrine";1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à la potasse";1</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de Grossesse";1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de Rivalta";1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de Widal Ag H";1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de Widal Ag O";1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"TOXOPLASMOSE GONDII Ig M Ac";1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"TOXOPLASMOSE GONDII IgG Ac";1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"trichomonas";1</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"Trichomonas hominis";1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"Trichomonas vaginalis";1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"Triglyceride";1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"Triglycéride";1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"Triponine I";1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"TSH";1</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"Typhoide Widal Ag H";1</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"Typhoide Widal Ag O";1</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"Uree";1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"Urée-tryptophane";1</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"Urée (calculée)";1</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"Urobilinogene";1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"VGM";1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"Vitesse de Sedimentation";1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"VLDL";1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"VLDL – cholesterol (calculée)";1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"Volume";1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"α1 globuline";1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"α2 globuline";1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"β globuline";1</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"ϒ globuline";1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1fute1jg9iy7" w:id="12"/>
      <w:bookmarkEnd w:id="12"/>
      <w:r w:rsidDel="00000000" w:rsidR="00000000" w:rsidRPr="00000000">
        <w:rPr>
          <w:rtl w:val="0"/>
        </w:rPr>
        <w:t xml:space="preserve">Mothballed </w:t>
      </w:r>
      <w:r w:rsidDel="00000000" w:rsidR="00000000" w:rsidRPr="00000000">
        <w:rPr>
          <w:b w:val="1"/>
          <w:sz w:val="36"/>
          <w:szCs w:val="36"/>
          <w:rtl w:val="0"/>
        </w:rPr>
        <w:t xml:space="preserve">iSanté Functions</w:t>
      </w:r>
      <w:r w:rsidDel="00000000" w:rsidR="00000000" w:rsidRPr="00000000">
        <w:rPr>
          <w:rtl w:val="0"/>
        </w:rPr>
      </w:r>
    </w:p>
    <w:p w:rsidR="00000000" w:rsidDel="00000000" w:rsidP="00000000" w:rsidRDefault="00000000" w:rsidRPr="00000000" w14:paraId="0000014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57dqr0vhp547" w:id="13"/>
      <w:bookmarkEnd w:id="13"/>
      <w:r w:rsidDel="00000000" w:rsidR="00000000" w:rsidRPr="00000000">
        <w:rPr>
          <w:rtl w:val="0"/>
        </w:rPr>
        <w:t xml:space="preserve">Consume Registration from OpenELIS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Garamond" w:cs="Garamond" w:eastAsia="Garamond" w:hAnsi="Garamond"/>
          <w:sz w:val="24"/>
          <w:szCs w:val="24"/>
          <w:rtl w:val="0"/>
        </w:rPr>
        <w:t xml:space="preserve">This service receives a patient record from OpenELIS, checks that the patient is not already registered in iSanté, and does a new patient registration, using the GUID provided in the transaction. It returns success if the registration succeeds and the patient’s GUID if the patient already exists. Since the patient search service has already determined a mapping between patient records in iSanté and patient records in OpenELIS, it is assumed that this record will use the same mapping. At least a review of the existing mapping should be undertaken. If necessary, an expanded mapping should be determined and corresponding modifications to the patient search service should be made.</w:t>
      </w:r>
      <w:r w:rsidDel="00000000" w:rsidR="00000000" w:rsidRPr="00000000">
        <w:rPr>
          <w:rtl w:val="0"/>
        </w:rPr>
      </w:r>
    </w:p>
    <w:p w:rsidR="00000000" w:rsidDel="00000000" w:rsidP="00000000" w:rsidRDefault="00000000" w:rsidRPr="00000000" w14:paraId="0000015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4huvtx29l6np" w:id="14"/>
      <w:bookmarkEnd w:id="14"/>
      <w:r w:rsidDel="00000000" w:rsidR="00000000" w:rsidRPr="00000000">
        <w:rPr>
          <w:rtl w:val="0"/>
        </w:rPr>
        <w:t xml:space="preserve">Consume Order from OpenELIS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service receives an order from OpenELIS and inserts the order’s tests into the iSanté lab table. In that way it resembles results consumption without the results themselves. The function is necessary in the case where the order is entered into OpenELIS before it is entered into iSanté. This would most likely happen only if the site was not doing point of care entry and if a patient was also registered at the lab instead of from iSanté.</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Mothballed OpenELIS Functions</w:t>
      </w:r>
    </w:p>
    <w:p w:rsidR="00000000" w:rsidDel="00000000" w:rsidP="00000000" w:rsidRDefault="00000000" w:rsidRPr="00000000" w14:paraId="0000015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p0myzs67d9u8" w:id="15"/>
      <w:bookmarkEnd w:id="15"/>
      <w:r w:rsidDel="00000000" w:rsidR="00000000" w:rsidRPr="00000000">
        <w:rPr>
          <w:rtl w:val="0"/>
        </w:rPr>
        <w:t xml:space="preserve">Transmit Registration to iSanté</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a patient shows up at the lab before being registered in iSanté, this transaction would send a patient record to iSanté with a OpenELIS-generated GUID, and iSanté would add that patient (see </w:t>
      </w:r>
      <w:r w:rsidDel="00000000" w:rsidR="00000000" w:rsidRPr="00000000">
        <w:rPr>
          <w:rFonts w:ascii="Garamond" w:cs="Garamond" w:eastAsia="Garamond" w:hAnsi="Garamond"/>
          <w:i w:val="1"/>
          <w:sz w:val="24"/>
          <w:szCs w:val="24"/>
          <w:rtl w:val="0"/>
        </w:rPr>
        <w:t xml:space="preserve">consume registration from OpenELIS</w:t>
      </w:r>
      <w:r w:rsidDel="00000000" w:rsidR="00000000" w:rsidRPr="00000000">
        <w:rPr>
          <w:rFonts w:ascii="Garamond" w:cs="Garamond" w:eastAsia="Garamond" w:hAnsi="Garamond"/>
          <w:sz w:val="24"/>
          <w:szCs w:val="24"/>
          <w:rtl w:val="0"/>
        </w:rPr>
        <w:t xml:space="preserve"> above). </w:t>
      </w:r>
      <w:commentRangeStart w:id="12"/>
      <w:commentRangeStart w:id="13"/>
      <w:r w:rsidDel="00000000" w:rsidR="00000000" w:rsidRPr="00000000">
        <w:rPr>
          <w:rFonts w:ascii="Garamond" w:cs="Garamond" w:eastAsia="Garamond" w:hAnsi="Garamond"/>
          <w:sz w:val="24"/>
          <w:szCs w:val="24"/>
          <w:rtl w:val="0"/>
        </w:rPr>
        <w:t xml:space="preserve">If the patient was previously registered,</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Garamond" w:cs="Garamond" w:eastAsia="Garamond" w:hAnsi="Garamond"/>
          <w:sz w:val="24"/>
          <w:szCs w:val="24"/>
          <w:rtl w:val="0"/>
        </w:rPr>
        <w:t xml:space="preserve"> the transaction would return the patient’s previous GUID.</w:t>
      </w:r>
    </w:p>
    <w:p w:rsidR="00000000" w:rsidDel="00000000" w:rsidP="00000000" w:rsidRDefault="00000000" w:rsidRPr="00000000" w14:paraId="0000015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n9am45nv2g2a" w:id="16"/>
      <w:bookmarkEnd w:id="16"/>
      <w:r w:rsidDel="00000000" w:rsidR="00000000" w:rsidRPr="00000000">
        <w:rPr>
          <w:rtl w:val="0"/>
        </w:rPr>
        <w:t xml:space="preserve">Patient Deduplication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a patient that is already registered in iSanté is also registered locally in OpenELIS, or if the same patient is registered more than once in OpenELIS then this functionality would decide which patient record would be the </w:t>
      </w:r>
      <w:r w:rsidDel="00000000" w:rsidR="00000000" w:rsidRPr="00000000">
        <w:rPr>
          <w:rFonts w:ascii="Garamond" w:cs="Garamond" w:eastAsia="Garamond" w:hAnsi="Garamond"/>
          <w:i w:val="1"/>
          <w:sz w:val="24"/>
          <w:szCs w:val="24"/>
          <w:rtl w:val="0"/>
        </w:rPr>
        <w:t xml:space="preserve">chosen</w:t>
      </w:r>
      <w:r w:rsidDel="00000000" w:rsidR="00000000" w:rsidRPr="00000000">
        <w:rPr>
          <w:rFonts w:ascii="Garamond" w:cs="Garamond" w:eastAsia="Garamond" w:hAnsi="Garamond"/>
          <w:sz w:val="24"/>
          <w:szCs w:val="24"/>
          <w:rtl w:val="0"/>
        </w:rPr>
        <w:t xml:space="preserve"> one, and all information (orders/results) would be removed from the </w:t>
      </w:r>
      <w:r w:rsidDel="00000000" w:rsidR="00000000" w:rsidRPr="00000000">
        <w:rPr>
          <w:rFonts w:ascii="Garamond" w:cs="Garamond" w:eastAsia="Garamond" w:hAnsi="Garamond"/>
          <w:i w:val="1"/>
          <w:sz w:val="24"/>
          <w:szCs w:val="24"/>
          <w:rtl w:val="0"/>
        </w:rPr>
        <w:t xml:space="preserve">not-chosen</w:t>
      </w:r>
      <w:r w:rsidDel="00000000" w:rsidR="00000000" w:rsidRPr="00000000">
        <w:rPr>
          <w:rFonts w:ascii="Garamond" w:cs="Garamond" w:eastAsia="Garamond" w:hAnsi="Garamond"/>
          <w:sz w:val="24"/>
          <w:szCs w:val="24"/>
          <w:rtl w:val="0"/>
        </w:rPr>
        <w:t xml:space="preserve"> patients and added to the </w:t>
      </w:r>
      <w:r w:rsidDel="00000000" w:rsidR="00000000" w:rsidRPr="00000000">
        <w:rPr>
          <w:rFonts w:ascii="Garamond" w:cs="Garamond" w:eastAsia="Garamond" w:hAnsi="Garamond"/>
          <w:i w:val="1"/>
          <w:sz w:val="24"/>
          <w:szCs w:val="24"/>
          <w:rtl w:val="0"/>
        </w:rPr>
        <w:t xml:space="preserve">chosen</w:t>
      </w:r>
      <w:r w:rsidDel="00000000" w:rsidR="00000000" w:rsidRPr="00000000">
        <w:rPr>
          <w:rFonts w:ascii="Garamond" w:cs="Garamond" w:eastAsia="Garamond" w:hAnsi="Garamond"/>
          <w:sz w:val="24"/>
          <w:szCs w:val="24"/>
          <w:rtl w:val="0"/>
        </w:rPr>
        <w:t xml:space="preserve"> patient.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9">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mav5n0492fb6" w:id="17"/>
      <w:bookmarkEnd w:id="17"/>
      <w:r w:rsidDel="00000000" w:rsidR="00000000" w:rsidRPr="00000000">
        <w:rPr>
          <w:rtl w:val="0"/>
        </w:rPr>
        <w:t xml:space="preserve">Order Reflection from OpenELIS to iSanté</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Similar to the existing send results transaction, this would send a new order to iSanté if the order originates in OpenELIS. In addition, it would send any changes made by the OpenELIS user to orders originating in iSanté back to iSanté. So, for instance, if the clinician requested a tb smear, but sent a rapid test sample, OpenELIS would modify the order to reflect a rapid test [probably not a good example, but you get the idea?].</w:t>
      </w:r>
    </w:p>
    <w:p w:rsidR="00000000" w:rsidDel="00000000" w:rsidP="00000000" w:rsidRDefault="00000000" w:rsidRPr="00000000" w14:paraId="0000015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sf8amcslj5nc" w:id="18"/>
      <w:bookmarkEnd w:id="18"/>
      <w:r w:rsidDel="00000000" w:rsidR="00000000" w:rsidRPr="00000000">
        <w:rPr>
          <w:rtl w:val="0"/>
        </w:rPr>
        <w:t xml:space="preserve">User Interface/Pending Orders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 both the individual patient level and/or at the test group/overall level, this would show pending orders, or perhaps the stage of test processing, if that has any meaning or value within the laboratory. This is probably optional.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commentRangeStart w:id="14"/>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commentRangeStart w:id="15"/>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mothballed or are you proposing to actually do some kind of dynamic test catalog?</w:t>
      </w:r>
    </w:p>
    <w:sectPr>
      <w:headerReference r:id="rId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ve Wagner" w:id="10" w:date="2013-04-09T18:38:30Z"/>
  <w:comment w:author="paul schwartz" w:id="5" w:date="2013-04-08T18:54:15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and DOB are needed to select correct normal ranges for results. The GUID will match the patient in OE with the patient in iSante.  The first last name and one of either the nationalID or ST numbers are required fields for clinical. The rest are optional.  PCNumber and OBNumber are not collected by OpenElis</w:t>
      </w:r>
    </w:p>
  </w:comment>
  <w:comment w:author="Steve Wagner" w:id="6" w:date="2013-04-08T19:37:47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saying...PCNumber/OBNumber WILL need to be collected for primary care patients</w:t>
      </w:r>
    </w:p>
  </w:comment>
  <w:comment w:author="paul schwartz" w:id="12" w:date="2013-04-08T19:14:39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we know if it is the same patient?</w:t>
      </w:r>
    </w:p>
  </w:comment>
  <w:comment w:author="Steve Wagner" w:id="13" w:date="2013-04-08T19:20:14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meant, if OE attempts to register what it believes to be an unregistered patient, and iSanté DOES have that patient registered, then the correct GUID would be returned.</w:t>
      </w:r>
    </w:p>
  </w:comment>
  <w:comment w:author="paul schwartz" w:id="8" w:date="2013-04-08T19:20:38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dependent on what is sent with the paper lab request form.  If it includes a lab request number then we will use that to identify matching orders.  If not then we will need to change the workflow to enter patient information first to see if we have a match.   Do we have enough confidence that we can match by patient?</w:t>
      </w:r>
    </w:p>
  </w:comment>
  <w:comment w:author="Steve Wagner" w:id="9" w:date="2013-04-08T19:34:0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open questions related to OE reflecting orders back and sending results to isante: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does the clinician need to know anything about how the result was obtained (i.e. what type of sample was used/what type of test was performed)?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so, how should this be characterized in isante (i.e. by sample type, by panel name, by test order, etc.???)</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so, if the clinician has been specific in her order with regard to the above, and OE does something different, do we need to retain the clinician's specific request as well as the non-corresponding result?</w:t>
      </w:r>
    </w:p>
  </w:comment>
  <w:comment w:author="Paul Bugní" w:id="14" w:date="2013-02-12T23:33:40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a "high-level", it'd be good to see protocol decisions, if they've been made?  I'm hunching that you've agreed to use XML over HTTP(s) for communication between the respective services?  Any specifics on API standards (i.e. JSON on REST or URL patterns?)</w:t>
      </w:r>
    </w:p>
  </w:comment>
  <w:comment w:author="Steve Wagner" w:id="11" w:date="2013-04-09T18:37:53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"test names" list in here for? Also, I don't see any sample_types in the list, do I?</w:t>
      </w:r>
    </w:p>
  </w:comment>
  <w:comment w:author="Paul Bugní" w:id="15" w:date="2013-02-12T23:40:08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additional details on authentication?  Is there a "role" structure available and compatible between the two?  Providing a localhost only workaround might be best done if the authorization happened at the apache level, such that by the time the local service gets the request, it can assume the only way the request made it to its not-publicly addressable port was either due to localhost access, or the authorization and authentication passed.</w:t>
      </w:r>
    </w:p>
  </w:comment>
  <w:comment w:author="James Sibley" w:id="0" w:date="2013-03-20T17:17:27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access to the lab results receiver is limited via Apache config to private IP addresses only (127.0.0.0/8, 10.0.0.0/8, 172.16.0.0/12, 192.168.0.0/16).  There is no authentication check in the script.</w:t>
      </w:r>
    </w:p>
  </w:comment>
  <w:comment w:author="Steve Wagner" w:id="1" w:date="2013-03-20T17:59:18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way to dense to understand this...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that iSante server be configured as 192.168.1.50 in the LAN, plus of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it will have a public IP.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OE on the same server can use localhost? What about OE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 with 192.168.1.50? What about OE on a different server? I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that was how we were doing our testing?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w:t>
      </w:r>
    </w:p>
  </w:comment>
  <w:comment w:author="James Sibley" w:id="2" w:date="2013-03-20T18:10: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OE on the same server or on a machine on the same local network will work fine.  If OE is on a machine that needs to communicate over the open internet to get to iSante, then it won't work currently, unless someone reconfigures Apache on that iSante installation to allow that.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we've been testing in development is different since we've opened up the access to sodium.  Sodium is configured slightly differently than the in-country servers.</w:t>
      </w:r>
    </w:p>
  </w:comment>
  <w:comment w:author="Steve Wagner" w:id="3" w:date="2013-03-20T18:23:31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 ask is because paul's documentation and the example on the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page is competely wrong. I've suggested using 192.168.1.50 or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localhost to him more than once. Is either of those wrong? What do you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would be the best thing to tell "those who configure?"</w:t>
      </w:r>
    </w:p>
  </w:comment>
  <w:comment w:author="James Sibley" w:id="4" w:date="2013-03-20T19:40:30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on the configuration page will work fine if that's the IP address of the iSante server.  Using 'localhost' will also work.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tell whoever's configuring it to find out the IP address for the iSante and OE servers and if the OE server is not on the same host or on the same local network (i.e. 192.168.x.x), then they will need to re-configure Apache on the iSante server and add the OE server IP address to the list for the 'receiveLabResults.php' location.</w:t>
      </w:r>
    </w:p>
  </w:comment>
  <w:comment w:author="paul schwartz" w:id="7" w:date="2013-04-08T18:59:50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assume that iSante and OpenElis have the same version of the test catalog. For the first rollout we can assume that but after that it will depend on deployment schedules.  What is orderable in iSante will depend on which version of OpenElis it is sending requests to.  This makes #3 the best candidate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iSanté - OpenELIS Interoperability </w:t>
    </w:r>
    <w:r w:rsidDel="00000000" w:rsidR="00000000" w:rsidRPr="00000000">
      <w:rPr>
        <w:rFonts w:ascii="Garamond" w:cs="Garamond" w:eastAsia="Garamond" w:hAnsi="Garamond"/>
        <w:b w:val="1"/>
        <w:i w:val="1"/>
        <w:sz w:val="28"/>
        <w:szCs w:val="28"/>
        <w:rtl w:val="0"/>
      </w:rPr>
      <w:t xml:space="preserve">Completion</w:t>
    </w:r>
    <w:r w:rsidDel="00000000" w:rsidR="00000000" w:rsidRPr="00000000">
      <w:rPr>
        <w:rFonts w:ascii="Garamond" w:cs="Garamond" w:eastAsia="Garamond" w:hAnsi="Garamond"/>
        <w:sz w:val="28"/>
        <w:szCs w:val="28"/>
        <w:rtl w:val="0"/>
      </w:rPr>
      <w:t xml:space="preserve"> Specification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(Lab Orders in iSanté)</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aramond" w:cs="Garamond" w:eastAsia="Garamond" w:hAnsi="Garamond"/>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Garamond" w:cs="Garamond" w:eastAsia="Garamond" w:hAnsi="Garamond"/>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Garamond" w:cs="Garamond" w:eastAsia="Garamond" w:hAnsi="Garamond"/>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Garamond" w:cs="Garamond" w:eastAsia="Garamond" w:hAnsi="Garamond"/>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Garamond" w:cs="Garamond" w:eastAsia="Garamond" w:hAnsi="Garamond"/>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Garamond" w:cs="Garamond" w:eastAsia="Garamond" w:hAnsi="Garamond"/>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Garamond" w:cs="Garamond" w:eastAsia="Garamond" w:hAnsi="Garamond"/>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Garamond" w:cs="Garamond" w:eastAsia="Garamond" w:hAnsi="Garamond"/>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Garamond" w:cs="Garamond" w:eastAsia="Garamond" w:hAnsi="Garamond"/>
        <w:b w:val="0"/>
        <w:i w:val="0"/>
        <w:smallCaps w:val="0"/>
        <w:strike w:val="0"/>
        <w:color w:val="000000"/>
        <w:sz w:val="24"/>
        <w:szCs w:val="24"/>
        <w:u w:val="none"/>
        <w:shd w:fill="auto" w:val="clear"/>
        <w:vertAlign w:val="baseline"/>
      </w:rPr>
    </w:lvl>
  </w:abstractNum>
  <w:abstractNum w:abstractNumId="2">
    <w:lvl w:ilvl="0">
      <w:start w:val="1"/>
      <w:numFmt w:val="decimal"/>
      <w:lvlText w:val="%1."/>
      <w:lvlJc w:val="left"/>
      <w:pPr>
        <w:ind w:left="720" w:hanging="360"/>
      </w:pPr>
      <w:rPr>
        <w:rFonts w:ascii="Garamond" w:cs="Garamond" w:eastAsia="Garamond" w:hAnsi="Garamond"/>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Garamond" w:cs="Garamond" w:eastAsia="Garamond" w:hAnsi="Garamond"/>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Garamond" w:cs="Garamond" w:eastAsia="Garamond" w:hAnsi="Garamond"/>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Garamond" w:cs="Garamond" w:eastAsia="Garamond" w:hAnsi="Garamond"/>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Garamond" w:cs="Garamond" w:eastAsia="Garamond" w:hAnsi="Garamond"/>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Garamond" w:cs="Garamond" w:eastAsia="Garamond" w:hAnsi="Garamond"/>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Garamond" w:cs="Garamond" w:eastAsia="Garamond" w:hAnsi="Garamond"/>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Garamond" w:cs="Garamond" w:eastAsia="Garamond" w:hAnsi="Garamond"/>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Garamond" w:cs="Garamond" w:eastAsia="Garamond" w:hAnsi="Garamond"/>
        <w:b w:val="0"/>
        <w:i w:val="0"/>
        <w:smallCaps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ile/d/0B_nkvGpYalKAWU9fY0ZKZzdyNGc/edit?usp=sharing" TargetMode="External"/><Relationship Id="rId8" Type="http://schemas.openxmlformats.org/officeDocument/2006/relationships/hyperlink" Target="https://docs.google.com/document/d/1oNGF8pFvbS2rmkUqbJkF5pX7E7gLXqoyAFcOtoi0Zq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