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8EF2" w14:textId="77777777" w:rsidR="00A42876" w:rsidRDefault="00A42876" w:rsidP="00A42876">
      <w:r>
        <w:t>La Commission Technique des Bourses</w:t>
      </w:r>
    </w:p>
    <w:p w14:paraId="4A7C432D" w14:textId="36EEC315" w:rsidR="00A42876" w:rsidRDefault="00A42876" w:rsidP="00A42876">
      <w:r>
        <w:t>La Commission Technique des Bourses est chargée d'examiner tout dossier de demande d'attribution, de renouvèlement, de transfert, d'orientation, de suspension,</w:t>
      </w:r>
      <w:r>
        <w:t xml:space="preserve"> </w:t>
      </w:r>
      <w:r>
        <w:t>de rétablissement et de suppression de bourses.</w:t>
      </w:r>
    </w:p>
    <w:p w14:paraId="111FE6B9" w14:textId="7C94535E" w:rsidR="00A42876" w:rsidRDefault="00A42876" w:rsidP="00A42876">
      <w:r>
        <w:t>Elle statue également sur les demandes de complément de bourse aux étudiants bénéficiaires des bourses de coopération dont le montant est inférieur à celui de la</w:t>
      </w:r>
      <w:r>
        <w:t xml:space="preserve"> </w:t>
      </w:r>
      <w:r>
        <w:t>bourse nationale.</w:t>
      </w:r>
    </w:p>
    <w:p w14:paraId="0FE3028E" w14:textId="77777777" w:rsidR="00A42876" w:rsidRDefault="00A42876" w:rsidP="00A42876">
      <w:r>
        <w:t>Elle est notamment chargée:</w:t>
      </w:r>
    </w:p>
    <w:p w14:paraId="12E5AFAB" w14:textId="77777777" w:rsidR="00A42876" w:rsidRDefault="00A42876" w:rsidP="00A42876">
      <w:r>
        <w:t>De faire exécuter les orientations du Gouvernement en matière d'attribution de bourses aux élèves, aux étudiants et aux sportifs de haut niveau;</w:t>
      </w:r>
    </w:p>
    <w:p w14:paraId="25FEBE4F" w14:textId="4CE153D9" w:rsidR="00A42876" w:rsidRDefault="00A42876" w:rsidP="00A42876">
      <w:pPr>
        <w:pStyle w:val="Paragraphedeliste"/>
        <w:numPr>
          <w:ilvl w:val="0"/>
          <w:numId w:val="1"/>
        </w:numPr>
      </w:pPr>
      <w:r>
        <w:t>De convoquer et de diriger les travaux de la Commission Technique des Bourses;</w:t>
      </w:r>
    </w:p>
    <w:p w14:paraId="38D7B650" w14:textId="77777777" w:rsidR="00A42876" w:rsidRDefault="00A42876" w:rsidP="00A42876">
      <w:pPr>
        <w:pStyle w:val="Paragraphedeliste"/>
        <w:numPr>
          <w:ilvl w:val="0"/>
          <w:numId w:val="1"/>
        </w:numPr>
      </w:pPr>
      <w:r>
        <w:t>D'authentifier les procès-verbaux de séance et signer tous les actes établis ou autorisés par la Commission Technique des Bourses;</w:t>
      </w:r>
    </w:p>
    <w:p w14:paraId="2EB741C2" w14:textId="4679FE31" w:rsidR="00181447" w:rsidRDefault="00A42876" w:rsidP="00A42876">
      <w:r>
        <w:t>Cf article 44-46 du Décret n°0003/PR/MESRSTTENFC du 11 janvier 2021</w:t>
      </w:r>
    </w:p>
    <w:sectPr w:rsidR="0018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29C"/>
    <w:multiLevelType w:val="hybridMultilevel"/>
    <w:tmpl w:val="F6B2B9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26"/>
    <w:rsid w:val="00181447"/>
    <w:rsid w:val="00612726"/>
    <w:rsid w:val="00691166"/>
    <w:rsid w:val="0082214F"/>
    <w:rsid w:val="00A4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38D"/>
  <w15:chartTrackingRefBased/>
  <w15:docId w15:val="{100D2DBA-1366-4ED9-A1E6-70646AEE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2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2024-07-07T19:32:00Z</dcterms:created>
  <dcterms:modified xsi:type="dcterms:W3CDTF">2024-07-07T19:32:00Z</dcterms:modified>
</cp:coreProperties>
</file>