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F01E" w14:textId="77777777" w:rsidR="00ED4A4C" w:rsidRDefault="00ED4A4C" w:rsidP="00ED4A4C">
      <w:r>
        <w:t>L'Agence Comptable</w:t>
      </w:r>
    </w:p>
    <w:p w14:paraId="32258584" w14:textId="77777777" w:rsidR="00ED4A4C" w:rsidRDefault="00ED4A4C" w:rsidP="00ED4A4C">
      <w:r>
        <w:t>L'Agence Comptable est placée sous l'autorité d'un Agent Comptable nommé conformément aux dispositions des textes en vigueur.</w:t>
      </w:r>
    </w:p>
    <w:p w14:paraId="647FF1E4" w14:textId="77777777" w:rsidR="00ED4A4C" w:rsidRDefault="00ED4A4C" w:rsidP="00ED4A4C">
      <w:r>
        <w:t>Les attributions et l'organisation de l'Agence Comptable sont fixées conformément aux dispositions des textes en vigueur.</w:t>
      </w:r>
    </w:p>
    <w:p w14:paraId="1B6FA8F9" w14:textId="77777777" w:rsidR="00ED4A4C" w:rsidRDefault="00ED4A4C" w:rsidP="00ED4A4C">
      <w:r>
        <w:t>L'Agent comptable est chargé de payer les bourses.</w:t>
      </w:r>
    </w:p>
    <w:p w14:paraId="7E64D51E" w14:textId="25B21693" w:rsidR="003F47E3" w:rsidRDefault="00ED4A4C" w:rsidP="00ED4A4C">
      <w:r>
        <w:t>Cf article 43 du Décret n°0003/PR/MESRSTTENFC du 11 janvier 2021</w:t>
      </w:r>
    </w:p>
    <w:sectPr w:rsidR="003F4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07"/>
    <w:rsid w:val="003F47E3"/>
    <w:rsid w:val="004F2407"/>
    <w:rsid w:val="00691166"/>
    <w:rsid w:val="0082214F"/>
    <w:rsid w:val="00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C9BFA-85FB-41D1-9E93-9A431A98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2024-07-07T19:30:00Z</dcterms:created>
  <dcterms:modified xsi:type="dcterms:W3CDTF">2024-07-07T19:30:00Z</dcterms:modified>
</cp:coreProperties>
</file>