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858EC" w14:textId="77777777" w:rsidR="00B26E4A" w:rsidRDefault="00B26E4A" w:rsidP="00B26E4A">
      <w:r>
        <w:t>Nos Missions</w:t>
      </w:r>
    </w:p>
    <w:p w14:paraId="4DD85736" w14:textId="77777777" w:rsidR="00B26E4A" w:rsidRDefault="00B26E4A" w:rsidP="00B26E4A">
      <w:r>
        <w:t>Créée en 2011 par le décret n°660/PR du 28 avril 2011, puis réorganisée par le décret n°0003/PR/MESRSTTENFC du 11 janvier 2021, l'Agence Nationale des</w:t>
      </w:r>
    </w:p>
    <w:p w14:paraId="52370962" w14:textId="74ECD078" w:rsidR="00B26E4A" w:rsidRDefault="00B26E4A" w:rsidP="00B26E4A">
      <w:r>
        <w:t xml:space="preserve">Bourses du Gabon est placée sous la tutelle technique du </w:t>
      </w:r>
      <w:r>
        <w:t>ministère de l’Enseignement</w:t>
      </w:r>
      <w:r>
        <w:t xml:space="preserve"> Supérieur, de la Recherche Scientifique et du Transfert de Technologies. Elle</w:t>
      </w:r>
      <w:r>
        <w:t xml:space="preserve"> </w:t>
      </w:r>
      <w:r>
        <w:t>exécute la politique du gouvernement dans la gestion des étudiants boursiers gabonais. Son objectif est de garantir à tous les étudiants des chances équitables</w:t>
      </w:r>
      <w:r>
        <w:t xml:space="preserve"> </w:t>
      </w:r>
      <w:r>
        <w:t>d'accès et de réussite dans l'enseignement supérieur, en tenant compte des orientations du gouvernement et de l'adéquation formation emploi dans l'attribution des</w:t>
      </w:r>
      <w:r>
        <w:t xml:space="preserve"> </w:t>
      </w:r>
      <w:r>
        <w:t>bourses. L'Agence est composée de quatre organes à savoir : le Conseil d'Administration, la Direction Générale, l'Agence Comptable et la Commission Technique</w:t>
      </w:r>
      <w:r>
        <w:t xml:space="preserve"> </w:t>
      </w:r>
      <w:r>
        <w:t>des Bourses.</w:t>
      </w:r>
    </w:p>
    <w:p w14:paraId="246FCFB7" w14:textId="77777777" w:rsidR="00B26E4A" w:rsidRDefault="00B26E4A" w:rsidP="00B26E4A">
      <w:r>
        <w:t>Les missions de l'Agence Nationale des Bourses du Gabon s'articulent autour de 8 axes:</w:t>
      </w:r>
    </w:p>
    <w:p w14:paraId="0B0318BE" w14:textId="0BD4A9A0" w:rsidR="00B26E4A" w:rsidRDefault="00B26E4A" w:rsidP="00B26E4A">
      <w:pPr>
        <w:pStyle w:val="Paragraphedeliste"/>
        <w:numPr>
          <w:ilvl w:val="0"/>
          <w:numId w:val="1"/>
        </w:numPr>
      </w:pPr>
      <w:r>
        <w:t>L'examen des demandes de bourse d'études des élèves, étudiants et sportifs de haut niveau inscrits dans les établissements spécialisés et dans les</w:t>
      </w:r>
      <w:r>
        <w:t xml:space="preserve"> </w:t>
      </w:r>
      <w:r>
        <w:t>établissements d'enseignement supérieur reconnus au Gabon et à l'étranger:</w:t>
      </w:r>
    </w:p>
    <w:p w14:paraId="6AFF5CF7" w14:textId="4BAD837B" w:rsidR="00B26E4A" w:rsidRDefault="00B26E4A" w:rsidP="00B26E4A">
      <w:pPr>
        <w:pStyle w:val="Paragraphedeliste"/>
        <w:numPr>
          <w:ilvl w:val="0"/>
          <w:numId w:val="1"/>
        </w:numPr>
      </w:pPr>
      <w:r>
        <w:t>D'attribuer, transférer, suspendre, renouveler, supprimer ou de rétablir les bourses d'études nationales ou de coopération accordées aux élèves, étudiants et</w:t>
      </w:r>
      <w:r>
        <w:t xml:space="preserve"> </w:t>
      </w:r>
      <w:r>
        <w:t>sportifs de haut niveau sur le territoire national ou à l'étranger;</w:t>
      </w:r>
    </w:p>
    <w:p w14:paraId="619E54CF" w14:textId="009EC9BA" w:rsidR="00B26E4A" w:rsidRDefault="00B26E4A" w:rsidP="00B26E4A">
      <w:pPr>
        <w:pStyle w:val="Paragraphedeliste"/>
        <w:numPr>
          <w:ilvl w:val="0"/>
          <w:numId w:val="1"/>
        </w:numPr>
      </w:pPr>
      <w:r>
        <w:t>De gérer et contrôler l'ensemble des bourses d'études accordées aux élèves, étudiants et sportifs de haut niveau gabonais au Gabon ou à l'étranger;</w:t>
      </w:r>
    </w:p>
    <w:p w14:paraId="12286464" w14:textId="4CB5A0DC" w:rsidR="00B26E4A" w:rsidRDefault="00B26E4A" w:rsidP="00B26E4A">
      <w:pPr>
        <w:pStyle w:val="Paragraphedeliste"/>
        <w:numPr>
          <w:ilvl w:val="0"/>
          <w:numId w:val="1"/>
        </w:numPr>
      </w:pPr>
      <w:r>
        <w:t>De gérer les titres de transport des élèves, étudiants et sportifs de haut niveau bénéficiaires d'une bourse d'études;</w:t>
      </w:r>
    </w:p>
    <w:p w14:paraId="32A005FA" w14:textId="1D575743" w:rsidR="00B26E4A" w:rsidRDefault="00B26E4A" w:rsidP="00B26E4A">
      <w:pPr>
        <w:pStyle w:val="Paragraphedeliste"/>
        <w:numPr>
          <w:ilvl w:val="0"/>
          <w:numId w:val="1"/>
        </w:numPr>
      </w:pPr>
      <w:r>
        <w:t>De conclure tout partenariat avec toute personne physique ou morale de droit privé ou public, en rapport avec ses missions;</w:t>
      </w:r>
    </w:p>
    <w:p w14:paraId="401223C2" w14:textId="396631E6" w:rsidR="00B26E4A" w:rsidRDefault="00B26E4A" w:rsidP="00B26E4A">
      <w:pPr>
        <w:pStyle w:val="Paragraphedeliste"/>
        <w:numPr>
          <w:ilvl w:val="0"/>
          <w:numId w:val="1"/>
        </w:numPr>
      </w:pPr>
      <w:r>
        <w:t>De payer les bourses d'études et les frais annexes des étudiants;</w:t>
      </w:r>
    </w:p>
    <w:p w14:paraId="12F29E73" w14:textId="0CC0F879" w:rsidR="00B26E4A" w:rsidRDefault="00B26E4A" w:rsidP="00B26E4A">
      <w:pPr>
        <w:pStyle w:val="Paragraphedeliste"/>
        <w:numPr>
          <w:ilvl w:val="0"/>
          <w:numId w:val="1"/>
        </w:numPr>
      </w:pPr>
      <w:r>
        <w:t>De concéder des avantages aux élèves, étudiants et sportifs de haut niveau boursiers, conformément aux dispositions des textes en vigueur.</w:t>
      </w:r>
    </w:p>
    <w:p w14:paraId="00B55482" w14:textId="0EE11E7F" w:rsidR="00B26E4A" w:rsidRDefault="00B26E4A" w:rsidP="00B26E4A">
      <w:pPr>
        <w:pStyle w:val="Paragraphedeliste"/>
        <w:numPr>
          <w:ilvl w:val="0"/>
          <w:numId w:val="1"/>
        </w:numPr>
      </w:pPr>
      <w:r>
        <w:t>La bancarisation</w:t>
      </w:r>
    </w:p>
    <w:p w14:paraId="55E45701" w14:textId="1606B2EB" w:rsidR="00B26E4A" w:rsidRDefault="00B26E4A" w:rsidP="00B26E4A">
      <w:r>
        <w:t>En 2014, l'ANBG via un partenariat avec certaines banques, a mis en place le processus de la bancarisation. Il consiste en l'ouverture de comptes bancaires au</w:t>
      </w:r>
      <w:r>
        <w:t xml:space="preserve">x </w:t>
      </w:r>
      <w:r>
        <w:t>étudiants boursiers. Ce principe a été mis en place au Gabon, en vue de permettre à la population estudiantine boursière de bénéficier d'un compte bancaire.</w:t>
      </w:r>
    </w:p>
    <w:p w14:paraId="5A993BA0" w14:textId="33EA974F" w:rsidR="00D20F36" w:rsidRDefault="00B26E4A" w:rsidP="00B26E4A">
      <w:r>
        <w:t>Aujourd'hui, la quasi-totalité des étudiants boursiers inscrits dans les écoles d'enseignement supérieur aussi bien au Gabon, possèdent un compte bancaire.</w:t>
      </w:r>
    </w:p>
    <w:sectPr w:rsidR="00D20F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96DA2"/>
    <w:multiLevelType w:val="hybridMultilevel"/>
    <w:tmpl w:val="DAB4E5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D3"/>
    <w:rsid w:val="00691166"/>
    <w:rsid w:val="0082214F"/>
    <w:rsid w:val="009039D3"/>
    <w:rsid w:val="00B26E4A"/>
    <w:rsid w:val="00D2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B724A"/>
  <w15:chartTrackingRefBased/>
  <w15:docId w15:val="{0CD5167B-8284-4403-B8B1-E5721BF6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6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375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Direl NZE KABEYENE</dc:creator>
  <cp:keywords/>
  <dc:description/>
  <cp:lastModifiedBy>Jean Direl NZE KABEYENE</cp:lastModifiedBy>
  <cp:revision>2</cp:revision>
  <dcterms:created xsi:type="dcterms:W3CDTF">2024-07-07T19:12:00Z</dcterms:created>
  <dcterms:modified xsi:type="dcterms:W3CDTF">2024-07-07T19:13:00Z</dcterms:modified>
</cp:coreProperties>
</file>