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eading1"/>
      </w:pPr>
      <w:r>
        <w:t>Seven's Swarm — Document Repository</w:t>
      </w:r>
    </w:p>
    <w:p>
      <w:r>
        <w:rPr>
          <w:rFonts w:ascii="Arial" w:hAnsi="Arial"/>
          <w:sz w:val="22"/>
        </w:rPr>
        <w:t>Each document covers one section of the project. Update the relevant document when that section changes. No need to rebuild the entire set.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2E75B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File</w:t>
            </w:r>
          </w:p>
        </w:tc>
        <w:tc>
          <w:tcPr>
            <w:tcW w:type="dxa" w:w="3120"/>
            <w:shd w:val="clear" w:color="auto" w:fill="2E75B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Title</w:t>
            </w:r>
          </w:p>
        </w:tc>
        <w:tc>
          <w:tcPr>
            <w:tcW w:type="dxa" w:w="3120"/>
            <w:shd w:val="clear" w:color="auto" w:fill="2E75B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What it covers</w:t>
            </w:r>
          </w:p>
        </w:tc>
      </w:tr>
      <w:tr>
        <w:tc>
          <w:tcPr>
            <w:tcW w:type="dxa" w:w="31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00_index.docx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This document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Master index and quick reference</w:t>
            </w:r>
          </w:p>
        </w:tc>
      </w:tr>
      <w:tr>
        <w:tc>
          <w:tcPr>
            <w:tcW w:type="dxa" w:w="31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01_overview.docx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Overview &amp; Vision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What it is, hardware, the three-layer vision</w:t>
            </w:r>
          </w:p>
        </w:tc>
      </w:tr>
      <w:tr>
        <w:tc>
          <w:tcPr>
            <w:tcW w:type="dxa" w:w="31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02_agents.docx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The Agents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All 8 agents, personalities, temperatures, Eight's domains</w:t>
            </w:r>
          </w:p>
        </w:tc>
      </w:tr>
      <w:tr>
        <w:tc>
          <w:tcPr>
            <w:tcW w:type="dxa" w:w="31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03_pipeline.docx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Pipeline Flows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Email, terminal, Eight pipeline flows end-to-end</w:t>
            </w:r>
          </w:p>
        </w:tc>
      </w:tr>
      <w:tr>
        <w:tc>
          <w:tcPr>
            <w:tcW w:type="dxa" w:w="31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04_database.docx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Database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All 22 tables, schema, memory design principles</w:t>
            </w:r>
          </w:p>
        </w:tc>
      </w:tr>
      <w:tr>
        <w:tc>
          <w:tcPr>
            <w:tcW w:type="dxa" w:w="31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05_files.docx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File Reference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Every file, its purpose, key functions</w:t>
            </w:r>
          </w:p>
        </w:tc>
      </w:tr>
      <w:tr>
        <w:tc>
          <w:tcPr>
            <w:tcW w:type="dxa" w:w="31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06_access.docx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Access &amp; Security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Trust ladder, Ghost commands, Tailscale, constraints</w:t>
            </w:r>
          </w:p>
        </w:tc>
      </w:tr>
      <w:tr>
        <w:tc>
          <w:tcPr>
            <w:tcW w:type="dxa" w:w="31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07_ghost_circle.docx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Ghost Circle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Claude API, advisory layer, ghost_circle table</w:t>
            </w:r>
          </w:p>
        </w:tc>
      </w:tr>
      <w:tr>
        <w:tc>
          <w:tcPr>
            <w:tcW w:type="dxa" w:w="31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08_sessions.docx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Session Log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Chronological build log, all sessions, bug fixes</w:t>
            </w:r>
          </w:p>
        </w:tc>
      </w:tr>
      <w:tr>
        <w:tc>
          <w:tcPr>
            <w:tcW w:type="dxa" w:w="31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09_roadmap.docx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Roadmap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Phases 1-5, what's done, what's next, RL items</w:t>
            </w:r>
          </w:p>
        </w:tc>
      </w:tr>
    </w:tbl>
    <w:p/>
    <w:p>
      <w:pPr>
        <w:pStyle w:val="Heading2"/>
      </w:pPr>
      <w:r>
        <w:t>Quick Reference — Ports &amp; Services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2E75B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Service</w:t>
            </w:r>
          </w:p>
        </w:tc>
        <w:tc>
          <w:tcPr>
            <w:tcW w:type="dxa" w:w="2340"/>
            <w:shd w:val="clear" w:color="auto" w:fill="2E75B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Port</w:t>
            </w:r>
          </w:p>
        </w:tc>
        <w:tc>
          <w:tcPr>
            <w:tcW w:type="dxa" w:w="2340"/>
            <w:shd w:val="clear" w:color="auto" w:fill="2E75B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Access</w:t>
            </w:r>
          </w:p>
        </w:tc>
        <w:tc>
          <w:tcPr>
            <w:tcW w:type="dxa" w:w="2340"/>
            <w:shd w:val="clear" w:color="auto" w:fill="2E75B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Auto-start</w:t>
            </w:r>
          </w:p>
        </w:tc>
      </w:tr>
      <w:tr>
        <w:tc>
          <w:tcPr>
            <w:tcW w:type="dxa" w:w="23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Ollama</w:t>
            </w:r>
          </w:p>
        </w:tc>
        <w:tc>
          <w:tcPr>
            <w:tcW w:type="dxa" w:w="23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11434</w:t>
            </w:r>
          </w:p>
        </w:tc>
        <w:tc>
          <w:tcPr>
            <w:tcW w:type="dxa" w:w="23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Tailscale only</w:t>
            </w:r>
          </w:p>
        </w:tc>
        <w:tc>
          <w:tcPr>
            <w:tcW w:type="dxa" w:w="23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YES</w:t>
            </w:r>
          </w:p>
        </w:tc>
      </w:tr>
      <w:tr>
        <w:tc>
          <w:tcPr>
            <w:tcW w:type="dxa" w:w="23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Open WebUI</w:t>
            </w:r>
          </w:p>
        </w:tc>
        <w:tc>
          <w:tcPr>
            <w:tcW w:type="dxa" w:w="23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3000</w:t>
            </w:r>
          </w:p>
        </w:tc>
        <w:tc>
          <w:tcPr>
            <w:tcW w:type="dxa" w:w="23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Tailscale only</w:t>
            </w:r>
          </w:p>
        </w:tc>
        <w:tc>
          <w:tcPr>
            <w:tcW w:type="dxa" w:w="23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YES</w:t>
            </w:r>
          </w:p>
        </w:tc>
      </w:tr>
      <w:tr>
        <w:tc>
          <w:tcPr>
            <w:tcW w:type="dxa" w:w="23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Swarm Terminal</w:t>
            </w:r>
          </w:p>
        </w:tc>
        <w:tc>
          <w:tcPr>
            <w:tcW w:type="dxa" w:w="23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5050</w:t>
            </w:r>
          </w:p>
        </w:tc>
        <w:tc>
          <w:tcPr>
            <w:tcW w:type="dxa" w:w="23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Tailscale only</w:t>
            </w:r>
          </w:p>
        </w:tc>
        <w:tc>
          <w:tcPr>
            <w:tcW w:type="dxa" w:w="23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manual: python3 terminal.py</w:t>
            </w:r>
          </w:p>
        </w:tc>
      </w:tr>
      <w:tr>
        <w:tc>
          <w:tcPr>
            <w:tcW w:type="dxa" w:w="23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swarm-listener</w:t>
            </w:r>
          </w:p>
        </w:tc>
        <w:tc>
          <w:tcPr>
            <w:tcW w:type="dxa" w:w="23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—</w:t>
            </w:r>
          </w:p>
        </w:tc>
        <w:tc>
          <w:tcPr>
            <w:tcW w:type="dxa" w:w="23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—</w:t>
            </w:r>
          </w:p>
        </w:tc>
        <w:tc>
          <w:tcPr>
            <w:tcW w:type="dxa" w:w="23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YES (systemd)</w:t>
            </w:r>
          </w:p>
        </w:tc>
      </w:tr>
      <w:tr>
        <w:tc>
          <w:tcPr>
            <w:tcW w:type="dxa" w:w="23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swarm-monitor</w:t>
            </w:r>
          </w:p>
        </w:tc>
        <w:tc>
          <w:tcPr>
            <w:tcW w:type="dxa" w:w="23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—</w:t>
            </w:r>
          </w:p>
        </w:tc>
        <w:tc>
          <w:tcPr>
            <w:tcW w:type="dxa" w:w="23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—</w:t>
            </w:r>
          </w:p>
        </w:tc>
        <w:tc>
          <w:tcPr>
            <w:tcW w:type="dxa" w:w="23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YES (systemd)</w:t>
            </w:r>
          </w:p>
        </w:tc>
      </w:tr>
      <w:tr>
        <w:tc>
          <w:tcPr>
            <w:tcW w:type="dxa" w:w="23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swarm-housekeeping</w:t>
            </w:r>
          </w:p>
        </w:tc>
        <w:tc>
          <w:tcPr>
            <w:tcW w:type="dxa" w:w="23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—</w:t>
            </w:r>
          </w:p>
        </w:tc>
        <w:tc>
          <w:tcPr>
            <w:tcW w:type="dxa" w:w="23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—</w:t>
            </w:r>
          </w:p>
        </w:tc>
        <w:tc>
          <w:tcPr>
            <w:tcW w:type="dxa" w:w="23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YES (daily timer)</w:t>
            </w:r>
          </w:p>
        </w:tc>
      </w:tr>
      <w:tr>
        <w:tc>
          <w:tcPr>
            <w:tcW w:type="dxa" w:w="23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swarm-sniffer</w:t>
            </w:r>
          </w:p>
        </w:tc>
        <w:tc>
          <w:tcPr>
            <w:tcW w:type="dxa" w:w="23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—</w:t>
            </w:r>
          </w:p>
        </w:tc>
        <w:tc>
          <w:tcPr>
            <w:tcW w:type="dxa" w:w="23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—</w:t>
            </w:r>
          </w:p>
        </w:tc>
        <w:tc>
          <w:tcPr>
            <w:tcW w:type="dxa" w:w="23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MANUAL only</w:t>
            </w:r>
          </w:p>
        </w:tc>
      </w:tr>
    </w:tbl>
    <w:p/>
    <w:p>
      <w:pPr>
        <w:pStyle w:val="Heading2"/>
      </w:pPr>
      <w:r>
        <w:t>Quick Reference — Key Emails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2E75B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Address</w:t>
            </w:r>
          </w:p>
        </w:tc>
        <w:tc>
          <w:tcPr>
            <w:tcW w:type="dxa" w:w="4680"/>
            <w:shd w:val="clear" w:color="auto" w:fill="2E75B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Role</w:t>
            </w:r>
          </w:p>
        </w:tc>
      </w:tr>
      <w:tr>
        <w:tc>
          <w:tcPr>
            <w:tcW w:type="dxa" w:w="46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sevenpotato9@gmail.com</w:t>
            </w:r>
          </w:p>
        </w:tc>
        <w:tc>
          <w:tcPr>
            <w:tcW w:type="dxa" w:w="46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Seven — swarm address. Never reply to self.</w:t>
            </w:r>
          </w:p>
        </w:tc>
      </w:tr>
      <w:tr>
        <w:tc>
          <w:tcPr>
            <w:tcW w:type="dxa" w:w="46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jeandre.greyling@gmail.com</w:t>
            </w:r>
          </w:p>
        </w:tc>
        <w:tc>
          <w:tcPr>
            <w:tcW w:type="dxa" w:w="46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Ghost / Moderator — primary admin</w:t>
            </w:r>
          </w:p>
        </w:tc>
      </w:tr>
      <w:tr>
        <w:tc>
          <w:tcPr>
            <w:tcW w:type="dxa" w:w="46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jeandre.greyling@outlook.com</w:t>
            </w:r>
          </w:p>
        </w:tc>
        <w:tc>
          <w:tcPr>
            <w:tcW w:type="dxa" w:w="46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Ghost alias — trusted</w:t>
            </w:r>
          </w:p>
        </w:tc>
      </w:tr>
      <w:tr>
        <w:tc>
          <w:tcPr>
            <w:tcW w:type="dxa" w:w="46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jeandre.greyling@live.com</w:t>
            </w:r>
          </w:p>
        </w:tc>
        <w:tc>
          <w:tcPr>
            <w:tcW w:type="dxa" w:w="46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Ghost alias — trusted</w:t>
            </w:r>
          </w:p>
        </w:tc>
      </w:tr>
      <w:tr>
        <w:tc>
          <w:tcPr>
            <w:tcW w:type="dxa" w:w="46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kavish.c38@gmail.com</w:t>
            </w:r>
          </w:p>
        </w:tc>
        <w:tc>
          <w:tcPr>
            <w:tcW w:type="dxa" w:w="46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External trusted — AI/cybersecurity student</w:t>
            </w:r>
          </w:p>
        </w:tc>
      </w:tr>
    </w:tbl>
    <w:p/>
    <w:p>
      <w:pPr>
        <w:pStyle w:val="Heading2"/>
      </w:pPr>
      <w:r>
        <w:t>Quick Reference — Ghost Commands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2E75B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Command</w:t>
            </w:r>
          </w:p>
        </w:tc>
        <w:tc>
          <w:tcPr>
            <w:tcW w:type="dxa" w:w="4680"/>
            <w:shd w:val="clear" w:color="auto" w:fill="2E75B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Effect</w:t>
            </w:r>
          </w:p>
        </w:tc>
      </w:tr>
      <w:tr>
        <w:tc>
          <w:tcPr>
            <w:tcW w:type="dxa" w:w="46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TRUST email@address.com</w:t>
            </w:r>
          </w:p>
        </w:tc>
        <w:tc>
          <w:tcPr>
            <w:tcW w:type="dxa" w:w="46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Add to trusted. Process any pending emails immediately.</w:t>
            </w:r>
          </w:p>
        </w:tc>
      </w:tr>
      <w:tr>
        <w:tc>
          <w:tcPr>
            <w:tcW w:type="dxa" w:w="46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NOTIFY email@address.com</w:t>
            </w:r>
          </w:p>
        </w:tc>
        <w:tc>
          <w:tcPr>
            <w:tcW w:type="dxa" w:w="46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File silently. No response ever.</w:t>
            </w:r>
          </w:p>
        </w:tc>
      </w:tr>
      <w:tr>
        <w:tc>
          <w:tcPr>
            <w:tcW w:type="dxa" w:w="46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IGNORE email@address.com</w:t>
            </w:r>
          </w:p>
        </w:tc>
        <w:tc>
          <w:tcPr>
            <w:tcW w:type="dxa" w:w="46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Same as NOTIFY.</w:t>
            </w:r>
          </w:p>
        </w:tc>
      </w:tr>
      <w:tr>
        <w:tc>
          <w:tcPr>
            <w:tcW w:type="dxa" w:w="46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REMOVE email@address.com</w:t>
            </w:r>
          </w:p>
        </w:tc>
        <w:tc>
          <w:tcPr>
            <w:tcW w:type="dxa" w:w="46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Remove from trusted list.</w:t>
            </w:r>
          </w:p>
        </w:tc>
      </w:tr>
      <w:tr>
        <w:tc>
          <w:tcPr>
            <w:tcW w:type="dxa" w:w="46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REMOVENOTIFY email@address.com</w:t>
            </w:r>
          </w:p>
        </w:tc>
        <w:tc>
          <w:tcPr>
            <w:tcW w:type="dxa" w:w="46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Remove from notification list.</w:t>
            </w:r>
          </w:p>
        </w:tc>
      </w:tr>
    </w:tbl>
    <w:p/>
    <w:p>
      <w:r>
        <w:rPr>
          <w:rFonts w:ascii="Arial" w:hAnsi="Arial"/>
          <w:i/>
          <w:color w:val="856404"/>
          <w:sz w:val="20"/>
        </w:rPr>
        <w:t>⚠ One-click approval links also available — Ghost receives Trust/Notify/Ignore links in unknown sender emails. Single-use UUID tokens. Terminal handles /approve/&lt;action&gt;/&lt;token&gt;.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5B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