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77777777"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4EA6DE" w14:textId="77777777" w:rsidR="00E222EE" w:rsidRDefault="00E222EE" w:rsidP="00D73714">
      <w:pPr>
        <w:pStyle w:val="Head"/>
      </w:pPr>
      <w:r>
        <w:lastRenderedPageBreak/>
        <w:t xml:space="preserve">Hyperbolically Speaking: </w:t>
      </w:r>
    </w:p>
    <w:p w14:paraId="11645676" w14:textId="393674E9" w:rsidR="00D73714" w:rsidRDefault="00E222EE" w:rsidP="00D73714">
      <w:pPr>
        <w:pStyle w:val="Head"/>
      </w:pPr>
      <w:r>
        <w:t xml:space="preserve">A Computational Model of </w:t>
      </w:r>
      <w:r w:rsidR="00236B5F">
        <w:t>Nonliteral</w:t>
      </w:r>
      <w:r>
        <w:t xml:space="preserve"> Language Understanding</w:t>
      </w:r>
    </w:p>
    <w:p w14:paraId="5155AF1A" w14:textId="77777777"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Noah D. Bergen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77777777" w:rsidR="00D73714" w:rsidRDefault="00D73714" w:rsidP="00D73714">
      <w:pPr>
        <w:pStyle w:val="Paragraph"/>
        <w:ind w:firstLine="0"/>
      </w:pPr>
      <w:proofErr w:type="gramStart"/>
      <w:r w:rsidRPr="00B43FDE">
        <w:rPr>
          <w:vertAlign w:val="superscript"/>
        </w:rPr>
        <w:t>2</w:t>
      </w:r>
      <w:r w:rsidR="00ED3635">
        <w:t>Massechusets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38F6D0AD"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E66ED3">
        <w:t>. I</w:t>
      </w:r>
      <w:r w:rsidR="003A113C">
        <w:t xml:space="preserve">n everyday situations, </w:t>
      </w:r>
      <w:r w:rsidR="00B02306">
        <w:t xml:space="preserve">speakers </w:t>
      </w:r>
      <w:r w:rsidR="003A113C">
        <w:t>use imprecise, exaggerated, or otherwise literally false descriptions to communicate</w:t>
      </w:r>
      <w:r w:rsidR="00DB16E1">
        <w:t xml:space="preserve"> </w:t>
      </w:r>
      <w:r w:rsidR="00B02306">
        <w:t>their 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pragmatic halo (the imprecise interpretation of round numbers) and hyperbole (</w:t>
      </w:r>
      <w:r w:rsidR="007463EF">
        <w:t>interpreting</w:t>
      </w:r>
      <w:r w:rsidR="003A113C">
        <w:t xml:space="preserve"> exaggerated and unlikely numbers</w:t>
      </w:r>
      <w:r w:rsidR="00EC3113">
        <w:t xml:space="preserve"> </w:t>
      </w:r>
      <w:r w:rsidR="007463EF">
        <w:t>as conveying</w:t>
      </w:r>
      <w:r w:rsidR="00EC3113">
        <w:t xml:space="preserve"> affect</w:t>
      </w:r>
      <w:r w:rsidR="003A113C">
        <w:t xml:space="preserve">). </w:t>
      </w:r>
      <w:r w:rsidR="00C8249D">
        <w:t>We</w:t>
      </w:r>
      <w:r w:rsidR="003A113C">
        <w:t xml:space="preserve"> model number interpretation as </w:t>
      </w:r>
      <w:r w:rsidR="00C8249D">
        <w:t xml:space="preserve">rational </w:t>
      </w:r>
      <w:r w:rsidR="003A113C">
        <w:t>social inference regarding the communicative goal, meaning, and affective subtext of an utterance</w:t>
      </w:r>
      <w:r w:rsidR="007463EF">
        <w:t xml:space="preserve"> and show</w:t>
      </w:r>
      <w:r w:rsidR="00F33342">
        <w:t xml:space="preserve"> that </w:t>
      </w:r>
      <w:r w:rsidR="007463EF">
        <w:t>it</w:t>
      </w:r>
      <w:r w:rsidR="00C80195">
        <w:t xml:space="preserve"> </w:t>
      </w:r>
      <w:r w:rsidR="001F3411">
        <w:t>accurately predicts humans’</w:t>
      </w:r>
      <w:r w:rsidR="003A113C">
        <w:t xml:space="preserve"> pragmatic interpretation of number words</w:t>
      </w:r>
      <w:r w:rsidR="007463EF">
        <w:t xml:space="preserve">. We </w:t>
      </w:r>
      <w:r w:rsidR="0051579A">
        <w:t xml:space="preserve">present </w:t>
      </w:r>
      <w:r w:rsidR="007463EF">
        <w:t>our model</w:t>
      </w:r>
      <w:r w:rsidR="001D18CE">
        <w:t xml:space="preserve"> as one of the</w:t>
      </w:r>
      <w:r w:rsidR="003A113C">
        <w:t xml:space="preserve"> first computational </w:t>
      </w:r>
      <w:r w:rsidR="0014543D">
        <w:t>approaches</w:t>
      </w:r>
      <w:r w:rsidR="003A113C">
        <w:t xml:space="preserve"> to quantitatively capture a range of effects in </w:t>
      </w:r>
      <w:r w:rsidR="00236B5F">
        <w:t>nonliteral</w:t>
      </w:r>
      <w:r w:rsidR="00995458">
        <w:t xml:space="preserve"> language understanding.</w:t>
      </w:r>
    </w:p>
    <w:p w14:paraId="79818E79" w14:textId="5ACC71AD" w:rsidR="00D73714" w:rsidRPr="00384200" w:rsidRDefault="00D73714" w:rsidP="00D73714">
      <w:pPr>
        <w:pStyle w:val="Teaser"/>
        <w:rPr>
          <w:b/>
        </w:rPr>
      </w:pPr>
      <w:r w:rsidRPr="00D47899">
        <w:rPr>
          <w:b/>
        </w:rPr>
        <w:t>One Sentence Summary:</w:t>
      </w:r>
      <w:r>
        <w:rPr>
          <w:b/>
        </w:rPr>
        <w:t xml:space="preserve"> </w:t>
      </w:r>
      <w:r w:rsidR="00DC4D2F">
        <w:t xml:space="preserve">We present a computational model of </w:t>
      </w:r>
      <w:r w:rsidR="00236B5F">
        <w:t>nonliteral</w:t>
      </w:r>
      <w:r w:rsidR="00DC4D2F">
        <w:t xml:space="preserve"> language understanding and show that it accurately predicts pragmatic and hyperbolic interpretation of number words. </w:t>
      </w:r>
    </w:p>
    <w:p w14:paraId="7A43B1F0" w14:textId="77777777" w:rsidR="00995458" w:rsidRDefault="00D73714" w:rsidP="00D73714">
      <w:pPr>
        <w:pStyle w:val="Paragraph"/>
        <w:ind w:firstLine="0"/>
        <w:rPr>
          <w:b/>
        </w:rPr>
      </w:pPr>
      <w:r w:rsidRPr="00B13B3D">
        <w:rPr>
          <w:b/>
        </w:rPr>
        <w:t xml:space="preserve">Main Text: </w:t>
      </w:r>
    </w:p>
    <w:p w14:paraId="47268D62" w14:textId="36B0647F"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EF0E3D">
        <w:t xml:space="preserve">motivations for using </w:t>
      </w:r>
      <w:r w:rsidR="00236B5F">
        <w:t>nonliteral</w:t>
      </w:r>
      <w:r w:rsidR="00485B5D">
        <w:t xml:space="preserve"> language</w:t>
      </w:r>
      <w:r w:rsidR="00F57EDF">
        <w:t xml:space="preserve"> and </w:t>
      </w:r>
      <w:r w:rsidR="00220FCF">
        <w:t xml:space="preserve">psychological </w:t>
      </w:r>
      <w:r w:rsidR="00F57EDF">
        <w:t>effects of processing it</w:t>
      </w:r>
      <w:r w:rsidR="00F61013">
        <w:t xml:space="preserve"> (</w:t>
      </w:r>
      <w:r w:rsidR="00F61013">
        <w:rPr>
          <w:i/>
        </w:rPr>
        <w:t>1, 2, 3, 4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capture </w:t>
      </w:r>
      <w:r w:rsidR="00485B5D">
        <w:t>these effects</w:t>
      </w:r>
      <w:r w:rsidR="00995458" w:rsidRPr="00802599">
        <w:t xml:space="preserve"> quantitatively. </w:t>
      </w:r>
    </w:p>
    <w:p w14:paraId="6A76BD6F" w14:textId="7F288A30" w:rsidR="00995458" w:rsidRPr="00802599"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an interaction between rational, 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853836">
        <w:t xml:space="preserve"> (</w:t>
      </w:r>
      <w:r w:rsidR="00D64010">
        <w:rPr>
          <w:i/>
        </w:rPr>
        <w:t>7, 8, 9</w:t>
      </w:r>
      <w:r w:rsidR="00853836" w:rsidRPr="00FE4F42">
        <w:rPr>
          <w:i/>
        </w:rPr>
        <w:t xml:space="preserve">, </w:t>
      </w:r>
      <w:r w:rsidR="00D64010">
        <w:rPr>
          <w:i/>
        </w:rPr>
        <w:t>10</w:t>
      </w:r>
      <w:r w:rsidR="00853836">
        <w:t>)</w:t>
      </w:r>
      <w:r w:rsidR="00D35601">
        <w:t xml:space="preserve">. While these models are </w:t>
      </w:r>
      <w:r w:rsidR="00E74D04">
        <w:t>able to</w:t>
      </w:r>
      <w:r w:rsidR="00995458" w:rsidRPr="00802599">
        <w:t xml:space="preserve"> </w:t>
      </w:r>
      <w:r w:rsidR="002A1BC1">
        <w:t xml:space="preserve">quantitatively </w:t>
      </w:r>
      <w:r w:rsidR="00995458" w:rsidRPr="00802599">
        <w:t>explain</w:t>
      </w:r>
      <w:r w:rsidR="00542BA7">
        <w:t xml:space="preserve"> a range of</w:t>
      </w:r>
      <w:r w:rsidR="00995458" w:rsidRPr="00802599">
        <w:t xml:space="preserve"> phenomena in human pragmatic reasoning</w:t>
      </w:r>
      <w:r w:rsidR="002F397C">
        <w:t xml:space="preserve">, they </w:t>
      </w:r>
      <w:r w:rsidR="00995458" w:rsidRPr="00802599">
        <w:t xml:space="preserve">are unable to handle utterances where the </w:t>
      </w:r>
      <w:r w:rsidR="00995458" w:rsidRPr="00802599">
        <w:lastRenderedPageBreak/>
        <w:t>intended meaning directly contradicts the literal meaning</w:t>
      </w:r>
      <w:r w:rsidR="00CF2911">
        <w:t xml:space="preserve">, </w:t>
      </w:r>
      <w:r w:rsidR="00ED7201">
        <w:t>as is the case in</w:t>
      </w:r>
      <w:r w:rsidR="005A7194">
        <w:t xml:space="preserve"> </w:t>
      </w:r>
      <w:r w:rsidR="00CF2911">
        <w:t>metaphor (“</w:t>
      </w:r>
      <w:r w:rsidR="00995458" w:rsidRPr="00802599">
        <w:t>Julie</w:t>
      </w:r>
      <w:r w:rsidR="00CF2911">
        <w:t>t is the sun”) and hyperbole (“</w:t>
      </w:r>
      <w:r w:rsidR="00995458" w:rsidRPr="00802599">
        <w:t>It took</w:t>
      </w:r>
      <w:r w:rsidR="00CF2911">
        <w:t xml:space="preserve"> a million hours to get a table”</w:t>
      </w:r>
      <w:r w:rsidR="005A7194">
        <w:t>).</w:t>
      </w:r>
      <w:r w:rsidR="00E51EF6">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995458" w:rsidRPr="00802599">
        <w:t xml:space="preserve"> communicative goals that are distinct from what is conveyed by the literal meaning of an utterance.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6F0378" w:rsidRPr="00802599">
        <w:t xml:space="preserve">By modeling language understanding as social inference regarding the communicative goal, meaning, and affective subtext of an utterance, we show that our model </w:t>
      </w:r>
      <w:r w:rsidR="00DA2F5D">
        <w:t xml:space="preserve">produces </w:t>
      </w:r>
      <w:r w:rsidR="00236B5F">
        <w:t>nonliteral</w:t>
      </w:r>
      <w:r w:rsidR="00DA2F5D">
        <w:t xml:space="preserve"> interpretations that match humans’ in the case of number words</w:t>
      </w:r>
      <w:r w:rsidR="006F0378" w:rsidRPr="00802599">
        <w:t>.</w:t>
      </w:r>
      <w:r w:rsidR="006F0378">
        <w:t xml:space="preserve"> </w:t>
      </w:r>
    </w:p>
    <w:p w14:paraId="684E2DED" w14:textId="3B2945C0" w:rsidR="00995458" w:rsidRPr="00802599" w:rsidRDefault="00995458" w:rsidP="00222AEE">
      <w:pPr>
        <w:pStyle w:val="Paragraph"/>
      </w:pPr>
      <w:r w:rsidRPr="00802599">
        <w:t xml:space="preserve">We focus on number words for three reasons: first, despite their flexible and </w:t>
      </w:r>
      <w:r w:rsidR="00236B5F">
        <w:t>nonliteral</w:t>
      </w:r>
      <w:r w:rsidRPr="00802599">
        <w:t xml:space="preserve"> usages in everyday language, numbers have precise literal meanings that can be easily formalized, unlike</w:t>
      </w:r>
      <w:r w:rsidR="00292E31">
        <w:t xml:space="preserve"> more complex concepts such as “Juliet” or “the sun.”</w:t>
      </w:r>
      <w:r w:rsidRPr="00802599">
        <w:t xml:space="preserve"> Second, number words can be systematically manipulated on a continuous scale to yield quantitative predictions. Third, there are two particular well-known phenomena regarding number interpretation: </w:t>
      </w:r>
      <w:r w:rsidR="00E55AAE">
        <w:t xml:space="preserve">pragmatic halo and hyperbole. </w:t>
      </w:r>
      <w:r w:rsidRPr="00802599">
        <w:t xml:space="preserve">Pragmatic halo </w:t>
      </w:r>
      <w:r w:rsidR="00E85931">
        <w:t>refers to people’s tendency</w:t>
      </w:r>
      <w:r w:rsidRPr="00802599">
        <w:t xml:space="preserve"> to interpret simple number expressions imprecisely and complex number expressions precisely </w:t>
      </w:r>
      <w:r w:rsidR="00FE4F42">
        <w:t>(</w:t>
      </w:r>
      <w:r w:rsidR="00C1636F">
        <w:rPr>
          <w:i/>
        </w:rPr>
        <w:t>11</w:t>
      </w:r>
      <w:r w:rsidR="0039486E">
        <w:t xml:space="preserve">). </w:t>
      </w:r>
      <w:r w:rsidR="00C21455">
        <w:t xml:space="preserve">While this </w:t>
      </w:r>
      <w:r w:rsidR="00072816">
        <w:t>effect has</w:t>
      </w:r>
      <w:r w:rsidRPr="00802599">
        <w:t xml:space="preserve"> been formalized via game theory as a rational choice given different costs of utterances</w:t>
      </w:r>
      <w:r w:rsidR="00C75F88">
        <w:t xml:space="preserve"> (</w:t>
      </w:r>
      <w:r w:rsidR="00C1636F">
        <w:rPr>
          <w:i/>
        </w:rPr>
        <w:t>12</w:t>
      </w:r>
      <w:r w:rsidR="00C75F88">
        <w:rPr>
          <w:i/>
        </w:rPr>
        <w:t xml:space="preserve">, </w:t>
      </w:r>
      <w:r w:rsidR="00C1636F">
        <w:rPr>
          <w:i/>
        </w:rPr>
        <w:t>13</w:t>
      </w:r>
      <w:r w:rsidR="00C75F88">
        <w:t>)</w:t>
      </w:r>
      <w:r w:rsidR="00072816">
        <w:t xml:space="preserve">, </w:t>
      </w:r>
      <w:r w:rsidR="002C07E8">
        <w:t>our model</w:t>
      </w:r>
      <w:r w:rsidRPr="00802599">
        <w:t xml:space="preserve"> captures these </w:t>
      </w:r>
      <w:r w:rsidR="00DC6AB0">
        <w:t>arguments</w:t>
      </w:r>
      <w:r w:rsidR="0053273E">
        <w:t xml:space="preserve"> </w:t>
      </w:r>
      <w:r w:rsidRPr="00802599">
        <w:t xml:space="preserve">within a Bayesian framework for pragmatic inference. </w:t>
      </w:r>
      <w:r w:rsidR="001A5588">
        <w:t xml:space="preserve">Hyperbole </w:t>
      </w:r>
      <w:r w:rsidR="00B64ACE">
        <w:t xml:space="preserve">is </w:t>
      </w:r>
      <w:r w:rsidR="00C00484">
        <w:t xml:space="preserve">defined as </w:t>
      </w:r>
      <w:r w:rsidR="00B64ACE">
        <w:t xml:space="preserve">a figure of speech that uses exaggeration to </w:t>
      </w:r>
      <w:r w:rsidR="006045B9">
        <w:t>create emphasi</w:t>
      </w:r>
      <w:r w:rsidR="00B64ACE">
        <w:t xml:space="preserve">s. </w:t>
      </w:r>
      <w:r w:rsidRPr="00802599">
        <w:t xml:space="preserve">While hyperbolic utterances are literally false, listeners </w:t>
      </w:r>
      <w:r w:rsidR="00D652CA">
        <w:t>can</w:t>
      </w:r>
      <w:r w:rsidR="00E316EE">
        <w:t xml:space="preserve"> successfully infer the</w:t>
      </w:r>
      <w:r w:rsidRPr="00802599">
        <w:t xml:space="preserve"> intended meaning and </w:t>
      </w:r>
      <w:r w:rsidR="003D178C">
        <w:t>r</w:t>
      </w:r>
      <w:r w:rsidRPr="00802599">
        <w:t xml:space="preserve">egard hyperbole as a source of humor or signal of interpersonal closeness </w:t>
      </w:r>
      <w:r w:rsidR="002B695A">
        <w:t>(</w:t>
      </w:r>
      <w:r w:rsidR="00DD715B">
        <w:rPr>
          <w:i/>
        </w:rPr>
        <w:t>1</w:t>
      </w:r>
      <w:r w:rsidR="00B34F27">
        <w:rPr>
          <w:i/>
        </w:rPr>
        <w:t>, 1</w:t>
      </w:r>
      <w:r w:rsidR="00DD715B">
        <w:rPr>
          <w:i/>
        </w:rPr>
        <w:t>4, 15</w:t>
      </w:r>
      <w:r w:rsidR="002B695A">
        <w:rPr>
          <w:i/>
        </w:rPr>
        <w:t>, 1</w:t>
      </w:r>
      <w:r w:rsidR="00DD715B">
        <w:rPr>
          <w:i/>
        </w:rPr>
        <w:t>6</w:t>
      </w:r>
      <w:r w:rsidR="002B695A">
        <w:t>)</w:t>
      </w:r>
      <w:r w:rsidRPr="00802599">
        <w:t xml:space="preserve">. </w:t>
      </w:r>
      <w:r w:rsidR="00721536">
        <w:t>Our model shows</w:t>
      </w:r>
      <w:r w:rsidRPr="00802599">
        <w:t xml:space="preserve"> that common prior knowledge about the relevant topic plays an important role in interpreting hyperbolic statements. Furthermore, </w:t>
      </w:r>
      <w:r w:rsidR="00F41159">
        <w:t xml:space="preserve">when a speaker </w:t>
      </w:r>
      <w:r w:rsidR="0094515A">
        <w:t>makes a hyperbolic utterance</w:t>
      </w:r>
      <w:r w:rsidRPr="00802599">
        <w:t xml:space="preserve">, </w:t>
      </w:r>
      <w:r w:rsidR="00F309F2">
        <w:t xml:space="preserve">our model captures the intuition that </w:t>
      </w:r>
      <w:r w:rsidRPr="00802599">
        <w:t xml:space="preserve">the listener </w:t>
      </w:r>
      <w:r w:rsidR="00EA20AD">
        <w:t>will</w:t>
      </w:r>
      <w:r w:rsidRPr="00802599">
        <w:t xml:space="preserve"> infer an affective subtext beyond </w:t>
      </w:r>
      <w:r w:rsidR="00E873DD">
        <w:t xml:space="preserve">its </w:t>
      </w:r>
      <w:r w:rsidRPr="00802599">
        <w:t>lit</w:t>
      </w:r>
      <w:r w:rsidR="00292E31">
        <w:t xml:space="preserve">eral meaning. </w:t>
      </w:r>
    </w:p>
    <w:p w14:paraId="7E6F21DB" w14:textId="1261876B" w:rsidR="0032090E" w:rsidRDefault="000737E0" w:rsidP="008406A9">
      <w:pPr>
        <w:pStyle w:val="Paragraph"/>
      </w:pPr>
      <w:r>
        <w:t>Here we provide the intuit</w:t>
      </w:r>
      <w:r w:rsidR="008B70CC">
        <w:t>i</w:t>
      </w:r>
      <w:r>
        <w:t>on</w:t>
      </w:r>
      <w:r w:rsidR="00254A50">
        <w:t xml:space="preserve"> for </w:t>
      </w:r>
      <w:r w:rsidR="00B4439C">
        <w:t>how a recursive model captures</w:t>
      </w:r>
      <w:r w:rsidR="0079559B">
        <w:t xml:space="preserve"> pragmati</w:t>
      </w:r>
      <w:r w:rsidR="00842276">
        <w:t>c halo. The model begins with a</w:t>
      </w:r>
      <w:r w:rsidR="009D69C4">
        <w:t xml:space="preserve"> naïve</w:t>
      </w:r>
      <w:r w:rsidR="00842276">
        <w:t xml:space="preserve"> </w:t>
      </w:r>
      <w:r w:rsidR="0079559B">
        <w:t>listener who interprets a number utterance literally</w:t>
      </w:r>
      <w:r w:rsidR="00ED4731">
        <w:t>; e.g.,</w:t>
      </w:r>
      <w:r w:rsidR="0079559B">
        <w:t xml:space="preserve"> interprets “30 minutes” as </w:t>
      </w:r>
      <w:r w:rsidR="0079559B">
        <w:rPr>
          <w:i/>
        </w:rPr>
        <w:t>30 minutes</w:t>
      </w:r>
      <w:r w:rsidR="0079559B">
        <w:t>.</w:t>
      </w:r>
      <w:r w:rsidR="00471874">
        <w:t xml:space="preserve"> </w:t>
      </w:r>
      <w:r w:rsidR="0039699D">
        <w:t xml:space="preserve">A speaker reasons about the </w:t>
      </w:r>
      <w:r w:rsidR="00E064E3">
        <w:t xml:space="preserve">literal listener and anticipates his interpretation of her utterance. </w:t>
      </w:r>
      <w:r w:rsidR="00C314D3">
        <w:t xml:space="preserve">Suppose the actual wait time was 32 minutes and she wants to communicate it imprecisely. By saying “30 minutes,” she successfully communicates the imprecise </w:t>
      </w:r>
      <w:r w:rsidR="00ED4731">
        <w:t>wait time</w:t>
      </w:r>
      <w:r w:rsidR="00C314D3">
        <w:t xml:space="preserve"> to the literal listener </w:t>
      </w:r>
      <w:r w:rsidR="00F44310">
        <w:t>without having to use a longer and more costly utterance like “32</w:t>
      </w:r>
      <w:r w:rsidR="0078395A">
        <w:t>,” which makes the utterance optimal for her communicative goal</w:t>
      </w:r>
      <w:r w:rsidR="00F44310">
        <w:t xml:space="preserve">. </w:t>
      </w:r>
      <w:r w:rsidR="00426A3B">
        <w:t xml:space="preserve">A pragmatic listener recursively reasons about the speaker and anticipates her choice of utterance given a state of the world and </w:t>
      </w:r>
      <w:r w:rsidR="00604273">
        <w:t>a possible</w:t>
      </w:r>
      <w:r w:rsidR="00246B05">
        <w:t xml:space="preserve"> communicative goal.</w:t>
      </w:r>
      <w:r w:rsidR="001E0937">
        <w:t xml:space="preserve"> The pragmatic listener hears “30 minutes” and knows that </w:t>
      </w:r>
      <w:r w:rsidR="00D965D2">
        <w:t>the speaker would</w:t>
      </w:r>
      <w:r w:rsidR="00C6524D">
        <w:t xml:space="preserve"> optimally</w:t>
      </w:r>
      <w:r w:rsidR="00D965D2">
        <w:t xml:space="preserve"> choose this utterance if </w:t>
      </w:r>
      <w:r w:rsidR="00405F40">
        <w:t xml:space="preserve">she </w:t>
      </w:r>
      <w:r w:rsidR="00D965D2">
        <w:t>waited 32 minutes and wanted communicate imprecisely.</w:t>
      </w:r>
      <w:r w:rsidR="00405F40">
        <w:t xml:space="preserve"> However, if she waited 30 minutes and wanted to communicate imprecisely, the costlier utterance “32” is not an optimal utterance.</w:t>
      </w:r>
      <w:r w:rsidR="00D965D2">
        <w:t xml:space="preserve"> </w:t>
      </w:r>
      <w:r w:rsidR="00B5577A">
        <w:t>As a result, a</w:t>
      </w:r>
      <w:r w:rsidR="00D965D2">
        <w:t xml:space="preserve"> pragmatic listen</w:t>
      </w:r>
      <w:r w:rsidR="00E934F3">
        <w:t xml:space="preserve">er will interpret “30 minutes” as </w:t>
      </w:r>
      <w:r w:rsidR="00B8165D" w:rsidRPr="004C5DDE">
        <w:rPr>
          <w:i/>
        </w:rPr>
        <w:t>roughly</w:t>
      </w:r>
      <w:r w:rsidR="00E934F3" w:rsidRPr="004C5DDE">
        <w:rPr>
          <w:i/>
        </w:rPr>
        <w:t xml:space="preserve"> </w:t>
      </w:r>
      <w:r w:rsidR="00B8165D" w:rsidRPr="004C5DDE">
        <w:rPr>
          <w:i/>
        </w:rPr>
        <w:t>30 minutes</w:t>
      </w:r>
      <w:r w:rsidR="00B8165D">
        <w:t xml:space="preserve">, </w:t>
      </w:r>
      <w:r w:rsidR="00B5577A">
        <w:t xml:space="preserve">and </w:t>
      </w:r>
      <w:r w:rsidR="00E934F3">
        <w:t xml:space="preserve">“32 minutes” as </w:t>
      </w:r>
      <w:r w:rsidR="004C5DDE" w:rsidRPr="004C5DDE">
        <w:rPr>
          <w:i/>
        </w:rPr>
        <w:t>exactly</w:t>
      </w:r>
      <w:r w:rsidR="004C5DDE">
        <w:t xml:space="preserve"> </w:t>
      </w:r>
      <w:r w:rsidR="00E934F3" w:rsidRPr="00B5577A">
        <w:rPr>
          <w:i/>
        </w:rPr>
        <w:t>32 minutes</w:t>
      </w:r>
      <w:r w:rsidR="00E934F3">
        <w:t>.</w:t>
      </w:r>
      <w:r w:rsidR="008406A9">
        <w:t xml:space="preserve"> </w:t>
      </w:r>
      <w:r w:rsidR="00CB381E">
        <w:t>We now</w:t>
      </w:r>
      <w:r w:rsidR="004418D9">
        <w:t xml:space="preserve"> provide the intuition</w:t>
      </w:r>
      <w:r w:rsidR="000A5118">
        <w:t xml:space="preserve"> for how a recursive model </w:t>
      </w:r>
      <w:r w:rsidR="00E91088">
        <w:t>captures hyperbole. T</w:t>
      </w:r>
      <w:r w:rsidR="00EA6267">
        <w:t xml:space="preserve">he </w:t>
      </w:r>
      <w:r w:rsidR="00020527">
        <w:t>model begins with a</w:t>
      </w:r>
      <w:r w:rsidR="00DA006D">
        <w:t xml:space="preserve"> naïve</w:t>
      </w:r>
      <w:r w:rsidR="00020527">
        <w:t xml:space="preserve"> listener who interprets </w:t>
      </w:r>
      <w:r w:rsidR="004E4315">
        <w:t xml:space="preserve">a </w:t>
      </w:r>
      <w:r w:rsidR="00020527">
        <w:t>number utterance</w:t>
      </w:r>
      <w:r w:rsidR="00E93CEB">
        <w:t xml:space="preserve"> </w:t>
      </w:r>
      <w:r w:rsidR="00EA6267">
        <w:t>literally</w:t>
      </w:r>
      <w:r w:rsidR="006130CD">
        <w:t xml:space="preserve"> and has background knowledge about the</w:t>
      </w:r>
      <w:r w:rsidR="00E91088">
        <w:t xml:space="preserve"> affect associated with </w:t>
      </w:r>
      <w:r w:rsidR="006130CD">
        <w:t>a</w:t>
      </w:r>
      <w:r w:rsidR="00E91088">
        <w:t xml:space="preserve"> </w:t>
      </w:r>
      <w:r w:rsidR="006130CD">
        <w:t>particular wait time</w:t>
      </w:r>
      <w:r w:rsidR="00E91088">
        <w:t xml:space="preserve">. </w:t>
      </w:r>
      <w:r w:rsidR="006130CD">
        <w:t>T</w:t>
      </w:r>
      <w:r w:rsidR="00E91088">
        <w:t xml:space="preserve">he literal listener </w:t>
      </w:r>
      <w:r w:rsidR="00D61EDA">
        <w:t xml:space="preserve">interprets </w:t>
      </w:r>
      <w:r w:rsidR="005022D4">
        <w:t xml:space="preserve">“a million hours” as </w:t>
      </w:r>
      <w:r w:rsidR="005022D4">
        <w:rPr>
          <w:i/>
        </w:rPr>
        <w:t>a million hours</w:t>
      </w:r>
      <w:r w:rsidR="006130CD">
        <w:t xml:space="preserve">. Since the conditional probability of a speaker being upset </w:t>
      </w:r>
      <w:r w:rsidR="00400B8F">
        <w:t>after waiting for a million hours</w:t>
      </w:r>
      <w:r w:rsidR="006130CD">
        <w:t xml:space="preserve"> is very high, the literal listener </w:t>
      </w:r>
      <w:r w:rsidR="00400B8F">
        <w:t>understands that the speaker is very likely upset</w:t>
      </w:r>
      <w:r w:rsidR="005022D4">
        <w:t xml:space="preserve">. </w:t>
      </w:r>
      <w:r w:rsidR="0032090E">
        <w:t>A speaker reasons about the literal listener and anticipates his in</w:t>
      </w:r>
      <w:r w:rsidR="005969BD">
        <w:t xml:space="preserve">terpretation of her utterance. </w:t>
      </w:r>
      <w:r w:rsidR="0049399A">
        <w:t xml:space="preserve">Suppose the actual wait time was 32 minutes and she wants </w:t>
      </w:r>
      <w:r w:rsidR="000A3FC8">
        <w:t xml:space="preserve">to communicate she was upset. </w:t>
      </w:r>
      <w:r w:rsidR="00D0762A">
        <w:t xml:space="preserve">By saying “a million hours,” she successfully </w:t>
      </w:r>
      <w:r w:rsidR="00606180">
        <w:t>communicates h</w:t>
      </w:r>
      <w:r w:rsidR="00D0762A">
        <w:t>e</w:t>
      </w:r>
      <w:r w:rsidR="00606180">
        <w:t>r</w:t>
      </w:r>
      <w:r w:rsidR="00D0762A">
        <w:t xml:space="preserve"> </w:t>
      </w:r>
      <w:r w:rsidR="00F36A84">
        <w:t xml:space="preserve">affect to the literal listener, </w:t>
      </w:r>
      <w:r w:rsidR="00606180">
        <w:t>which makes</w:t>
      </w:r>
      <w:r w:rsidR="00F36A84">
        <w:t xml:space="preserve"> the utterance optimal for her communicative goal. A </w:t>
      </w:r>
      <w:r w:rsidR="00F36A84">
        <w:lastRenderedPageBreak/>
        <w:t>pragmatic listener recursively reaso</w:t>
      </w:r>
      <w:r w:rsidR="009127C7">
        <w:t xml:space="preserve">ns about the speaker and anticipates her choice of utterance given a state of the world, </w:t>
      </w:r>
      <w:r w:rsidR="005B674B">
        <w:t>her</w:t>
      </w:r>
      <w:r w:rsidR="009127C7">
        <w:t xml:space="preserve"> affect, and her communicative goal. The pragmatic listener hears “a million hours” and knows its literal meaning is extremely unlikely to be </w:t>
      </w:r>
      <w:r w:rsidR="00400B8F">
        <w:t xml:space="preserve">literally </w:t>
      </w:r>
      <w:r w:rsidR="009127C7">
        <w:t xml:space="preserve">true, </w:t>
      </w:r>
      <w:r w:rsidR="008406A9">
        <w:t>but</w:t>
      </w:r>
      <w:r w:rsidR="007C41AE">
        <w:t xml:space="preserve"> </w:t>
      </w:r>
      <w:r w:rsidR="00AC1240">
        <w:t xml:space="preserve">that it satisfies the </w:t>
      </w:r>
      <w:r w:rsidR="007C41AE">
        <w:t xml:space="preserve">speaker’s communicative goal if her goal is to communicate affect. </w:t>
      </w:r>
      <w:r w:rsidR="00D71816">
        <w:t xml:space="preserve">The pragmatic listener thus infers that “a million hours” means </w:t>
      </w:r>
      <w:r w:rsidR="00400B8F">
        <w:t>shorter</w:t>
      </w:r>
      <w:r w:rsidR="00D71816">
        <w:t xml:space="preserve"> than a million hours and that the speaker was upset.</w:t>
      </w:r>
    </w:p>
    <w:p w14:paraId="5447C8F1" w14:textId="11902556" w:rsidR="00995458" w:rsidRPr="00802599" w:rsidRDefault="003A2729" w:rsidP="005B33D0">
      <w:pPr>
        <w:pStyle w:val="Paragraph"/>
      </w:pPr>
      <w:r>
        <w:t xml:space="preserve">Our model combines both sets of intuitions </w:t>
      </w:r>
      <w:r w:rsidR="001A3C63">
        <w:t xml:space="preserve">described </w:t>
      </w:r>
      <w:r>
        <w:t>above</w:t>
      </w:r>
      <w:r w:rsidR="00545868">
        <w:t xml:space="preserve"> </w:t>
      </w:r>
      <w:r w:rsidR="00A30265">
        <w:t>to pragmatically interpret</w:t>
      </w:r>
      <w:r w:rsidR="00453B82">
        <w:t xml:space="preserve"> </w:t>
      </w:r>
      <w:r w:rsidR="00545868">
        <w:t xml:space="preserve">number </w:t>
      </w:r>
      <w:r w:rsidR="002F6109">
        <w:t>expressions</w:t>
      </w:r>
      <w:r w:rsidR="001A3C63">
        <w:t xml:space="preserve"> (</w:t>
      </w:r>
      <w:r w:rsidR="0058461E">
        <w:t xml:space="preserve">see Supplementary Materials for formal description). </w:t>
      </w:r>
      <w:r w:rsidR="00995458" w:rsidRPr="00802599">
        <w:t xml:space="preserve">We test </w:t>
      </w:r>
      <w:r w:rsidR="009C2771">
        <w:t>the model</w:t>
      </w:r>
      <w:r w:rsidR="006E67AB">
        <w:t xml:space="preserve"> </w:t>
      </w:r>
      <w:r w:rsidR="00DA2F5D">
        <w:t>on</w:t>
      </w:r>
      <w:r w:rsidR="00995458" w:rsidRPr="00802599">
        <w:t xml:space="preserve"> the prices of three kinds of everyday items: </w:t>
      </w:r>
      <w:r w:rsidR="00B721FA">
        <w:t>electric kettles, watches, and laptops.</w:t>
      </w:r>
      <w:r w:rsidR="00995458" w:rsidRPr="00802599">
        <w:t xml:space="preserve"> We </w:t>
      </w:r>
      <w:r w:rsidR="00673A29">
        <w:t>chose</w:t>
      </w:r>
      <w:r w:rsidR="00995458" w:rsidRPr="00802599">
        <w:t xml:space="preserve"> price because it is a </w:t>
      </w:r>
      <w:r w:rsidR="00985428">
        <w:t>common</w:t>
      </w:r>
      <w:r w:rsidR="00995458" w:rsidRPr="00802599">
        <w:t xml:space="preserve"> topic of conversation in which</w:t>
      </w:r>
      <w:r w:rsidR="002513BC">
        <w:t xml:space="preserve"> people use number expressions, and </w:t>
      </w:r>
      <w:r w:rsidR="00400B8F">
        <w:t>selected</w:t>
      </w:r>
      <w:r w:rsidR="002513BC">
        <w:t xml:space="preserve"> the </w:t>
      </w:r>
      <w:r w:rsidR="00995458" w:rsidRPr="00802599">
        <w:t xml:space="preserve">three items because they are </w:t>
      </w:r>
      <w:r w:rsidR="00985428">
        <w:t>everyday</w:t>
      </w:r>
      <w:r w:rsidR="00995458" w:rsidRPr="00802599">
        <w:t xml:space="preserve"> products </w:t>
      </w:r>
      <w:r w:rsidR="00985428">
        <w:t xml:space="preserve">with </w:t>
      </w:r>
      <w:r w:rsidR="00400B8F">
        <w:t>varying</w:t>
      </w:r>
      <w:r w:rsidR="00985428">
        <w:t xml:space="preserve"> </w:t>
      </w:r>
      <w:r w:rsidR="00963449">
        <w:t>price</w:t>
      </w:r>
      <w:r w:rsidR="00995458" w:rsidRPr="00802599">
        <w:t xml:space="preserve"> distributions.</w:t>
      </w:r>
      <w:r w:rsidR="0008348E">
        <w:t xml:space="preserve"> </w:t>
      </w:r>
      <w:r w:rsidR="00963449">
        <w:t>T</w:t>
      </w:r>
      <w:r w:rsidR="00995458" w:rsidRPr="00802599">
        <w:t>he set of possible price states</w:t>
      </w:r>
      <w:r w:rsidR="00963449">
        <w:t xml:space="preserve"> for the three kinds of items is defined as</w:t>
      </w:r>
      <w:r w:rsidR="00B721FA">
        <w:t xml:space="preserve"> </w:t>
      </w:r>
      <w:r w:rsidR="00995458" w:rsidRPr="00802599">
        <w:t>S=</w:t>
      </w:r>
      <w:r w:rsidR="00B721FA">
        <w:t>{</w:t>
      </w:r>
      <w:r w:rsidR="00995458" w:rsidRPr="00802599">
        <w:t>50, 50', 500, 500', 1000, 1000</w:t>
      </w:r>
      <w:r w:rsidR="00B721FA">
        <w:t xml:space="preserve">', 5000, 5000', 10000, 10000'}. Each price state is either “round” </w:t>
      </w:r>
      <w:r w:rsidR="00995458" w:rsidRPr="00802599">
        <w:t>(</w:t>
      </w:r>
      <w:r w:rsidR="00B721FA" w:rsidRPr="00802599">
        <w:t>divisible</w:t>
      </w:r>
      <w:r w:rsidR="00B721FA">
        <w:t xml:space="preserve"> by 10) or “sharp” (</w:t>
      </w:r>
      <w:r w:rsidR="00963449">
        <w:t>not divisible by 10</w:t>
      </w:r>
      <w:r w:rsidR="00995458" w:rsidRPr="00802599">
        <w:t>).</w:t>
      </w:r>
      <w:r w:rsidR="0008348E">
        <w:t xml:space="preserve"> </w:t>
      </w:r>
      <w:r w:rsidR="00995458" w:rsidRPr="00802599">
        <w:t xml:space="preserve">We assume that </w:t>
      </w:r>
      <w:r w:rsidR="00051919">
        <w:t>the set of</w:t>
      </w:r>
      <w:r w:rsidR="00356F45">
        <w:t xml:space="preserve"> utterances U</w:t>
      </w:r>
      <w:r w:rsidR="00995458" w:rsidRPr="00802599">
        <w:t xml:space="preserve"> is equival</w:t>
      </w:r>
      <w:r w:rsidR="00356F45">
        <w:t xml:space="preserve">ent to the set of price states S. A speaker can say, “That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400B8F">
        <w:t>W</w:t>
      </w:r>
      <w:r w:rsidR="00995458" w:rsidRPr="00802599">
        <w:t>e obtained posterior meaning distributions for the ten numerical utterances using the price priors and affect priors for each of the three items</w:t>
      </w:r>
      <w:r w:rsidR="006E1E5B">
        <w:t xml:space="preserve"> (see Experiment 3a and 3b in Supplementary Materials)</w:t>
      </w:r>
      <w:r w:rsidR="00995458" w:rsidRPr="00802599">
        <w:t xml:space="preserve">. Figure </w:t>
      </w:r>
      <w:r w:rsidR="00C65AE0">
        <w:t xml:space="preserve">SSS </w:t>
      </w:r>
      <w:r w:rsidR="00995458" w:rsidRPr="00802599">
        <w:t>in the Appendix shows the full meaning distribution for each utterance acro</w:t>
      </w:r>
      <w:r w:rsidR="00C65AE0">
        <w:t xml:space="preserve">ss the three item kinds. </w:t>
      </w:r>
      <w:r w:rsidR="00995458" w:rsidRPr="00802599">
        <w:t xml:space="preserve">Figure </w:t>
      </w:r>
      <w:r w:rsidR="00C65AE0">
        <w:t>FFF</w:t>
      </w:r>
      <w:r w:rsidR="00995458" w:rsidRPr="00802599">
        <w:t xml:space="preserve"> summarizes </w:t>
      </w:r>
      <w:r w:rsidR="00C65AE0">
        <w:t>this distribution into four types of interpretations</w:t>
      </w:r>
      <w:r w:rsidR="005E2697">
        <w:t>: exact</w:t>
      </w:r>
      <w:r w:rsidR="005B33D0">
        <w:t xml:space="preserve"> </w:t>
      </w:r>
      <w:r w:rsidR="00051919">
        <w:t>(</w:t>
      </w:r>
      <w:r w:rsidR="00400B8F">
        <w:t xml:space="preserve">e.g., </w:t>
      </w:r>
      <w:r w:rsidR="00051919">
        <w:t xml:space="preserve"> “1000” interpreted as 1000), fuzzy (</w:t>
      </w:r>
      <w:r w:rsidR="005E2697">
        <w:t xml:space="preserve">e.g. </w:t>
      </w:r>
      <w:r w:rsidR="00051919">
        <w:t>“1000” interpreted as 1001</w:t>
      </w:r>
      <w:r w:rsidR="005B33D0">
        <w:t xml:space="preserve"> or </w:t>
      </w:r>
      <w:r w:rsidR="005E2697">
        <w:t>“1001” interpreted as 1000</w:t>
      </w:r>
      <w:r w:rsidR="00051919">
        <w:t xml:space="preserve">), </w:t>
      </w:r>
      <w:r w:rsidR="00144520">
        <w:t>hyperbolic (</w:t>
      </w:r>
      <w:r w:rsidR="005E2697">
        <w:t xml:space="preserve">e.g. </w:t>
      </w:r>
      <w:r w:rsidR="00144520">
        <w:t>“1000” interpreted as “100”), and affective (</w:t>
      </w:r>
      <w:r w:rsidR="005E2697">
        <w:t xml:space="preserve">e.g. </w:t>
      </w:r>
      <w:r w:rsidR="00144520">
        <w:t>“1000” interpreted as conveying affect about the price being too expensive)</w:t>
      </w:r>
      <w:r w:rsidR="00995458" w:rsidRPr="00802599">
        <w:t xml:space="preserve">. </w:t>
      </w:r>
      <w:r w:rsidR="005B33D0">
        <w:t>We see that round utterances such as “500” and “1000” are interpreted less exactly and more fuzzily than their sharp counterparts, which demonstrates the pragmatic halo effect. U</w:t>
      </w:r>
      <w:r w:rsidR="00AB01FA">
        <w:t>tterances</w:t>
      </w:r>
      <w:r w:rsidR="00D91724" w:rsidRPr="00802599">
        <w:t xml:space="preserve"> that are </w:t>
      </w:r>
      <w:r w:rsidR="00901D4F">
        <w:t>less</w:t>
      </w:r>
      <w:r w:rsidR="00D91724" w:rsidRPr="00802599">
        <w:t xml:space="preserve"> likely given the price prior are more likely to be interpreted </w:t>
      </w:r>
      <w:r w:rsidR="00901D4F">
        <w:t xml:space="preserve">hyperbolically </w:t>
      </w:r>
      <w:r w:rsidR="00D91724" w:rsidRPr="00802599">
        <w:t xml:space="preserve"> (e.g. </w:t>
      </w:r>
      <w:r w:rsidR="00D54626">
        <w:t>“1000”</w:t>
      </w:r>
      <w:r w:rsidR="00D91724" w:rsidRPr="00802599">
        <w:t xml:space="preserve"> is more likely to be interpreted </w:t>
      </w:r>
      <w:r w:rsidR="00901D4F">
        <w:t xml:space="preserve">hyperbolically for </w:t>
      </w:r>
      <w:r w:rsidR="0033271A">
        <w:t xml:space="preserve">electric </w:t>
      </w:r>
      <w:r w:rsidR="00901D4F">
        <w:t>kettles</w:t>
      </w:r>
      <w:r w:rsidR="00D91724" w:rsidRPr="00802599">
        <w:t xml:space="preserve"> than</w:t>
      </w:r>
      <w:r w:rsidR="002777D4">
        <w:t xml:space="preserve"> laptops</w:t>
      </w:r>
      <w:r w:rsidR="00D91724" w:rsidRPr="00802599">
        <w:t>)</w:t>
      </w:r>
      <w:r w:rsidR="00D91724">
        <w:rPr>
          <w:rFonts w:ascii="新細明體" w:eastAsia="新細明體" w:hAnsi="新細明體" w:cs="新細明體"/>
          <w:lang w:eastAsia="zh-TW"/>
        </w:rPr>
        <w:t xml:space="preserve">. </w:t>
      </w:r>
      <w:r w:rsidR="00995458" w:rsidRPr="00802599">
        <w:t xml:space="preserve">We also see an interaction between halo and hyperbole, where round utterances such as </w:t>
      </w:r>
      <w:r w:rsidR="008261B6">
        <w:t>“5000”</w:t>
      </w:r>
      <w:r w:rsidR="00995458" w:rsidRPr="00802599">
        <w:t xml:space="preserve"> and </w:t>
      </w:r>
      <w:r w:rsidR="00394D13">
        <w:t>“10000”</w:t>
      </w:r>
      <w:r w:rsidR="00995458" w:rsidRPr="00802599">
        <w:t xml:space="preserve"> are more likely to be interpreted hyperbolically than their sharp counterparts. </w:t>
      </w:r>
      <w:r w:rsidR="00CE09F3">
        <w:t>Finally</w:t>
      </w:r>
      <w:r w:rsidR="00995458" w:rsidRPr="00802599">
        <w:t xml:space="preserve">, utterances whose literal meanings are associated with higher affect priors (such as </w:t>
      </w:r>
      <w:r w:rsidR="006B76D5">
        <w:t>“10000” and “10001”</w:t>
      </w:r>
      <w:r w:rsidR="00995458" w:rsidRPr="00802599">
        <w:t>) are more likely to be interpreted as conveying affect.</w:t>
      </w:r>
    </w:p>
    <w:p w14:paraId="22FE17BA" w14:textId="639ED8C2" w:rsidR="00995458" w:rsidRPr="00802599" w:rsidRDefault="006458B2" w:rsidP="00C455C0">
      <w:pPr>
        <w:pStyle w:val="Paragraph"/>
      </w:pPr>
      <w:r>
        <w:t xml:space="preserve">We conducted </w:t>
      </w:r>
      <w:r w:rsidR="00464668">
        <w:t xml:space="preserve">Experiment </w:t>
      </w:r>
      <w:r>
        <w:t>1 to examine humans’</w:t>
      </w:r>
      <w:r w:rsidR="00995458" w:rsidRPr="00802599">
        <w:t xml:space="preserve"> interpretation of number words</w:t>
      </w:r>
      <w:r>
        <w:t xml:space="preserve"> using</w:t>
      </w:r>
      <w:r w:rsidR="00995458" w:rsidRPr="00802599">
        <w:t xml:space="preserve"> the s</w:t>
      </w:r>
      <w:r w:rsidR="005E2697">
        <w:t xml:space="preserve">ame set of items, price states, and utterances </w:t>
      </w:r>
      <w:r w:rsidR="00995458" w:rsidRPr="00802599">
        <w:t xml:space="preserve">as described earlier. Subjects read scenarios in which a buyer produces an utterance </w:t>
      </w:r>
      <w:r w:rsidR="0071268B" w:rsidRPr="00D215FE">
        <w:rPr>
          <w:i/>
        </w:rPr>
        <w:t>u</w:t>
      </w:r>
      <w:r w:rsidR="00995458" w:rsidRPr="00802599">
        <w:t xml:space="preserve"> about the price of an item he just bought. </w:t>
      </w:r>
      <w:r w:rsidR="001258CB">
        <w:t>They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0346CB">
        <w:t xml:space="preserve">FFF </w:t>
      </w:r>
      <w:r w:rsidR="00995458" w:rsidRPr="00802599">
        <w:t>in the Appendix shows the full interpretation di</w:t>
      </w:r>
      <w:r w:rsidR="00292E31">
        <w:t xml:space="preserve">stribution for each utterance. </w:t>
      </w:r>
      <w:r w:rsidR="00995458" w:rsidRPr="00802599">
        <w:t>To examine the halo effect in humans, we computed the difference between the probability of an exact interpretation and the probability of a fuzzy interpretation for each utterance. Collapsed across items and utterances, this difference is significantly smaller for round n</w:t>
      </w:r>
      <w:r w:rsidR="00186BAA">
        <w:t>umbers than for sharp numbers (</w:t>
      </w:r>
      <w:proofErr w:type="gramStart"/>
      <w:r w:rsidR="00186BAA">
        <w:t>F(</w:t>
      </w:r>
      <w:proofErr w:type="gramEnd"/>
      <w:r w:rsidR="00186BAA">
        <w:t>1, 4)=16.31,  p &lt; 0.05)</w:t>
      </w:r>
      <w:r w:rsidR="00995458" w:rsidRPr="00802599">
        <w:t>, which indicates that round numbers tend to be interpreted more approximately and have a weaker bias towards exact interpretation than their sharp counterparts. To examine the hyperbole effect, we show that utterances whose literal meanings have l</w:t>
      </w:r>
      <w:r w:rsidR="004E1CAB">
        <w:t>ow probabilities under the item’</w:t>
      </w:r>
      <w:r w:rsidR="00995458" w:rsidRPr="00802599">
        <w:t xml:space="preserve">s prior price distribution are more likely to </w:t>
      </w:r>
      <w:r w:rsidR="004468E2">
        <w:t>be interpreted hyperbolically (</w:t>
      </w:r>
      <w:proofErr w:type="gramStart"/>
      <w:r w:rsidR="00AD5018">
        <w:t>F(</w:t>
      </w:r>
      <w:proofErr w:type="gramEnd"/>
      <w:r w:rsidR="00AD5018">
        <w:t>1, 10) = 44.06, p &lt; 0.0001</w:t>
      </w:r>
      <w:r w:rsidR="00995458" w:rsidRPr="00802599">
        <w:t>).</w:t>
      </w:r>
      <w:r w:rsidR="00C455C0" w:rsidRPr="00C455C0">
        <w:t xml:space="preserve"> </w:t>
      </w:r>
      <w:r w:rsidR="00C455C0" w:rsidRPr="00802599">
        <w:t>We compared model and human interp</w:t>
      </w:r>
      <w:r w:rsidR="00C455C0">
        <w:t>retation probabilities for the 300 items (</w:t>
      </w:r>
      <w:r w:rsidR="00C455C0" w:rsidRPr="00802599">
        <w:t xml:space="preserve">I </w:t>
      </w:r>
      <w:r w:rsidR="00C455C0">
        <w:t>X</w:t>
      </w:r>
      <w:r w:rsidR="00C455C0" w:rsidRPr="00802599">
        <w:t xml:space="preserve"> U </w:t>
      </w:r>
      <w:r w:rsidR="00C455C0">
        <w:t>X S</w:t>
      </w:r>
      <w:r w:rsidR="00C455C0" w:rsidRPr="00802599">
        <w:t xml:space="preserve">) and show that model predictions </w:t>
      </w:r>
      <w:r w:rsidR="00C455C0" w:rsidRPr="00802599">
        <w:lastRenderedPageBreak/>
        <w:t>correlate significantly with human in</w:t>
      </w:r>
      <w:r w:rsidR="00C455C0">
        <w:t>terpretations of number words (r=0.974, p&lt;0.0001) (Figure FFF</w:t>
      </w:r>
      <w:r w:rsidR="00C455C0" w:rsidRPr="00802599">
        <w:t xml:space="preserve">). </w:t>
      </w:r>
    </w:p>
    <w:p w14:paraId="08E10414" w14:textId="03DFA871" w:rsidR="00995458" w:rsidRPr="005D7E3C" w:rsidRDefault="004E1CAB" w:rsidP="00292E31">
      <w:pPr>
        <w:pStyle w:val="Paragraph"/>
      </w:pPr>
      <w:r>
        <w:t xml:space="preserve">We conducted </w:t>
      </w:r>
      <w:r w:rsidR="00995458" w:rsidRPr="00802599">
        <w:t xml:space="preserve">Experiment </w:t>
      </w:r>
      <w:r w:rsidR="00017CF3">
        <w:t>2</w:t>
      </w:r>
      <w:r w:rsidR="00995458" w:rsidRPr="00802599">
        <w:t xml:space="preserve"> </w:t>
      </w:r>
      <w:r>
        <w:t>to examine</w:t>
      </w:r>
      <w:r w:rsidR="00995458" w:rsidRPr="00802599">
        <w:t xml:space="preserve"> the affective subtext conveyed using hyperbolic versus literal utterances.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materials).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995458" w:rsidRPr="00802599">
        <w:t>, confirming the hypothesis that listeners infer affective subtext from hyperbolic utterances.</w:t>
      </w:r>
      <w:r w:rsidR="00292E31" w:rsidRPr="00802599">
        <w:t xml:space="preserve"> </w:t>
      </w:r>
      <w:r w:rsidR="00C455C0">
        <w:t xml:space="preserve">We compared model and human interpretations of affect for each of the </w:t>
      </w:r>
      <w:r w:rsidR="001C1CF6">
        <w:t xml:space="preserve">45 </w:t>
      </w:r>
      <w:r w:rsidR="005D7E3C">
        <w:t xml:space="preserve">items (I X U X S where </w:t>
      </w:r>
      <w:r w:rsidR="005D7E3C">
        <w:rPr>
          <w:i/>
        </w:rPr>
        <w:t>u</w:t>
      </w:r>
      <w:r w:rsidR="005D7E3C">
        <w:t xml:space="preserve"> </w:t>
      </w:r>
      <m:oMath>
        <m:r>
          <w:rPr>
            <w:rFonts w:ascii="Cambria Math" w:hAnsi="Cambria Math"/>
          </w:rPr>
          <m:t>≥</m:t>
        </m:r>
      </m:oMath>
      <w:r w:rsidR="005D7E3C">
        <w:t xml:space="preserve"> </w:t>
      </w:r>
      <w:r w:rsidR="005D7E3C">
        <w:rPr>
          <w:i/>
        </w:rPr>
        <w:t>s</w:t>
      </w:r>
      <w:r w:rsidR="005D7E3C">
        <w:t>)</w:t>
      </w:r>
      <w:r w:rsidR="00096B14">
        <w:t>. While there is a significant amount of noise in the human data (average split-half correlation is 0.833), t</w:t>
      </w:r>
      <w:r w:rsidR="005A137B">
        <w:t xml:space="preserve">he model significantly predicts human interpretations of </w:t>
      </w:r>
      <w:r w:rsidR="008B6DA4">
        <w:t>the utterances’ affective subtext</w:t>
      </w:r>
      <w:r w:rsidR="005A137B">
        <w:t xml:space="preserve"> (r=</w:t>
      </w:r>
      <w:r w:rsidR="00CC332D">
        <w:t>0.772, p &lt; 0.00001).</w:t>
      </w:r>
    </w:p>
    <w:p w14:paraId="63F4D0FA" w14:textId="30D1176C" w:rsidR="00995458" w:rsidRPr="00802599" w:rsidRDefault="008A3123" w:rsidP="0094490F">
      <w:pPr>
        <w:pStyle w:val="Paragraph"/>
      </w:pPr>
      <w:r>
        <w:t>E</w:t>
      </w:r>
      <w:r w:rsidR="00995458" w:rsidRPr="00802599">
        <w:t>ach component of the model</w:t>
      </w:r>
      <w:r>
        <w:t xml:space="preserve"> is responsible for capturing different </w:t>
      </w:r>
      <w:r w:rsidR="00995458" w:rsidRPr="00802599">
        <w:t xml:space="preserve">effects that we observe in the human data. </w:t>
      </w:r>
      <w:r w:rsidR="00A516A4">
        <w:t>The left-most panel in Figure FFF</w:t>
      </w:r>
      <w:r w:rsidR="00995458" w:rsidRPr="00802599">
        <w:t xml:space="preserve"> shows the halo effect in humans, </w:t>
      </w:r>
      <w:r w:rsidR="0094490F">
        <w:t xml:space="preserve">i.e. </w:t>
      </w:r>
      <w:r w:rsidR="00995458" w:rsidRPr="00802599">
        <w:t>the tendency for round numbers to be interpreted less exactly. This effect is replicated by the full model, but not by a version of the model where the costs of utterances are uniform</w:t>
      </w:r>
      <w:r w:rsidR="00D54626">
        <w:t>, suggesting</w:t>
      </w:r>
      <w:r w:rsidR="00995458" w:rsidRPr="00802599">
        <w:t xml:space="preserve"> that people take into account utterance cost </w:t>
      </w:r>
      <w:r w:rsidR="0094490F">
        <w:t>to infer</w:t>
      </w:r>
      <w:r w:rsidR="00995458" w:rsidRPr="00802599">
        <w:t xml:space="preserve"> exact versus fuzzy interpretations</w:t>
      </w:r>
      <w:r w:rsidR="004E0491">
        <w:t>. The leftmost panel in Figure FFF</w:t>
      </w:r>
      <w:r w:rsidR="0094490F">
        <w:t xml:space="preserve"> shows humans’</w:t>
      </w:r>
      <w:r w:rsidR="00995458" w:rsidRPr="00802599">
        <w:t xml:space="preserve"> probabilities of interpreting each utterance hyperbolically. These probabilities are captured faithfully by the full model, but not by a version of the model where the price prior distribution for each item is uniform. This suggests that people take into account the prior distribution of prices when inferring hyperbolic v</w:t>
      </w:r>
      <w:r w:rsidR="00292E31">
        <w:t xml:space="preserve">ersus literal interpretations. </w:t>
      </w:r>
      <w:r w:rsidR="004E0491">
        <w:t>The leftmost panels in Figure FFF</w:t>
      </w:r>
      <w:r w:rsidR="00995458" w:rsidRPr="00802599">
        <w:t xml:space="preserve"> show humans' probabilities of inferring affective subtext given a price state and a literal or hyperbolic utterance. </w:t>
      </w:r>
      <w:r w:rsidR="00364241" w:rsidRPr="00802599">
        <w:t xml:space="preserve">Across price states, higher price states are associated with higher degrees of affect. </w:t>
      </w:r>
      <w:r w:rsidR="00995458" w:rsidRPr="00802599">
        <w:t>Within the same price state, hyperbolic utterances are interpreted as conveying more affect than literal utterances. Both effects are replicated by the full model, but not by a version of the model where the probability of affect given each price state is uniform. This suggests that the affective subtext conveyed by hyperbolic utterances is driven by prior probabilities of affect given a price state. Moreover, utterances interpreted hyperbolically convey affective subtext beyond the prior affect associated with</w:t>
      </w:r>
      <w:r w:rsidR="00364241">
        <w:t xml:space="preserve"> the actual state of the world, which is consistent with our intuition about the rhetoric effect of hyperbole.</w:t>
      </w:r>
    </w:p>
    <w:p w14:paraId="4214251A" w14:textId="6F4BB439" w:rsidR="006721C2" w:rsidRDefault="00995458" w:rsidP="006721C2">
      <w:pPr>
        <w:pStyle w:val="Paragraph"/>
      </w:pPr>
      <w:r w:rsidRPr="00802599">
        <w:t xml:space="preserve">Finally, we show that reasoning about a speaker's communicative goals is crucial for capturing the </w:t>
      </w:r>
      <w:r w:rsidR="00236B5F">
        <w:t>nonliteral</w:t>
      </w:r>
      <w:r w:rsidRPr="00802599">
        <w:t xml:space="preserve"> interpretation of number words demonstrated in the</w:t>
      </w:r>
      <w:r w:rsidR="000330A7">
        <w:t xml:space="preserve"> behavioral experiment. Figure FFF</w:t>
      </w:r>
      <w:r w:rsidRPr="00802599">
        <w:t xml:space="preserve"> compares different model interpretations of the utterance </w:t>
      </w:r>
      <w:r w:rsidR="000330A7">
        <w:t>“</w:t>
      </w:r>
      <w:r w:rsidRPr="00802599">
        <w:t>The electric kettle cost</w:t>
      </w:r>
      <w:r w:rsidR="00345EFA">
        <w:t xml:space="preserve"> 1000 dollars.”</w:t>
      </w:r>
      <w:r w:rsidRPr="00802599">
        <w:t xml:space="preserve"> A listener that does not consider alternative communicative goals interprets the utterance literally and places all interpre</w:t>
      </w:r>
      <w:r w:rsidR="006721C2">
        <w:t xml:space="preserve">tation mass on the price state </w:t>
      </w:r>
      <w:r w:rsidR="006721C2" w:rsidRPr="00ED5D05">
        <w:rPr>
          <w:i/>
        </w:rPr>
        <w:t>1000</w:t>
      </w:r>
      <w:r w:rsidRPr="00802599">
        <w:t xml:space="preserve">. A listener that considers a speaker whose goal may be to communicate precisely or imprecisely places a significant amount of interpretation mass </w:t>
      </w:r>
      <w:r w:rsidR="006721C2">
        <w:t xml:space="preserve">on the neighboring price state </w:t>
      </w:r>
      <w:r w:rsidR="006721C2" w:rsidRPr="00ED5D05">
        <w:rPr>
          <w:i/>
        </w:rPr>
        <w:t>1001</w:t>
      </w:r>
      <w:r w:rsidRPr="00802599">
        <w:t>. A listener that considers a speaker whose goal may be to communicate the precise price state or her affect about the price state can now interpret the utterance hyperbolically and place mass on price states with higher prior probabilities. However, he places very little mass on th</w:t>
      </w:r>
      <w:r w:rsidR="006721C2">
        <w:t xml:space="preserve">e neighboring price state </w:t>
      </w:r>
      <w:r w:rsidR="006721C2" w:rsidRPr="00ED5D05">
        <w:rPr>
          <w:i/>
        </w:rPr>
        <w:t>1001</w:t>
      </w:r>
      <w:r w:rsidRPr="00802599">
        <w:t xml:space="preserve">. Finally, </w:t>
      </w:r>
      <w:proofErr w:type="gramStart"/>
      <w:r w:rsidRPr="00802599">
        <w:t>a listener that considers the possibility of precise, imprecise, and affect</w:t>
      </w:r>
      <w:proofErr w:type="gramEnd"/>
      <w:r w:rsidRPr="00802599">
        <w:t xml:space="preserve"> goals closely fits humans' interpretation of the utterance.</w:t>
      </w:r>
    </w:p>
    <w:p w14:paraId="23D9FFC9" w14:textId="2EAFCB19" w:rsidR="00995458" w:rsidRPr="00124136" w:rsidRDefault="00995458" w:rsidP="006721C2">
      <w:pPr>
        <w:pStyle w:val="Paragraph"/>
      </w:pPr>
      <w:r w:rsidRPr="00802599">
        <w:t xml:space="preserve">Our model and behavioral results reveal complex patterns in the </w:t>
      </w:r>
      <w:r w:rsidR="00236B5F">
        <w:t>nonliteral</w:t>
      </w:r>
      <w:r w:rsidRPr="00802599">
        <w:t xml:space="preserve"> interpretation of number words. </w:t>
      </w:r>
      <w:r w:rsidR="0094490F">
        <w:t>T</w:t>
      </w:r>
      <w:r w:rsidRPr="00802599">
        <w:t xml:space="preserve">hese patterns depend on the listener's prior knowledge, consideration of </w:t>
      </w:r>
      <w:r w:rsidRPr="00802599">
        <w:lastRenderedPageBreak/>
        <w:t>communication efficiency, and reasoning about the speaker's communicative goal. Besides producing quantitative predictions for pragmatic number interpr</w:t>
      </w:r>
      <w:r w:rsidR="006721C2">
        <w:t>etation, we also introduce</w:t>
      </w:r>
      <w:r w:rsidR="00F8432E">
        <w:t>d</w:t>
      </w:r>
      <w:r w:rsidR="006721C2">
        <w:t xml:space="preserve"> an “affect”</w:t>
      </w:r>
      <w:r w:rsidRPr="00802599">
        <w:t xml:space="preserve"> dimension that takes into account subje</w:t>
      </w:r>
      <w:r w:rsidR="00ED5D05">
        <w:t>ctive aspects of communication. When we use language, we don’t always use it just to communicate the actual state of the world, but also how we feel about it</w:t>
      </w:r>
      <w:r w:rsidR="00684D62">
        <w:t xml:space="preserve">, which </w:t>
      </w:r>
      <w:r w:rsidR="00ED5D05">
        <w:t xml:space="preserve">is an important element in </w:t>
      </w:r>
      <w:r w:rsidR="00236B5F">
        <w:t>nonliteral</w:t>
      </w:r>
      <w:r w:rsidR="00ED5D05">
        <w:t xml:space="preserve"> language and communication in general. </w:t>
      </w:r>
      <w:r w:rsidRPr="00802599">
        <w:t xml:space="preserve">Our model shows that rational recursive reasoning between speaker and listener can capture rich effects in language understanding that have been difficult to model </w:t>
      </w:r>
      <w:r w:rsidR="00684D62">
        <w:t>computationally</w:t>
      </w:r>
      <w:r w:rsidRPr="00802599">
        <w:t xml:space="preserve">. We present an innovative formal framework for examining phenomena in </w:t>
      </w:r>
      <w:r w:rsidR="00236B5F">
        <w:t>nonliteral</w:t>
      </w:r>
      <w:r w:rsidR="00270E72">
        <w:t xml:space="preserve"> language understanding, and show evidence that this</w:t>
      </w:r>
      <w:r w:rsidRPr="00802599">
        <w:t xml:space="preserve"> framework and its extensions will advance language research </w:t>
      </w:r>
      <w:r w:rsidR="00270E72">
        <w:t>with the hopes</w:t>
      </w:r>
      <w:r w:rsidRPr="00802599">
        <w:t xml:space="preserve"> that some day--hyperbolically speaking--Bayesian models can explain </w:t>
      </w:r>
      <w:r w:rsidR="00124136">
        <w:t>“</w:t>
      </w:r>
      <w:r w:rsidR="00124136">
        <w:rPr>
          <w:i/>
        </w:rPr>
        <w:t>everything.</w:t>
      </w:r>
      <w:r w:rsidR="00124136">
        <w:t>”</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7E3B4B08" w14:textId="4C33A713" w:rsidR="0039486E" w:rsidRPr="00F36885" w:rsidRDefault="008577FE" w:rsidP="00F36885">
      <w:pPr>
        <w:pStyle w:val="Referencesandnotes"/>
        <w:numPr>
          <w:ilvl w:val="0"/>
          <w:numId w:val="1"/>
        </w:numPr>
      </w:pPr>
      <w:r w:rsidRPr="00F36885">
        <w:t xml:space="preserve">P. </w:t>
      </w:r>
      <w:proofErr w:type="spellStart"/>
      <w:r w:rsidR="0039486E" w:rsidRPr="00F36885">
        <w:t>Lasersohn</w:t>
      </w:r>
      <w:proofErr w:type="spellEnd"/>
      <w:r w:rsidR="0039486E" w:rsidRPr="00F36885">
        <w:t>, Pragmatic halos</w:t>
      </w:r>
      <w:r w:rsidR="00FE3AF0">
        <w:t xml:space="preserve">. </w:t>
      </w:r>
      <w:r w:rsidR="00FE3AF0">
        <w:rPr>
          <w:i/>
        </w:rPr>
        <w:t>Language</w:t>
      </w:r>
      <w:r w:rsidR="005B7DBA">
        <w:t>,</w:t>
      </w:r>
      <w:r w:rsidR="0039486E" w:rsidRPr="00F36885">
        <w:t xml:space="preserve"> 522-551</w:t>
      </w:r>
      <w:r w:rsidR="00067F65">
        <w:t xml:space="preserve"> (</w:t>
      </w:r>
      <w:r w:rsidR="00FE3AF0">
        <w:t>1999)</w:t>
      </w:r>
      <w:r w:rsidR="0039486E" w:rsidRPr="00F36885">
        <w:t>.</w:t>
      </w:r>
    </w:p>
    <w:p w14:paraId="09679F63" w14:textId="2FF253E1" w:rsidR="00F36885" w:rsidRPr="00F36885" w:rsidRDefault="005B7DBA" w:rsidP="00F36885">
      <w:pPr>
        <w:pStyle w:val="Referencesandnotes"/>
        <w:numPr>
          <w:ilvl w:val="0"/>
          <w:numId w:val="1"/>
        </w:numPr>
      </w:pPr>
      <w:r w:rsidRPr="00F36885">
        <w:t xml:space="preserve">H. </w:t>
      </w:r>
      <w:proofErr w:type="spellStart"/>
      <w:r w:rsidR="00F36885" w:rsidRPr="00F36885">
        <w:t>Bastiaanse</w:t>
      </w:r>
      <w:proofErr w:type="spellEnd"/>
      <w:r w:rsidR="00F36885" w:rsidRPr="00F36885">
        <w:t xml:space="preserve">, The rationality of round interpretation. </w:t>
      </w:r>
      <w:r w:rsidR="00F36885" w:rsidRPr="002E6921">
        <w:rPr>
          <w:i/>
        </w:rPr>
        <w:t>In Vagueness in communication</w:t>
      </w:r>
      <w:r w:rsidR="00D85082">
        <w:rPr>
          <w:i/>
        </w:rPr>
        <w:t xml:space="preserve">. </w:t>
      </w:r>
      <w:r w:rsidR="006C749F">
        <w:t>37-50</w:t>
      </w:r>
      <w:r w:rsidR="00F36885" w:rsidRPr="00F36885">
        <w:t xml:space="preserve"> </w:t>
      </w:r>
      <w:r w:rsidR="00C805FD">
        <w:t>(2011)</w:t>
      </w:r>
      <w:r w:rsidR="00F36885" w:rsidRPr="00F36885">
        <w:t>.</w:t>
      </w:r>
    </w:p>
    <w:p w14:paraId="1564B1B0" w14:textId="3908468C" w:rsidR="00F36885" w:rsidRPr="00F36885" w:rsidRDefault="002725B4" w:rsidP="00F36885">
      <w:pPr>
        <w:pStyle w:val="Referencesandnotes"/>
        <w:numPr>
          <w:ilvl w:val="0"/>
          <w:numId w:val="1"/>
        </w:numPr>
      </w:pPr>
      <w:r w:rsidRPr="00F36885">
        <w:t>M.</w:t>
      </w:r>
      <w:r>
        <w:t xml:space="preserve"> </w:t>
      </w:r>
      <w:proofErr w:type="spellStart"/>
      <w:r w:rsidR="00F36885" w:rsidRPr="00F36885">
        <w:t>Krifka</w:t>
      </w:r>
      <w:proofErr w:type="spellEnd"/>
      <w:r w:rsidR="00F36885" w:rsidRPr="00F36885">
        <w:t>, Approximate interpretation of number words: A case for strategic communication. </w:t>
      </w:r>
      <w:r w:rsidR="00F36885" w:rsidRPr="00020118">
        <w:rPr>
          <w:i/>
        </w:rPr>
        <w:t>Cognitive foundations of interpretation</w:t>
      </w:r>
      <w:r w:rsidR="005B60CC">
        <w:t>.</w:t>
      </w:r>
      <w:r w:rsidR="00F36885" w:rsidRPr="00F36885">
        <w:t xml:space="preserve"> 111-126</w:t>
      </w:r>
      <w:r w:rsidR="00766DD4">
        <w:t xml:space="preserve"> </w:t>
      </w:r>
      <w:r w:rsidR="00766DD4" w:rsidRPr="00F36885">
        <w:t>(2007)</w:t>
      </w:r>
      <w:r w:rsidR="00F36885" w:rsidRPr="00F36885">
        <w:t>.</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Pr="003767DA" w:rsidRDefault="00133F4C" w:rsidP="003767DA">
      <w:pPr>
        <w:pStyle w:val="Referencesandnotes"/>
        <w:numPr>
          <w:ilvl w:val="0"/>
          <w:numId w:val="1"/>
        </w:numPr>
      </w:pPr>
      <w:r w:rsidRPr="003767DA">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bookmarkStart w:id="0" w:name="_GoBack"/>
      <w:bookmarkEnd w:id="0"/>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77777777" w:rsidR="00FD3E8D" w:rsidRPr="00D40F75" w:rsidRDefault="00D73714" w:rsidP="00FD3E8D">
      <w:pPr>
        <w:pStyle w:val="Legend"/>
        <w:rPr>
          <w:i/>
          <w:sz w:val="18"/>
          <w:szCs w:val="18"/>
        </w:rPr>
      </w:pPr>
      <w:r w:rsidRPr="007443BB">
        <w:rPr>
          <w:b/>
        </w:rPr>
        <w:t>Fig. 1</w:t>
      </w:r>
      <w:r>
        <w:t xml:space="preserve">. </w:t>
      </w:r>
      <w:r w:rsidR="00D40F75">
        <w:t xml:space="preserve">Caption </w:t>
      </w:r>
      <w:r w:rsidR="00FD3E8D" w:rsidRPr="00D40F75">
        <w:rPr>
          <w:i/>
          <w:sz w:val="18"/>
          <w:szCs w:val="18"/>
        </w:rPr>
        <w:t>The figure caption should begin with an overall descriptive statement of the figure followed by additional text. They should be immediately after each figure.  Figure parts are indicated with capital letters (</w:t>
      </w:r>
      <w:r w:rsidR="00FD3E8D" w:rsidRPr="00D40F75">
        <w:rPr>
          <w:b/>
          <w:i/>
          <w:sz w:val="18"/>
          <w:szCs w:val="18"/>
        </w:rPr>
        <w:t>A</w:t>
      </w:r>
      <w:r w:rsidR="00FD3E8D" w:rsidRPr="00D40F75">
        <w:rPr>
          <w:i/>
          <w:sz w:val="18"/>
          <w:szCs w:val="18"/>
        </w:rPr>
        <w:t>).  If you prefer, you can place both the actual figures and captions logically through the text near where they are cited rather than at the end of the file (but not both).   If a paragraph in the main text begins with the name of a figure, write out “Figure” in full (e.g., &lt;</w:t>
      </w:r>
      <w:proofErr w:type="spellStart"/>
      <w:r w:rsidR="00FD3E8D" w:rsidRPr="00D40F75">
        <w:rPr>
          <w:i/>
          <w:sz w:val="18"/>
          <w:szCs w:val="18"/>
        </w:rPr>
        <w:t>para</w:t>
      </w:r>
      <w:proofErr w:type="spellEnd"/>
      <w:r w:rsidR="00FD3E8D" w:rsidRPr="00D40F75">
        <w:rPr>
          <w:i/>
          <w:sz w:val="18"/>
          <w:szCs w:val="18"/>
        </w:rPr>
        <w:t>&gt;“Figure 1 shows….”)</w:t>
      </w:r>
    </w:p>
    <w:p w14:paraId="112D5E0D" w14:textId="7CE128AF" w:rsidR="009D3DC6" w:rsidRPr="00D40F75" w:rsidRDefault="009D3DC6" w:rsidP="00D73714">
      <w:pPr>
        <w:pStyle w:val="Legend"/>
        <w:rPr>
          <w:rFonts w:hint="eastAsia"/>
          <w:lang w:eastAsia="zh-TW"/>
        </w:rPr>
      </w:pPr>
    </w:p>
    <w:p w14:paraId="1AD619A0" w14:textId="12A7D0A5" w:rsidR="002E2FEB" w:rsidRDefault="00FB6D8C" w:rsidP="00D73714">
      <w:pPr>
        <w:pStyle w:val="Legend"/>
      </w:pPr>
      <w:r>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47E3659B" wp14:editId="669ACA9E">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4">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p>
    <w:p w14:paraId="6AEE7880" w14:textId="31F5D0CF" w:rsidR="00D40F75" w:rsidRPr="00D40F75" w:rsidRDefault="00D40F75" w:rsidP="002E2FEB">
      <w:pPr>
        <w:pStyle w:val="Legend"/>
        <w:rPr>
          <w:rFonts w:hint="eastAsia"/>
          <w:lang w:eastAsia="zh-TW"/>
        </w:rPr>
      </w:pPr>
      <w:r>
        <w:rPr>
          <w:b/>
        </w:rPr>
        <w:t>Fig. 2.</w:t>
      </w:r>
      <w:r>
        <w:t xml:space="preserve"> </w:t>
      </w:r>
    </w:p>
    <w:p w14:paraId="22A1C707" w14:textId="2F603FB5" w:rsidR="002E2FEB" w:rsidRDefault="00277B7A" w:rsidP="00D73714">
      <w:pPr>
        <w:pStyle w:val="Legend"/>
      </w:pPr>
      <w:r>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DC3310">
        <w:rPr>
          <w:noProof/>
        </w:rPr>
        <w:drawing>
          <wp:inline distT="0" distB="0" distL="0" distR="0" wp14:anchorId="1A78BDA6" wp14:editId="5B98BD3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77777777" w:rsidR="00D40F75" w:rsidRDefault="00D40F75" w:rsidP="00D40F75">
      <w:pPr>
        <w:pStyle w:val="Legend"/>
      </w:pPr>
      <w:r>
        <w:rPr>
          <w:b/>
        </w:rPr>
        <w:t>Fig. 3.</w:t>
      </w:r>
      <w:r>
        <w:t xml:space="preserve"> </w:t>
      </w:r>
    </w:p>
    <w:p w14:paraId="4D3F52B2" w14:textId="4E54B5AB" w:rsidR="00250B34" w:rsidRDefault="00F86F7B" w:rsidP="00D73714">
      <w:pPr>
        <w:pStyle w:val="Legend"/>
      </w:pPr>
      <w:r>
        <w:rPr>
          <w:noProof/>
        </w:rPr>
        <w:lastRenderedPageBreak/>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7">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D40F75">
        <w:rPr>
          <w:noProof/>
        </w:rPr>
        <w:drawing>
          <wp:inline distT="0" distB="0" distL="0" distR="0" wp14:anchorId="22CA51F7" wp14:editId="71BA4EE4">
            <wp:extent cx="2962656" cy="1975104"/>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36093B24" w:rsidR="00D40F75" w:rsidRDefault="00D40F75" w:rsidP="00D40F75">
      <w:pPr>
        <w:pStyle w:val="Legend"/>
      </w:pPr>
      <w:r>
        <w:rPr>
          <w:b/>
        </w:rPr>
        <w:t>Fig. 4.</w:t>
      </w:r>
      <w:r>
        <w:t xml:space="preserve"> </w:t>
      </w:r>
    </w:p>
    <w:p w14:paraId="472D4C4A" w14:textId="77777777" w:rsidR="00D73714" w:rsidRDefault="00D73714" w:rsidP="00B741BE">
      <w:pPr>
        <w:pStyle w:val="Paragraph"/>
        <w:ind w:firstLine="0"/>
      </w:pPr>
    </w:p>
    <w:p w14:paraId="0804E86F" w14:textId="539C6737" w:rsidR="00847A36" w:rsidRDefault="00D73714" w:rsidP="006303F0">
      <w:pPr>
        <w:pStyle w:val="AppendixHead"/>
      </w:pPr>
      <w:r>
        <w:t>Supplementary Materials:</w:t>
      </w:r>
    </w:p>
    <w:p w14:paraId="326B0B0F" w14:textId="77777777" w:rsidR="00304DE9" w:rsidRDefault="00304DE9" w:rsidP="00304DE9">
      <w:pPr>
        <w:pStyle w:val="SOMContent"/>
      </w:pPr>
      <w:r>
        <w:t>Materials and Methods</w:t>
      </w:r>
    </w:p>
    <w:p w14:paraId="4F9418BD" w14:textId="77777777" w:rsidR="00304DE9" w:rsidRDefault="00304DE9" w:rsidP="00304DE9">
      <w:pPr>
        <w:pStyle w:val="SOMContent"/>
      </w:pPr>
      <w:r>
        <w:t>Figures S1-S#</w:t>
      </w:r>
    </w:p>
    <w:p w14:paraId="7409D532" w14:textId="77777777" w:rsidR="00304DE9" w:rsidRDefault="00304DE9" w:rsidP="00304DE9">
      <w:pPr>
        <w:pStyle w:val="SOMContent"/>
      </w:pPr>
      <w:r>
        <w:t>External Databases S1-S#</w:t>
      </w:r>
    </w:p>
    <w:p w14:paraId="2FD6EF93" w14:textId="70399CA1" w:rsidR="00304DE9" w:rsidRDefault="00304DE9" w:rsidP="00551193">
      <w:pPr>
        <w:pStyle w:val="SOMContent"/>
      </w:pPr>
      <w:r>
        <w:t>References (</w:t>
      </w:r>
      <w:r>
        <w:rPr>
          <w:i/>
        </w:rPr>
        <w:t>##</w:t>
      </w:r>
      <w:r w:rsidRPr="00A644A5">
        <w:rPr>
          <w:i/>
        </w:rPr>
        <w:t>-</w:t>
      </w:r>
      <w:r>
        <w:rPr>
          <w:i/>
        </w:rPr>
        <w:t>##</w:t>
      </w:r>
      <w:r>
        <w:t>)</w:t>
      </w:r>
    </w:p>
    <w:p w14:paraId="542BC0C8" w14:textId="2BD2DE06" w:rsidR="00847A36" w:rsidRDefault="006303F0" w:rsidP="00551193">
      <w:pPr>
        <w:pStyle w:val="Paragraph"/>
        <w:ind w:firstLine="0"/>
      </w:pPr>
      <w:r w:rsidRPr="00616CA0">
        <w:rPr>
          <w:b/>
        </w:rPr>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441FBB54"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xml:space="preserve">. Thus, a goal specifies a subset of price states and affects, and a meaning satisfies this goal if it belongs to this subset; such a subset will be referred to as a goal state. We assume that there are two types of price-related goal states: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lastRenderedPageBreak/>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if </m:t>
                </m:r>
                <m:r>
                  <w:rPr>
                    <w:rFonts w:ascii="Cambria Math" w:hAnsi="Cambria Math"/>
                  </w:rPr>
                  <m:t>s=u</m:t>
                </m:r>
              </m:e>
              <m:e>
                <m:r>
                  <w:rPr>
                    <w:rFonts w:ascii="Cambria Math" w:hAnsi="Cambria Math"/>
                  </w:rPr>
                  <m:t xml:space="preserve">0           </m:t>
                </m:r>
                <m:r>
                  <w:rPr>
                    <w:rFonts w:ascii="Cambria Math" w:hAnsi="Cambria Math"/>
                  </w:rPr>
                  <m:t xml:space="preserve">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m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05CA31A1" w:rsidR="00847A36" w:rsidRDefault="00F1115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i/>
              </w:rPr>
            </m:ctrlPr>
          </m:sSubPr>
          <m:e>
            <m:r>
              <w:rPr>
                <w:rFonts w:ascii="Cambria Math" w:hAnsi="Cambria Math"/>
              </w:rPr>
              <m:t>g</m:t>
            </m:r>
          </m:e>
          <m:sub>
            <m:r>
              <w:rPr>
                <w:rFonts w:ascii="Cambria Math" w:hAnsi="Cambria Math"/>
              </w:rPr>
              <m:t>s,a</m:t>
            </m:r>
          </m:sub>
        </m:sSub>
      </m:oMath>
      <w:r w:rsidR="00B57F3C">
        <w:t>)</w:t>
      </w:r>
      <w:r w:rsidR="00847A36">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(P(</m:t>
            </m:r>
          </m:e>
        </m:func>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m:t>
        </m:r>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7C507BA4"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1D77B1"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4FF88AB7"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 xml:space="preserve"> in order to compare with behavioral results.</w:t>
      </w:r>
      <w:r w:rsidR="00AD38AF">
        <w:t xml:space="preserve"> Figure S1</w:t>
      </w:r>
      <w:r w:rsidR="002B12F0">
        <w:t xml:space="preserve"> shows t</w:t>
      </w:r>
      <w:r w:rsidR="00A0042E">
        <w:t>he full posterior distributions for all utterances.</w:t>
      </w:r>
    </w:p>
    <w:p w14:paraId="63704F8D" w14:textId="77777777"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Given an utterance </w:t>
      </w:r>
      <w:proofErr w:type="gramStart"/>
      <w:r w:rsidR="00847A36" w:rsidRPr="000A7B5D">
        <w:rPr>
          <w:i/>
        </w:rPr>
        <w:t>u</w:t>
      </w:r>
      <w:r w:rsidR="00847A36">
        <w:t>,</w:t>
      </w:r>
      <w:proofErr w:type="gramEnd"/>
      <w:r w:rsidR="00847A36">
        <w:t xml:space="preserve">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p>
    <w:p w14:paraId="340743E2" w14:textId="77777777"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w:t>
      </w:r>
      <w:r>
        <w:lastRenderedPageBreak/>
        <w:t xml:space="preserve">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53BF836" w:rsidR="00E51C26" w:rsidRDefault="00AD38AF" w:rsidP="00D73714">
      <w:pPr>
        <w:pStyle w:val="Paragraph"/>
        <w:ind w:firstLine="0"/>
      </w:pPr>
      <w:r>
        <w:lastRenderedPageBreak/>
        <w:t>Fig. S1</w:t>
      </w:r>
      <w:r w:rsidR="009F0E10">
        <w:t>.</w:t>
      </w:r>
    </w:p>
    <w:p w14:paraId="087D84BA" w14:textId="5313EC16" w:rsidR="00847A36" w:rsidRDefault="00E51C26" w:rsidP="00D73714">
      <w:pPr>
        <w:pStyle w:val="Paragraph"/>
        <w:ind w:firstLine="0"/>
      </w:pPr>
      <w:r>
        <w:rPr>
          <w:noProof/>
        </w:rPr>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3949EF6C" w:rsidR="0054784F" w:rsidRDefault="0054784F" w:rsidP="0054784F">
      <w:pPr>
        <w:pStyle w:val="Paragraph"/>
        <w:ind w:firstLine="0"/>
      </w:pPr>
      <w:r>
        <w:t>Fig. S2.</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1E1092" w:rsidRDefault="001E1092" w:rsidP="00D73714">
      <w:r>
        <w:separator/>
      </w:r>
    </w:p>
  </w:endnote>
  <w:endnote w:type="continuationSeparator" w:id="0">
    <w:p w14:paraId="58028618" w14:textId="77777777" w:rsidR="001E1092" w:rsidRDefault="001E1092"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1E1092" w:rsidRDefault="001E1092" w:rsidP="00D73714">
      <w:r>
        <w:separator/>
      </w:r>
    </w:p>
  </w:footnote>
  <w:footnote w:type="continuationSeparator" w:id="0">
    <w:p w14:paraId="40C5E7BD" w14:textId="77777777" w:rsidR="001E1092" w:rsidRDefault="001E1092"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1E1092" w:rsidRPr="00204015" w:rsidRDefault="001E1092"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1E1092" w:rsidRDefault="001E1092"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689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40E"/>
    <w:rsid w:val="0000467A"/>
    <w:rsid w:val="000075F4"/>
    <w:rsid w:val="00011F79"/>
    <w:rsid w:val="00014731"/>
    <w:rsid w:val="00017CF3"/>
    <w:rsid w:val="00020118"/>
    <w:rsid w:val="00020527"/>
    <w:rsid w:val="00021C18"/>
    <w:rsid w:val="000305BE"/>
    <w:rsid w:val="0003301E"/>
    <w:rsid w:val="000330A7"/>
    <w:rsid w:val="000343E3"/>
    <w:rsid w:val="000346CB"/>
    <w:rsid w:val="00051919"/>
    <w:rsid w:val="00057628"/>
    <w:rsid w:val="00067F65"/>
    <w:rsid w:val="00072816"/>
    <w:rsid w:val="00072E31"/>
    <w:rsid w:val="000737E0"/>
    <w:rsid w:val="0008348E"/>
    <w:rsid w:val="000945AC"/>
    <w:rsid w:val="0009538B"/>
    <w:rsid w:val="00096B14"/>
    <w:rsid w:val="000A3FC8"/>
    <w:rsid w:val="000A5118"/>
    <w:rsid w:val="000A7B5D"/>
    <w:rsid w:val="000B41E5"/>
    <w:rsid w:val="000C0E4B"/>
    <w:rsid w:val="000C33CC"/>
    <w:rsid w:val="000C77A1"/>
    <w:rsid w:val="000D0D83"/>
    <w:rsid w:val="000D102B"/>
    <w:rsid w:val="000D23FA"/>
    <w:rsid w:val="000E4C23"/>
    <w:rsid w:val="000F2BD9"/>
    <w:rsid w:val="000F6713"/>
    <w:rsid w:val="00100DF3"/>
    <w:rsid w:val="00102E1F"/>
    <w:rsid w:val="00106717"/>
    <w:rsid w:val="00111156"/>
    <w:rsid w:val="00112198"/>
    <w:rsid w:val="00123356"/>
    <w:rsid w:val="00124136"/>
    <w:rsid w:val="001258CB"/>
    <w:rsid w:val="00133CEA"/>
    <w:rsid w:val="00133F4C"/>
    <w:rsid w:val="001428C3"/>
    <w:rsid w:val="00144520"/>
    <w:rsid w:val="001452DB"/>
    <w:rsid w:val="0014543D"/>
    <w:rsid w:val="001471D2"/>
    <w:rsid w:val="001526CD"/>
    <w:rsid w:val="00154CE6"/>
    <w:rsid w:val="0016244C"/>
    <w:rsid w:val="00163812"/>
    <w:rsid w:val="001656C1"/>
    <w:rsid w:val="001741FC"/>
    <w:rsid w:val="00177A5D"/>
    <w:rsid w:val="00181041"/>
    <w:rsid w:val="00184C85"/>
    <w:rsid w:val="00184C90"/>
    <w:rsid w:val="00186BAA"/>
    <w:rsid w:val="001A3C63"/>
    <w:rsid w:val="001A3FE0"/>
    <w:rsid w:val="001A5588"/>
    <w:rsid w:val="001A7983"/>
    <w:rsid w:val="001B32C5"/>
    <w:rsid w:val="001C1CF6"/>
    <w:rsid w:val="001C5F2C"/>
    <w:rsid w:val="001D0B55"/>
    <w:rsid w:val="001D18CE"/>
    <w:rsid w:val="001D2180"/>
    <w:rsid w:val="001D63E5"/>
    <w:rsid w:val="001D77B1"/>
    <w:rsid w:val="001E0937"/>
    <w:rsid w:val="001E1092"/>
    <w:rsid w:val="001E69F6"/>
    <w:rsid w:val="001F1FF9"/>
    <w:rsid w:val="001F2445"/>
    <w:rsid w:val="001F2528"/>
    <w:rsid w:val="001F3411"/>
    <w:rsid w:val="001F7080"/>
    <w:rsid w:val="001F7A2A"/>
    <w:rsid w:val="00204EFC"/>
    <w:rsid w:val="00207913"/>
    <w:rsid w:val="002151E4"/>
    <w:rsid w:val="002206C9"/>
    <w:rsid w:val="00220FCF"/>
    <w:rsid w:val="00222AEE"/>
    <w:rsid w:val="00223566"/>
    <w:rsid w:val="00236B5F"/>
    <w:rsid w:val="00240318"/>
    <w:rsid w:val="00242979"/>
    <w:rsid w:val="002438FB"/>
    <w:rsid w:val="002445A8"/>
    <w:rsid w:val="00246B05"/>
    <w:rsid w:val="00250B34"/>
    <w:rsid w:val="002513BC"/>
    <w:rsid w:val="00254A50"/>
    <w:rsid w:val="00257621"/>
    <w:rsid w:val="0025789F"/>
    <w:rsid w:val="00270E72"/>
    <w:rsid w:val="002725B4"/>
    <w:rsid w:val="002777D4"/>
    <w:rsid w:val="00277ADA"/>
    <w:rsid w:val="00277B7A"/>
    <w:rsid w:val="00282B5D"/>
    <w:rsid w:val="002857C2"/>
    <w:rsid w:val="00292E31"/>
    <w:rsid w:val="002964CB"/>
    <w:rsid w:val="002A1BC1"/>
    <w:rsid w:val="002B12F0"/>
    <w:rsid w:val="002B66A2"/>
    <w:rsid w:val="002B695A"/>
    <w:rsid w:val="002C07E8"/>
    <w:rsid w:val="002C2FE0"/>
    <w:rsid w:val="002C79A0"/>
    <w:rsid w:val="002D2642"/>
    <w:rsid w:val="002D72CC"/>
    <w:rsid w:val="002E2FEB"/>
    <w:rsid w:val="002E6921"/>
    <w:rsid w:val="002F146F"/>
    <w:rsid w:val="002F397C"/>
    <w:rsid w:val="002F6109"/>
    <w:rsid w:val="00304DE9"/>
    <w:rsid w:val="00311611"/>
    <w:rsid w:val="003172DE"/>
    <w:rsid w:val="0032090E"/>
    <w:rsid w:val="00320E69"/>
    <w:rsid w:val="0032156F"/>
    <w:rsid w:val="00321B60"/>
    <w:rsid w:val="00322B1E"/>
    <w:rsid w:val="0033271A"/>
    <w:rsid w:val="00341E29"/>
    <w:rsid w:val="00343826"/>
    <w:rsid w:val="00345EFA"/>
    <w:rsid w:val="00356F45"/>
    <w:rsid w:val="00364241"/>
    <w:rsid w:val="00364784"/>
    <w:rsid w:val="00367956"/>
    <w:rsid w:val="00371A8A"/>
    <w:rsid w:val="00373A16"/>
    <w:rsid w:val="003767DA"/>
    <w:rsid w:val="003806F1"/>
    <w:rsid w:val="00385D9C"/>
    <w:rsid w:val="003865A1"/>
    <w:rsid w:val="0038717F"/>
    <w:rsid w:val="00391E4A"/>
    <w:rsid w:val="00393FB7"/>
    <w:rsid w:val="0039486E"/>
    <w:rsid w:val="00394D13"/>
    <w:rsid w:val="0039520C"/>
    <w:rsid w:val="0039699D"/>
    <w:rsid w:val="003A004A"/>
    <w:rsid w:val="003A113C"/>
    <w:rsid w:val="003A2729"/>
    <w:rsid w:val="003A4B0F"/>
    <w:rsid w:val="003C04BD"/>
    <w:rsid w:val="003C38D8"/>
    <w:rsid w:val="003D178C"/>
    <w:rsid w:val="003D5556"/>
    <w:rsid w:val="003E3474"/>
    <w:rsid w:val="003E7708"/>
    <w:rsid w:val="003F0DCB"/>
    <w:rsid w:val="003F6087"/>
    <w:rsid w:val="00400A0F"/>
    <w:rsid w:val="00400B8F"/>
    <w:rsid w:val="00405F40"/>
    <w:rsid w:val="0041776E"/>
    <w:rsid w:val="00422B6C"/>
    <w:rsid w:val="00423922"/>
    <w:rsid w:val="00423D28"/>
    <w:rsid w:val="00426A3B"/>
    <w:rsid w:val="00431ABF"/>
    <w:rsid w:val="00434867"/>
    <w:rsid w:val="0043684E"/>
    <w:rsid w:val="004369BF"/>
    <w:rsid w:val="004418D9"/>
    <w:rsid w:val="004468E2"/>
    <w:rsid w:val="00453B82"/>
    <w:rsid w:val="004551D7"/>
    <w:rsid w:val="00464668"/>
    <w:rsid w:val="00471874"/>
    <w:rsid w:val="004765DB"/>
    <w:rsid w:val="00485B5D"/>
    <w:rsid w:val="00492EE8"/>
    <w:rsid w:val="0049399A"/>
    <w:rsid w:val="00493F7A"/>
    <w:rsid w:val="00496E28"/>
    <w:rsid w:val="004A1D0D"/>
    <w:rsid w:val="004C5DDE"/>
    <w:rsid w:val="004C7286"/>
    <w:rsid w:val="004E0491"/>
    <w:rsid w:val="004E1CAB"/>
    <w:rsid w:val="004E4315"/>
    <w:rsid w:val="004E6EF3"/>
    <w:rsid w:val="004F18E3"/>
    <w:rsid w:val="004F20DF"/>
    <w:rsid w:val="004F2620"/>
    <w:rsid w:val="004F382D"/>
    <w:rsid w:val="004F4714"/>
    <w:rsid w:val="004F798F"/>
    <w:rsid w:val="005022D4"/>
    <w:rsid w:val="00507A2F"/>
    <w:rsid w:val="00507FE6"/>
    <w:rsid w:val="00513547"/>
    <w:rsid w:val="00515191"/>
    <w:rsid w:val="0051579A"/>
    <w:rsid w:val="005251D5"/>
    <w:rsid w:val="00531FA4"/>
    <w:rsid w:val="0053273E"/>
    <w:rsid w:val="00542419"/>
    <w:rsid w:val="00542BA7"/>
    <w:rsid w:val="00545868"/>
    <w:rsid w:val="0054784F"/>
    <w:rsid w:val="00551193"/>
    <w:rsid w:val="0055161D"/>
    <w:rsid w:val="0055174E"/>
    <w:rsid w:val="00561A5F"/>
    <w:rsid w:val="00561DF0"/>
    <w:rsid w:val="00571A99"/>
    <w:rsid w:val="00583BF6"/>
    <w:rsid w:val="0058461E"/>
    <w:rsid w:val="00585D99"/>
    <w:rsid w:val="00586F19"/>
    <w:rsid w:val="005904E5"/>
    <w:rsid w:val="00592467"/>
    <w:rsid w:val="00594C97"/>
    <w:rsid w:val="005969BD"/>
    <w:rsid w:val="005A080B"/>
    <w:rsid w:val="005A137B"/>
    <w:rsid w:val="005A6AE5"/>
    <w:rsid w:val="005A7194"/>
    <w:rsid w:val="005B2607"/>
    <w:rsid w:val="005B33D0"/>
    <w:rsid w:val="005B4F90"/>
    <w:rsid w:val="005B60CC"/>
    <w:rsid w:val="005B674B"/>
    <w:rsid w:val="005B7DBA"/>
    <w:rsid w:val="005C587F"/>
    <w:rsid w:val="005D1B96"/>
    <w:rsid w:val="005D401B"/>
    <w:rsid w:val="005D5780"/>
    <w:rsid w:val="005D7E3C"/>
    <w:rsid w:val="005E0B72"/>
    <w:rsid w:val="005E1166"/>
    <w:rsid w:val="005E2697"/>
    <w:rsid w:val="005E3A03"/>
    <w:rsid w:val="005E3FEB"/>
    <w:rsid w:val="005E7B51"/>
    <w:rsid w:val="005F2AE6"/>
    <w:rsid w:val="00604273"/>
    <w:rsid w:val="006045B9"/>
    <w:rsid w:val="00606180"/>
    <w:rsid w:val="006130CD"/>
    <w:rsid w:val="00621D54"/>
    <w:rsid w:val="00624789"/>
    <w:rsid w:val="006303F0"/>
    <w:rsid w:val="0064061D"/>
    <w:rsid w:val="0064261D"/>
    <w:rsid w:val="00644F4D"/>
    <w:rsid w:val="006458B2"/>
    <w:rsid w:val="00651BF7"/>
    <w:rsid w:val="0066191C"/>
    <w:rsid w:val="00661CF3"/>
    <w:rsid w:val="00670001"/>
    <w:rsid w:val="006721C2"/>
    <w:rsid w:val="00673A29"/>
    <w:rsid w:val="00680C9F"/>
    <w:rsid w:val="00684D62"/>
    <w:rsid w:val="0069012D"/>
    <w:rsid w:val="00694D25"/>
    <w:rsid w:val="006A2DE4"/>
    <w:rsid w:val="006A2E74"/>
    <w:rsid w:val="006B0C4A"/>
    <w:rsid w:val="006B33D3"/>
    <w:rsid w:val="006B76D5"/>
    <w:rsid w:val="006C57BD"/>
    <w:rsid w:val="006C749F"/>
    <w:rsid w:val="006D43F4"/>
    <w:rsid w:val="006E1E5B"/>
    <w:rsid w:val="006E67AB"/>
    <w:rsid w:val="006E67FC"/>
    <w:rsid w:val="006F0378"/>
    <w:rsid w:val="006F12A2"/>
    <w:rsid w:val="006F5ACC"/>
    <w:rsid w:val="006F677B"/>
    <w:rsid w:val="00711846"/>
    <w:rsid w:val="0071268B"/>
    <w:rsid w:val="0071499D"/>
    <w:rsid w:val="00721536"/>
    <w:rsid w:val="0074151D"/>
    <w:rsid w:val="007419E8"/>
    <w:rsid w:val="00744502"/>
    <w:rsid w:val="00745E70"/>
    <w:rsid w:val="007463EF"/>
    <w:rsid w:val="0075114D"/>
    <w:rsid w:val="007556CC"/>
    <w:rsid w:val="00765635"/>
    <w:rsid w:val="00766DD4"/>
    <w:rsid w:val="00771246"/>
    <w:rsid w:val="00776F7F"/>
    <w:rsid w:val="00780F5E"/>
    <w:rsid w:val="00782DF5"/>
    <w:rsid w:val="0078395A"/>
    <w:rsid w:val="0079202F"/>
    <w:rsid w:val="00792EBE"/>
    <w:rsid w:val="0079559B"/>
    <w:rsid w:val="007A6F02"/>
    <w:rsid w:val="007A7AB5"/>
    <w:rsid w:val="007C41AE"/>
    <w:rsid w:val="007C503B"/>
    <w:rsid w:val="007D03B6"/>
    <w:rsid w:val="007D638A"/>
    <w:rsid w:val="00800512"/>
    <w:rsid w:val="00802599"/>
    <w:rsid w:val="00805C55"/>
    <w:rsid w:val="00811381"/>
    <w:rsid w:val="0081602E"/>
    <w:rsid w:val="00816D98"/>
    <w:rsid w:val="0082081E"/>
    <w:rsid w:val="008261B6"/>
    <w:rsid w:val="00830CA1"/>
    <w:rsid w:val="00832208"/>
    <w:rsid w:val="0083262F"/>
    <w:rsid w:val="00836CED"/>
    <w:rsid w:val="008406A9"/>
    <w:rsid w:val="00842276"/>
    <w:rsid w:val="00844C65"/>
    <w:rsid w:val="008478DA"/>
    <w:rsid w:val="00847A36"/>
    <w:rsid w:val="00853836"/>
    <w:rsid w:val="008577FE"/>
    <w:rsid w:val="008603BB"/>
    <w:rsid w:val="00861957"/>
    <w:rsid w:val="0086375F"/>
    <w:rsid w:val="0086661B"/>
    <w:rsid w:val="00871DB2"/>
    <w:rsid w:val="00892818"/>
    <w:rsid w:val="008A005C"/>
    <w:rsid w:val="008A0A1A"/>
    <w:rsid w:val="008A3123"/>
    <w:rsid w:val="008B6DA4"/>
    <w:rsid w:val="008B70CC"/>
    <w:rsid w:val="008C25CE"/>
    <w:rsid w:val="008C352F"/>
    <w:rsid w:val="008F1AF5"/>
    <w:rsid w:val="008F55FF"/>
    <w:rsid w:val="00901D4F"/>
    <w:rsid w:val="009127C7"/>
    <w:rsid w:val="00912B53"/>
    <w:rsid w:val="00917B21"/>
    <w:rsid w:val="00926F56"/>
    <w:rsid w:val="00934456"/>
    <w:rsid w:val="00937161"/>
    <w:rsid w:val="00940AE4"/>
    <w:rsid w:val="0094490F"/>
    <w:rsid w:val="0094515A"/>
    <w:rsid w:val="009467D9"/>
    <w:rsid w:val="009534C7"/>
    <w:rsid w:val="0096159E"/>
    <w:rsid w:val="00963449"/>
    <w:rsid w:val="00973868"/>
    <w:rsid w:val="009839CC"/>
    <w:rsid w:val="00985428"/>
    <w:rsid w:val="00995458"/>
    <w:rsid w:val="009C2771"/>
    <w:rsid w:val="009C3BE1"/>
    <w:rsid w:val="009C445D"/>
    <w:rsid w:val="009D3DC6"/>
    <w:rsid w:val="009D5C0F"/>
    <w:rsid w:val="009D69C4"/>
    <w:rsid w:val="009E14AC"/>
    <w:rsid w:val="009E5D79"/>
    <w:rsid w:val="009F0E10"/>
    <w:rsid w:val="009F1FED"/>
    <w:rsid w:val="009F4D2F"/>
    <w:rsid w:val="00A0042E"/>
    <w:rsid w:val="00A011F7"/>
    <w:rsid w:val="00A02622"/>
    <w:rsid w:val="00A16287"/>
    <w:rsid w:val="00A253D4"/>
    <w:rsid w:val="00A30265"/>
    <w:rsid w:val="00A30F32"/>
    <w:rsid w:val="00A3193C"/>
    <w:rsid w:val="00A34A7A"/>
    <w:rsid w:val="00A5104F"/>
    <w:rsid w:val="00A516A4"/>
    <w:rsid w:val="00A517B9"/>
    <w:rsid w:val="00A6554A"/>
    <w:rsid w:val="00A71D7F"/>
    <w:rsid w:val="00A82456"/>
    <w:rsid w:val="00A87C11"/>
    <w:rsid w:val="00AA1529"/>
    <w:rsid w:val="00AB01FA"/>
    <w:rsid w:val="00AB108E"/>
    <w:rsid w:val="00AC1240"/>
    <w:rsid w:val="00AC7053"/>
    <w:rsid w:val="00AD38AF"/>
    <w:rsid w:val="00AD5018"/>
    <w:rsid w:val="00AD71C9"/>
    <w:rsid w:val="00AE1767"/>
    <w:rsid w:val="00AF6487"/>
    <w:rsid w:val="00B02306"/>
    <w:rsid w:val="00B04B87"/>
    <w:rsid w:val="00B176ED"/>
    <w:rsid w:val="00B267A8"/>
    <w:rsid w:val="00B337A0"/>
    <w:rsid w:val="00B34F27"/>
    <w:rsid w:val="00B360FE"/>
    <w:rsid w:val="00B36D4E"/>
    <w:rsid w:val="00B4439C"/>
    <w:rsid w:val="00B5577A"/>
    <w:rsid w:val="00B57F3C"/>
    <w:rsid w:val="00B60ED4"/>
    <w:rsid w:val="00B64ACE"/>
    <w:rsid w:val="00B6570D"/>
    <w:rsid w:val="00B65B58"/>
    <w:rsid w:val="00B6732B"/>
    <w:rsid w:val="00B721FA"/>
    <w:rsid w:val="00B741BE"/>
    <w:rsid w:val="00B751D4"/>
    <w:rsid w:val="00B8165D"/>
    <w:rsid w:val="00B91CD6"/>
    <w:rsid w:val="00B94450"/>
    <w:rsid w:val="00BA0417"/>
    <w:rsid w:val="00BA6317"/>
    <w:rsid w:val="00BB54B6"/>
    <w:rsid w:val="00BB6518"/>
    <w:rsid w:val="00BC1A6F"/>
    <w:rsid w:val="00BC6F90"/>
    <w:rsid w:val="00BD3710"/>
    <w:rsid w:val="00BD7513"/>
    <w:rsid w:val="00C00484"/>
    <w:rsid w:val="00C0162E"/>
    <w:rsid w:val="00C1636F"/>
    <w:rsid w:val="00C21455"/>
    <w:rsid w:val="00C314D3"/>
    <w:rsid w:val="00C428EE"/>
    <w:rsid w:val="00C455C0"/>
    <w:rsid w:val="00C61988"/>
    <w:rsid w:val="00C62125"/>
    <w:rsid w:val="00C644DB"/>
    <w:rsid w:val="00C6524D"/>
    <w:rsid w:val="00C657A6"/>
    <w:rsid w:val="00C65AE0"/>
    <w:rsid w:val="00C7260B"/>
    <w:rsid w:val="00C75F88"/>
    <w:rsid w:val="00C80195"/>
    <w:rsid w:val="00C805FD"/>
    <w:rsid w:val="00C8186D"/>
    <w:rsid w:val="00C8249D"/>
    <w:rsid w:val="00C8441C"/>
    <w:rsid w:val="00C85E9A"/>
    <w:rsid w:val="00CA3A63"/>
    <w:rsid w:val="00CA60CA"/>
    <w:rsid w:val="00CB381E"/>
    <w:rsid w:val="00CC2725"/>
    <w:rsid w:val="00CC332D"/>
    <w:rsid w:val="00CD61A7"/>
    <w:rsid w:val="00CD6D9E"/>
    <w:rsid w:val="00CE09F3"/>
    <w:rsid w:val="00CE49C7"/>
    <w:rsid w:val="00CE71EF"/>
    <w:rsid w:val="00CF2911"/>
    <w:rsid w:val="00D045B8"/>
    <w:rsid w:val="00D05859"/>
    <w:rsid w:val="00D0762A"/>
    <w:rsid w:val="00D15B14"/>
    <w:rsid w:val="00D215FE"/>
    <w:rsid w:val="00D24FC9"/>
    <w:rsid w:val="00D35601"/>
    <w:rsid w:val="00D36433"/>
    <w:rsid w:val="00D37E77"/>
    <w:rsid w:val="00D40F75"/>
    <w:rsid w:val="00D44375"/>
    <w:rsid w:val="00D46459"/>
    <w:rsid w:val="00D4773B"/>
    <w:rsid w:val="00D52428"/>
    <w:rsid w:val="00D52649"/>
    <w:rsid w:val="00D54626"/>
    <w:rsid w:val="00D54E5A"/>
    <w:rsid w:val="00D56479"/>
    <w:rsid w:val="00D56553"/>
    <w:rsid w:val="00D60A27"/>
    <w:rsid w:val="00D61EDA"/>
    <w:rsid w:val="00D64010"/>
    <w:rsid w:val="00D647B8"/>
    <w:rsid w:val="00D652CA"/>
    <w:rsid w:val="00D66403"/>
    <w:rsid w:val="00D71816"/>
    <w:rsid w:val="00D73714"/>
    <w:rsid w:val="00D8046A"/>
    <w:rsid w:val="00D8356E"/>
    <w:rsid w:val="00D85082"/>
    <w:rsid w:val="00D91724"/>
    <w:rsid w:val="00D965D2"/>
    <w:rsid w:val="00DA006D"/>
    <w:rsid w:val="00DA2D42"/>
    <w:rsid w:val="00DA2F5D"/>
    <w:rsid w:val="00DA5DB4"/>
    <w:rsid w:val="00DB06C9"/>
    <w:rsid w:val="00DB16E1"/>
    <w:rsid w:val="00DB6925"/>
    <w:rsid w:val="00DC3310"/>
    <w:rsid w:val="00DC4D2F"/>
    <w:rsid w:val="00DC6AB0"/>
    <w:rsid w:val="00DD13BA"/>
    <w:rsid w:val="00DD367B"/>
    <w:rsid w:val="00DD715B"/>
    <w:rsid w:val="00DE44C0"/>
    <w:rsid w:val="00DE5845"/>
    <w:rsid w:val="00DE5C20"/>
    <w:rsid w:val="00DE69B3"/>
    <w:rsid w:val="00DF3945"/>
    <w:rsid w:val="00E031B7"/>
    <w:rsid w:val="00E04B34"/>
    <w:rsid w:val="00E064E3"/>
    <w:rsid w:val="00E10018"/>
    <w:rsid w:val="00E1430F"/>
    <w:rsid w:val="00E14D17"/>
    <w:rsid w:val="00E222EE"/>
    <w:rsid w:val="00E316EE"/>
    <w:rsid w:val="00E36AD0"/>
    <w:rsid w:val="00E45A96"/>
    <w:rsid w:val="00E512FA"/>
    <w:rsid w:val="00E51C26"/>
    <w:rsid w:val="00E51EF6"/>
    <w:rsid w:val="00E55AAE"/>
    <w:rsid w:val="00E56ED1"/>
    <w:rsid w:val="00E615A0"/>
    <w:rsid w:val="00E61CAC"/>
    <w:rsid w:val="00E66ED3"/>
    <w:rsid w:val="00E72365"/>
    <w:rsid w:val="00E725C9"/>
    <w:rsid w:val="00E74D04"/>
    <w:rsid w:val="00E84FA7"/>
    <w:rsid w:val="00E85931"/>
    <w:rsid w:val="00E873DD"/>
    <w:rsid w:val="00E91088"/>
    <w:rsid w:val="00E934F3"/>
    <w:rsid w:val="00E93CEB"/>
    <w:rsid w:val="00E95591"/>
    <w:rsid w:val="00E96BDB"/>
    <w:rsid w:val="00EA20AD"/>
    <w:rsid w:val="00EA3D0C"/>
    <w:rsid w:val="00EA6267"/>
    <w:rsid w:val="00EB1F3B"/>
    <w:rsid w:val="00EB2194"/>
    <w:rsid w:val="00EB6F09"/>
    <w:rsid w:val="00EB75AC"/>
    <w:rsid w:val="00EC1661"/>
    <w:rsid w:val="00EC1B19"/>
    <w:rsid w:val="00EC3113"/>
    <w:rsid w:val="00ED1D5F"/>
    <w:rsid w:val="00ED3635"/>
    <w:rsid w:val="00ED4731"/>
    <w:rsid w:val="00ED47FF"/>
    <w:rsid w:val="00ED5D05"/>
    <w:rsid w:val="00ED7201"/>
    <w:rsid w:val="00EE12CA"/>
    <w:rsid w:val="00EE675D"/>
    <w:rsid w:val="00EF0D8D"/>
    <w:rsid w:val="00EF0E3D"/>
    <w:rsid w:val="00F1115E"/>
    <w:rsid w:val="00F12B31"/>
    <w:rsid w:val="00F1394B"/>
    <w:rsid w:val="00F16D0D"/>
    <w:rsid w:val="00F2276A"/>
    <w:rsid w:val="00F2424D"/>
    <w:rsid w:val="00F309F2"/>
    <w:rsid w:val="00F33342"/>
    <w:rsid w:val="00F36885"/>
    <w:rsid w:val="00F36A84"/>
    <w:rsid w:val="00F41159"/>
    <w:rsid w:val="00F41E81"/>
    <w:rsid w:val="00F42D55"/>
    <w:rsid w:val="00F44310"/>
    <w:rsid w:val="00F445C4"/>
    <w:rsid w:val="00F45C74"/>
    <w:rsid w:val="00F5492A"/>
    <w:rsid w:val="00F572D2"/>
    <w:rsid w:val="00F57EDF"/>
    <w:rsid w:val="00F605C1"/>
    <w:rsid w:val="00F61013"/>
    <w:rsid w:val="00F62C2D"/>
    <w:rsid w:val="00F62D13"/>
    <w:rsid w:val="00F72889"/>
    <w:rsid w:val="00F76346"/>
    <w:rsid w:val="00F8432E"/>
    <w:rsid w:val="00F84DE2"/>
    <w:rsid w:val="00F86F7B"/>
    <w:rsid w:val="00F91BFC"/>
    <w:rsid w:val="00FA69B8"/>
    <w:rsid w:val="00FB1249"/>
    <w:rsid w:val="00FB6D8C"/>
    <w:rsid w:val="00FC6B48"/>
    <w:rsid w:val="00FD0688"/>
    <w:rsid w:val="00FD3E8D"/>
    <w:rsid w:val="00FE24B0"/>
    <w:rsid w:val="00FE3AF0"/>
    <w:rsid w:val="00FE4F42"/>
    <w:rsid w:val="00FE6637"/>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50C1A-FE7D-4D45-82BD-D9C7FAB2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4544</Words>
  <Characters>25901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559</cp:revision>
  <cp:lastPrinted>2013-12-02T21:40:00Z</cp:lastPrinted>
  <dcterms:created xsi:type="dcterms:W3CDTF">2013-11-30T06:36:00Z</dcterms:created>
  <dcterms:modified xsi:type="dcterms:W3CDTF">2013-12-03T00:09:00Z</dcterms:modified>
</cp:coreProperties>
</file>