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67" w:rsidRDefault="00790C67" w:rsidP="00790C67">
      <w:pPr>
        <w:pStyle w:val="Title"/>
        <w:rPr>
          <w:rFonts w:eastAsia="Times New Roman"/>
        </w:rPr>
      </w:pPr>
      <w:r>
        <w:rPr>
          <w:rFonts w:eastAsia="Times New Roman"/>
        </w:rPr>
        <w:t>Week 3 – Hypothesis testing</w:t>
      </w:r>
    </w:p>
    <w:p w:rsidR="00120363" w:rsidRPr="00120363" w:rsidRDefault="00120363" w:rsidP="00120363">
      <w:r>
        <w:t>Jeanette Henry</w:t>
      </w:r>
      <w:bookmarkStart w:id="0" w:name="_GoBack"/>
      <w:bookmarkEnd w:id="0"/>
    </w:p>
    <w:p w:rsidR="00790C67" w:rsidRDefault="00790C67" w:rsidP="00790C67"/>
    <w:p w:rsidR="00790C67" w:rsidRDefault="00790C67" w:rsidP="00790C67">
      <w:r>
        <w:t>T-tests can be used to find if two sets of data are significantly different from each other. In this case, we are testing if Drugs XYZ and ABC have a significant effect on the heart rates of 18 people. Because the same people’s heart rates are measured before and after it is a paired test. Because we want to know if it is higher or lower it is two-sided.</w:t>
      </w:r>
    </w:p>
    <w:p w:rsidR="00120363" w:rsidRDefault="00790C67" w:rsidP="00790C67">
      <w:r>
        <w:t>As we see in ln[12] the p-value between the initial B.P. and the B.P. after XYZ is 0.2691</w:t>
      </w:r>
      <w:r w:rsidR="00120363">
        <w:t xml:space="preserve"> meaning they are not significant. Therefore, the XYZ drug does not have a significant impact on that patients despite it lowering the average BP by 0.4167. In the summary of the groups we can see that the two sets are very similar.</w:t>
      </w:r>
    </w:p>
    <w:p w:rsidR="00120363" w:rsidRDefault="00120363" w:rsidP="00790C67">
      <w:r>
        <w:t xml:space="preserve">In ln[19] we see that when looking at initial vs ABC the p-value is </w:t>
      </w:r>
      <w:r w:rsidRPr="00120363">
        <w:t>3.582e-07</w:t>
      </w:r>
      <w:r>
        <w:t xml:space="preserve"> proving that they are significantly different. It also shows that the average BPI was lowered by 7.0 which is much more than that of the XYZ drug.</w:t>
      </w:r>
    </w:p>
    <w:p w:rsidR="00790C67" w:rsidRDefault="00120363" w:rsidP="00790C67">
      <w:r>
        <w:t xml:space="preserve"> </w:t>
      </w:r>
    </w:p>
    <w:p w:rsidR="00790C67" w:rsidRPr="00790C67" w:rsidRDefault="00790C67" w:rsidP="00790C67"/>
    <w:p w:rsid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  <w:noProof/>
          <w:color w:val="0000FF"/>
        </w:rPr>
        <w:drawing>
          <wp:inline distT="0" distB="0" distL="0" distR="0">
            <wp:extent cx="1240790" cy="337185"/>
            <wp:effectExtent l="0" t="0" r="0" b="5715"/>
            <wp:docPr id="5" name="Picture 5" descr="Jupyter Noteboo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[10]: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408080"/>
          <w:sz w:val="21"/>
          <w:szCs w:val="21"/>
        </w:rPr>
      </w:pPr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>#Starting B. P. will be BP initial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BPI </w:t>
      </w:r>
      <w:r w:rsidRPr="00790C67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 c(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155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145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149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157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159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166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163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158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161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[11]: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408080"/>
          <w:sz w:val="21"/>
          <w:szCs w:val="21"/>
        </w:rPr>
      </w:pPr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>#B.P. After XYZ will be BP final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BPF </w:t>
      </w:r>
      <w:r w:rsidRPr="00790C67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 c(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144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159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153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156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165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159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[12]: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proofErr w:type="spellStart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t.test</w:t>
      </w:r>
      <w:proofErr w:type="spellEnd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(BPI, BPF, alternative = c(</w:t>
      </w:r>
      <w:r w:rsidRPr="00790C67">
        <w:rPr>
          <w:rFonts w:ascii="inherit" w:eastAsia="Times New Roman" w:hAnsi="inherit" w:cs="Calibri"/>
          <w:color w:val="BA2121"/>
          <w:sz w:val="21"/>
          <w:szCs w:val="21"/>
        </w:rPr>
        <w:t>"</w:t>
      </w:r>
      <w:proofErr w:type="spellStart"/>
      <w:r w:rsidRPr="00790C67">
        <w:rPr>
          <w:rFonts w:ascii="inherit" w:eastAsia="Times New Roman" w:hAnsi="inherit" w:cs="Calibri"/>
          <w:color w:val="BA2121"/>
          <w:sz w:val="21"/>
          <w:szCs w:val="21"/>
        </w:rPr>
        <w:t>two.sided</w:t>
      </w:r>
      <w:proofErr w:type="spellEnd"/>
      <w:r w:rsidRPr="00790C67">
        <w:rPr>
          <w:rFonts w:ascii="inherit" w:eastAsia="Times New Roman" w:hAnsi="inherit" w:cs="Calibri"/>
          <w:color w:val="BA2121"/>
          <w:sz w:val="21"/>
          <w:szCs w:val="21"/>
        </w:rPr>
        <w:t>"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), paired=TRUE)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408080"/>
          <w:sz w:val="21"/>
          <w:szCs w:val="21"/>
        </w:rPr>
      </w:pPr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 xml:space="preserve"># p-value greater </w:t>
      </w:r>
      <w:proofErr w:type="spellStart"/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>thatn</w:t>
      </w:r>
      <w:proofErr w:type="spellEnd"/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 xml:space="preserve"> .05 not significantly different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>        Paired t-test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>data:  BPI and BPF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t = 1.1639, </w:t>
      </w:r>
      <w:proofErr w:type="spellStart"/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>df</w:t>
      </w:r>
      <w:proofErr w:type="spellEnd"/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= 11, p-value = 0.2691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>alternative hypothesis: true difference in means is not equal to 0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>95 percent confidence interval: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-0.3712632  1.2045965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>sample estimates: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mean of the differences 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            0.4166667 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[13]: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000000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summary(BPI)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Min. 1st Qu.  Median    Mean 3rd Qu.    Max. 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142.0   151.2   157.5   155.6   160.2   166.0 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[14]: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000000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lastRenderedPageBreak/>
        <w:t>summary(BPF)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Min. 1st Qu.  Median    Mean 3rd Qu.    Max. 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142.0   151.5   157.5   155.2   160.0   165.0 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[15]: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</w:rPr>
        <w:t> 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proofErr w:type="spellStart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hist</w:t>
      </w:r>
      <w:proofErr w:type="spellEnd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(BPI, breaks=(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  <w:noProof/>
        </w:rPr>
        <w:drawing>
          <wp:inline distT="0" distB="0" distL="0" distR="0">
            <wp:extent cx="5715000" cy="5715000"/>
            <wp:effectExtent l="0" t="0" r="0" b="0"/>
            <wp:docPr id="4" name="Picture 4" descr="C:\Users\Jeane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e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[16]: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proofErr w:type="spellStart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hist</w:t>
      </w:r>
      <w:proofErr w:type="spellEnd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(BPF, breaks=(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715000" cy="5715000"/>
            <wp:effectExtent l="0" t="0" r="0" b="0"/>
            <wp:docPr id="3" name="Picture 3" descr="C:\Users\Jeane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e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[17]: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408080"/>
          <w:sz w:val="21"/>
          <w:szCs w:val="21"/>
        </w:rPr>
      </w:pPr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>#Starting B. P. will be BP initial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BPI </w:t>
      </w:r>
      <w:r w:rsidRPr="00790C67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 c(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155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145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149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157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159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166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163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158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161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[18]: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</w:rPr>
        <w:t> 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408080"/>
          <w:sz w:val="21"/>
          <w:szCs w:val="21"/>
        </w:rPr>
      </w:pPr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>#B.P. After ABC will be ABC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ABC </w:t>
      </w:r>
      <w:r w:rsidRPr="00790C67">
        <w:rPr>
          <w:rFonts w:ascii="inherit" w:eastAsia="Times New Roman" w:hAnsi="inherit" w:cs="Calibri"/>
          <w:b/>
          <w:bCs/>
          <w:color w:val="AA22FF"/>
          <w:sz w:val="21"/>
          <w:szCs w:val="21"/>
        </w:rPr>
        <w:t>=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 xml:space="preserve"> c(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135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153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147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152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149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158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155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,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150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[19]: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</w:rPr>
        <w:t> 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proofErr w:type="spellStart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t.test</w:t>
      </w:r>
      <w:proofErr w:type="spellEnd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(BPI, ABC, alternative = c(</w:t>
      </w:r>
      <w:r w:rsidRPr="00790C67">
        <w:rPr>
          <w:rFonts w:ascii="inherit" w:eastAsia="Times New Roman" w:hAnsi="inherit" w:cs="Calibri"/>
          <w:color w:val="BA2121"/>
          <w:sz w:val="21"/>
          <w:szCs w:val="21"/>
        </w:rPr>
        <w:t>"</w:t>
      </w:r>
      <w:proofErr w:type="spellStart"/>
      <w:r w:rsidRPr="00790C67">
        <w:rPr>
          <w:rFonts w:ascii="inherit" w:eastAsia="Times New Roman" w:hAnsi="inherit" w:cs="Calibri"/>
          <w:color w:val="BA2121"/>
          <w:sz w:val="21"/>
          <w:szCs w:val="21"/>
        </w:rPr>
        <w:t>two.sided</w:t>
      </w:r>
      <w:proofErr w:type="spellEnd"/>
      <w:r w:rsidRPr="00790C67">
        <w:rPr>
          <w:rFonts w:ascii="inherit" w:eastAsia="Times New Roman" w:hAnsi="inherit" w:cs="Calibri"/>
          <w:color w:val="BA2121"/>
          <w:sz w:val="21"/>
          <w:szCs w:val="21"/>
        </w:rPr>
        <w:t>"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), paired=TRUE)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408080"/>
          <w:sz w:val="21"/>
          <w:szCs w:val="21"/>
        </w:rPr>
      </w:pPr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 xml:space="preserve"># p-value greater </w:t>
      </w:r>
      <w:proofErr w:type="spellStart"/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>thatn</w:t>
      </w:r>
      <w:proofErr w:type="spellEnd"/>
      <w:r w:rsidRPr="00790C67">
        <w:rPr>
          <w:rFonts w:ascii="inherit" w:eastAsia="Times New Roman" w:hAnsi="inherit" w:cs="Calibri"/>
          <w:i/>
          <w:iCs/>
          <w:color w:val="408080"/>
          <w:sz w:val="21"/>
          <w:szCs w:val="21"/>
        </w:rPr>
        <w:t xml:space="preserve"> .05 not significantly different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>        Paired t-test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>data:  BPI and ABC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t = 10.747, </w:t>
      </w:r>
      <w:proofErr w:type="spellStart"/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>df</w:t>
      </w:r>
      <w:proofErr w:type="spellEnd"/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= 11, p-value = 3.582e-07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>alternative hypothesis: true difference in means is not equal to 0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lastRenderedPageBreak/>
        <w:t>95 percent confidence interval: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5.566413 8.433587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>sample estimates: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mean of the differences 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                    7 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[20]: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000000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summary(BPI)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Min. 1st Qu.  Median    Mean 3rd Qu.    Max. 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142.0   151.2   157.5   155.6   160.2   166.0 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[21]: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</w:rPr>
        <w:t> 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color w:val="000000"/>
          <w:sz w:val="21"/>
          <w:szCs w:val="21"/>
        </w:rPr>
      </w:pP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summary(ABC)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Helvetica Neue" w:eastAsia="Times New Roman" w:hAnsi="Helvetica Neue" w:cs="Calibri"/>
          <w:color w:val="000000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t xml:space="preserve">   Min. 1st Qu.  Median    Mean 3rd Qu.    Max. </w:t>
      </w:r>
      <w:r w:rsidRPr="00790C67">
        <w:rPr>
          <w:rFonts w:ascii="Helvetica Neue" w:eastAsia="Times New Roman" w:hAnsi="Helvetica Neue" w:cs="Calibri"/>
          <w:color w:val="000000"/>
          <w:sz w:val="21"/>
          <w:szCs w:val="21"/>
        </w:rPr>
        <w:br/>
        <w:t xml:space="preserve">  135.0   145.8   150.0   148.6   152.2   158.0 </w:t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t>In [22]: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proofErr w:type="spellStart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hist</w:t>
      </w:r>
      <w:proofErr w:type="spellEnd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(BPI, breaks=(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  <w:noProof/>
        </w:rPr>
        <w:drawing>
          <wp:inline distT="0" distB="0" distL="0" distR="0">
            <wp:extent cx="5715000" cy="5715000"/>
            <wp:effectExtent l="0" t="0" r="0" b="0"/>
            <wp:docPr id="2" name="Picture 2" descr="C:\Users\Jeane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e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67" w:rsidRPr="00790C67" w:rsidRDefault="00790C67" w:rsidP="00790C67">
      <w:pPr>
        <w:spacing w:after="0" w:line="240" w:lineRule="auto"/>
        <w:ind w:left="252"/>
        <w:jc w:val="right"/>
        <w:rPr>
          <w:rFonts w:ascii="Helvetica Neue" w:eastAsia="Times New Roman" w:hAnsi="Helvetica Neue" w:cs="Calibri"/>
          <w:color w:val="303F9F"/>
          <w:sz w:val="21"/>
          <w:szCs w:val="21"/>
        </w:rPr>
      </w:pPr>
      <w:r w:rsidRPr="00790C67">
        <w:rPr>
          <w:rFonts w:ascii="Helvetica Neue" w:eastAsia="Times New Roman" w:hAnsi="Helvetica Neue" w:cs="Calibri"/>
          <w:color w:val="303F9F"/>
          <w:sz w:val="21"/>
          <w:szCs w:val="21"/>
        </w:rPr>
        <w:lastRenderedPageBreak/>
        <w:t>In [23]:</w:t>
      </w:r>
    </w:p>
    <w:p w:rsidR="00790C67" w:rsidRPr="00790C67" w:rsidRDefault="00790C67" w:rsidP="00790C67">
      <w:pPr>
        <w:spacing w:after="0" w:line="240" w:lineRule="auto"/>
        <w:ind w:left="252"/>
        <w:rPr>
          <w:rFonts w:ascii="inherit" w:eastAsia="Times New Roman" w:hAnsi="inherit" w:cs="Calibri"/>
          <w:sz w:val="21"/>
          <w:szCs w:val="21"/>
        </w:rPr>
      </w:pPr>
      <w:proofErr w:type="spellStart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hist</w:t>
      </w:r>
      <w:proofErr w:type="spellEnd"/>
      <w:r w:rsidRPr="00790C67">
        <w:rPr>
          <w:rFonts w:ascii="inherit" w:eastAsia="Times New Roman" w:hAnsi="inherit" w:cs="Calibri"/>
          <w:color w:val="000000"/>
          <w:sz w:val="21"/>
          <w:szCs w:val="21"/>
        </w:rPr>
        <w:t>(ABC, breaks=(</w:t>
      </w:r>
      <w:r w:rsidRPr="00790C67">
        <w:rPr>
          <w:rFonts w:ascii="inherit" w:eastAsia="Times New Roman" w:hAnsi="inherit" w:cs="Calibri"/>
          <w:color w:val="008800"/>
          <w:sz w:val="21"/>
          <w:szCs w:val="21"/>
        </w:rPr>
        <w:t>10</w:t>
      </w:r>
      <w:r w:rsidRPr="00790C67">
        <w:rPr>
          <w:rFonts w:ascii="inherit" w:eastAsia="Times New Roman" w:hAnsi="inherit" w:cs="Calibri"/>
          <w:color w:val="000000"/>
          <w:sz w:val="21"/>
          <w:szCs w:val="21"/>
        </w:rPr>
        <w:t>))</w:t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  <w:noProof/>
        </w:rPr>
        <w:drawing>
          <wp:inline distT="0" distB="0" distL="0" distR="0">
            <wp:extent cx="5715000" cy="5715000"/>
            <wp:effectExtent l="0" t="0" r="0" b="0"/>
            <wp:docPr id="1" name="Picture 1" descr="C:\Users\Jeane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e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67" w:rsidRPr="00790C67" w:rsidRDefault="00790C67" w:rsidP="00790C67">
      <w:pPr>
        <w:spacing w:after="0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</w:rPr>
        <w:t> </w:t>
      </w:r>
    </w:p>
    <w:p w:rsidR="00790C67" w:rsidRPr="00790C67" w:rsidRDefault="00790C67" w:rsidP="00790C67">
      <w:pPr>
        <w:spacing w:beforeAutospacing="1" w:after="0" w:afterAutospacing="1" w:line="240" w:lineRule="auto"/>
        <w:ind w:left="252"/>
        <w:rPr>
          <w:rFonts w:ascii="Calibri" w:eastAsia="Times New Roman" w:hAnsi="Calibri" w:cs="Calibri"/>
        </w:rPr>
      </w:pPr>
      <w:r w:rsidRPr="00790C67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0" w:history="1">
        <w:r w:rsidRPr="00790C67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http://localhost:8888/notebooks/statstest/W3Hypothesis.ipynb</w:t>
        </w:r>
      </w:hyperlink>
      <w:r w:rsidRPr="00790C67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E0744E" w:rsidRDefault="00120363"/>
    <w:sectPr w:rsidR="00E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706C"/>
    <w:multiLevelType w:val="multilevel"/>
    <w:tmpl w:val="8214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67"/>
    <w:rsid w:val="00120363"/>
    <w:rsid w:val="003456A5"/>
    <w:rsid w:val="003B7AF4"/>
    <w:rsid w:val="00790C67"/>
    <w:rsid w:val="009459D3"/>
    <w:rsid w:val="00F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7D98"/>
  <w15:chartTrackingRefBased/>
  <w15:docId w15:val="{8EA3DDA6-4AF2-4DFB-B658-EB08DFAE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C6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90C6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90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C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888/tree" TargetMode="External"/><Relationship Id="rId10" Type="http://schemas.openxmlformats.org/officeDocument/2006/relationships/hyperlink" Target="http://localhost:8888/notebooks/statstest/W3Hypothesis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Jeanette R</dc:creator>
  <cp:keywords/>
  <dc:description/>
  <cp:lastModifiedBy>Henry, Jeanette R</cp:lastModifiedBy>
  <cp:revision>1</cp:revision>
  <dcterms:created xsi:type="dcterms:W3CDTF">2017-04-06T04:39:00Z</dcterms:created>
  <dcterms:modified xsi:type="dcterms:W3CDTF">2017-04-06T05:01:00Z</dcterms:modified>
</cp:coreProperties>
</file>