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B80D" w14:textId="77777777" w:rsidR="00396C5B" w:rsidRDefault="00396C5B" w:rsidP="00396C5B">
      <w:pPr>
        <w:pStyle w:val="Heading1"/>
        <w:divId w:val="1497070000"/>
      </w:pPr>
      <w:r>
        <w:t>Accessibility must-do checklist (with tools/references)</w:t>
      </w:r>
    </w:p>
    <w:p w14:paraId="6FD0373A" w14:textId="77777777" w:rsidR="00396C5B" w:rsidRPr="00396C5B" w:rsidRDefault="00396C5B" w:rsidP="00396C5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96C5B">
        <w:rPr>
          <w:b/>
          <w:bCs/>
        </w:rPr>
        <w:t>Don’t rely on color alone to communicate important information.</w:t>
      </w:r>
    </w:p>
    <w:p w14:paraId="21E3A65B" w14:textId="77777777" w:rsidR="00396C5B" w:rsidRDefault="00396C5B" w:rsidP="00396C5B">
      <w:pPr>
        <w:pStyle w:val="ListParagraph"/>
        <w:numPr>
          <w:ilvl w:val="0"/>
          <w:numId w:val="2"/>
        </w:numPr>
      </w:pPr>
      <w:r>
        <w:rPr>
          <w:b/>
          <w:bCs/>
        </w:rPr>
        <w:t>Grant keyboard accessibility.</w:t>
      </w:r>
    </w:p>
    <w:p w14:paraId="3571B552" w14:textId="77777777" w:rsidR="00396C5B" w:rsidRDefault="00396C5B" w:rsidP="00396C5B">
      <w:pPr>
        <w:pStyle w:val="ListParagraph"/>
        <w:numPr>
          <w:ilvl w:val="0"/>
          <w:numId w:val="2"/>
        </w:numPr>
      </w:pPr>
      <w:r>
        <w:rPr>
          <w:b/>
          <w:bCs/>
        </w:rPr>
        <w:t>Use explicit and descriptive labels for links and buttons.</w:t>
      </w:r>
    </w:p>
    <w:p w14:paraId="6645D078" w14:textId="77777777" w:rsidR="00396C5B" w:rsidRDefault="00396C5B" w:rsidP="00396C5B">
      <w:pPr>
        <w:pStyle w:val="ListParagraph"/>
        <w:numPr>
          <w:ilvl w:val="1"/>
          <w:numId w:val="2"/>
        </w:numPr>
      </w:pPr>
      <w:r>
        <w:t xml:space="preserve">Avoid vague link labels (e.g., “click here”). Screen-reader users may list links out of context, so labels should be descriptive and meaningful on their own; this also improves </w:t>
      </w:r>
      <w:proofErr w:type="spellStart"/>
      <w:r>
        <w:t>scannability</w:t>
      </w:r>
      <w:proofErr w:type="spellEnd"/>
      <w:r>
        <w:t xml:space="preserve"> and SEO.</w:t>
      </w:r>
    </w:p>
    <w:p w14:paraId="1F5B88F3" w14:textId="77777777" w:rsidR="00396C5B" w:rsidRDefault="00396C5B" w:rsidP="00396C5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 </w:t>
      </w:r>
      <w:proofErr w:type="gramStart"/>
      <w:r>
        <w:rPr>
          <w:b/>
          <w:bCs/>
        </w:rPr>
        <w:t>alt</w:t>
      </w:r>
      <w:proofErr w:type="gramEnd"/>
      <w:r>
        <w:rPr>
          <w:b/>
          <w:bCs/>
        </w:rPr>
        <w:t xml:space="preserve"> text or descriptions for non-text content.</w:t>
      </w:r>
    </w:p>
    <w:p w14:paraId="15A1A7B3" w14:textId="77777777" w:rsidR="00396C5B" w:rsidRDefault="00396C5B" w:rsidP="00396C5B">
      <w:pPr>
        <w:pStyle w:val="ListParagraph"/>
        <w:numPr>
          <w:ilvl w:val="0"/>
          <w:numId w:val="2"/>
        </w:numPr>
      </w:pPr>
      <w:r>
        <w:rPr>
          <w:b/>
          <w:bCs/>
        </w:rPr>
        <w:t>Use headings to organize page content.</w:t>
      </w:r>
    </w:p>
    <w:p w14:paraId="75AB3433" w14:textId="77777777" w:rsidR="00396C5B" w:rsidRDefault="00396C5B" w:rsidP="00396C5B">
      <w:pPr>
        <w:pStyle w:val="ListParagraph"/>
        <w:numPr>
          <w:ilvl w:val="0"/>
          <w:numId w:val="2"/>
        </w:numPr>
      </w:pPr>
      <w:r>
        <w:rPr>
          <w:b/>
          <w:bCs/>
        </w:rPr>
        <w:t>Use descriptive titles for every page.</w:t>
      </w:r>
    </w:p>
    <w:p w14:paraId="39B632D6" w14:textId="77777777" w:rsidR="00396C5B" w:rsidRDefault="00396C5B" w:rsidP="00396C5B">
      <w:pPr>
        <w:pStyle w:val="Heading2"/>
        <w:spacing w:before="0"/>
      </w:pPr>
      <w:r>
        <w:t>Resources</w:t>
      </w:r>
    </w:p>
    <w:p w14:paraId="6D871F3B" w14:textId="77777777" w:rsidR="00396C5B" w:rsidRPr="00396C5B" w:rsidRDefault="00396C5B" w:rsidP="00396C5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96C5B">
        <w:rPr>
          <w:b/>
          <w:bCs/>
          <w:sz w:val="24"/>
          <w:szCs w:val="24"/>
        </w:rPr>
        <w:t>Designer’s Toolbox: Create Visually Accessible Experiences Using Stark</w:t>
      </w:r>
      <w:r w:rsidRPr="00396C5B">
        <w:rPr>
          <w:sz w:val="24"/>
          <w:szCs w:val="24"/>
        </w:rPr>
        <w:t xml:space="preserve"> — free plugin for Sketch that helps check readability contrast, simulate color blindness in real time, and iterate designs based on feedback.</w:t>
      </w:r>
    </w:p>
    <w:p w14:paraId="73C5FD69" w14:textId="2F893DF2" w:rsidR="00396C5B" w:rsidRDefault="00EF1909" w:rsidP="00396C5B">
      <w:pPr>
        <w:pStyle w:val="ListParagraph"/>
        <w:numPr>
          <w:ilvl w:val="1"/>
          <w:numId w:val="3"/>
        </w:numPr>
        <w:rPr>
          <w:sz w:val="24"/>
          <w:szCs w:val="24"/>
        </w:rPr>
      </w:pPr>
      <w:hyperlink r:id="rId8" w:history="1">
        <w:r w:rsidRPr="004744E7">
          <w:rPr>
            <w:rStyle w:val="Hyperlink"/>
            <w:sz w:val="24"/>
            <w:szCs w:val="24"/>
          </w:rPr>
          <w:t>https://fuzzymath.com/blog/designers-toolbox-create-visually-accessible-experiences-using-stark/</w:t>
        </w:r>
      </w:hyperlink>
    </w:p>
    <w:p w14:paraId="0D97A367" w14:textId="77777777" w:rsidR="00396C5B" w:rsidRPr="00396C5B" w:rsidRDefault="00396C5B" w:rsidP="00396C5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96C5B">
        <w:rPr>
          <w:b/>
          <w:bCs/>
          <w:sz w:val="24"/>
          <w:szCs w:val="24"/>
        </w:rPr>
        <w:t>Accessibility Requirements for People with Low Vision (</w:t>
      </w:r>
      <w:proofErr w:type="gramStart"/>
      <w:r w:rsidRPr="00396C5B">
        <w:rPr>
          <w:b/>
          <w:bCs/>
          <w:sz w:val="24"/>
          <w:szCs w:val="24"/>
        </w:rPr>
        <w:t>W3C)</w:t>
      </w:r>
      <w:r w:rsidRPr="00396C5B">
        <w:rPr>
          <w:sz w:val="24"/>
          <w:szCs w:val="24"/>
        </w:rPr>
        <w:t xml:space="preserve"> —</w:t>
      </w:r>
      <w:proofErr w:type="gramEnd"/>
      <w:r w:rsidRPr="00396C5B">
        <w:rPr>
          <w:sz w:val="24"/>
          <w:szCs w:val="24"/>
        </w:rPr>
        <w:t xml:space="preserve"> overview of low vision and specific user needs for accessible electronic content, tools, and technologies.</w:t>
      </w:r>
    </w:p>
    <w:p w14:paraId="229E699A" w14:textId="09A1E5F1" w:rsidR="00EF1909" w:rsidRPr="00EF1909" w:rsidRDefault="00EF1909" w:rsidP="00EF1909">
      <w:pPr>
        <w:pStyle w:val="ListParagraph"/>
        <w:numPr>
          <w:ilvl w:val="1"/>
          <w:numId w:val="3"/>
        </w:numPr>
        <w:rPr>
          <w:sz w:val="24"/>
          <w:szCs w:val="24"/>
        </w:rPr>
      </w:pPr>
      <w:hyperlink r:id="rId9" w:history="1">
        <w:r w:rsidRPr="004744E7">
          <w:rPr>
            <w:rStyle w:val="Hyperlink"/>
            <w:sz w:val="24"/>
            <w:szCs w:val="24"/>
          </w:rPr>
          <w:t>https://www.w3.org/TR/low-vision-needs/</w:t>
        </w:r>
      </w:hyperlink>
      <w:r>
        <w:rPr>
          <w:sz w:val="24"/>
          <w:szCs w:val="24"/>
        </w:rPr>
        <w:t xml:space="preserve"> </w:t>
      </w:r>
    </w:p>
    <w:p w14:paraId="5E3B3377" w14:textId="77777777" w:rsidR="00396C5B" w:rsidRPr="00396C5B" w:rsidRDefault="00396C5B" w:rsidP="00396C5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96C5B">
        <w:rPr>
          <w:b/>
          <w:bCs/>
          <w:sz w:val="24"/>
          <w:szCs w:val="24"/>
        </w:rPr>
        <w:t>Physical Office Design Guidelines (NIBS, 2015)</w:t>
      </w:r>
    </w:p>
    <w:p w14:paraId="203242F6" w14:textId="76D7982F" w:rsidR="00396C5B" w:rsidRPr="00396C5B" w:rsidRDefault="00396C5B" w:rsidP="00396C5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396C5B">
        <w:rPr>
          <w:sz w:val="24"/>
          <w:szCs w:val="24"/>
        </w:rPr>
        <w:t xml:space="preserve">PDF: </w:t>
      </w:r>
      <w:hyperlink r:id="rId10" w:history="1">
        <w:r w:rsidR="00EF1909" w:rsidRPr="004744E7">
          <w:rPr>
            <w:rStyle w:val="Hyperlink"/>
            <w:sz w:val="24"/>
            <w:szCs w:val="24"/>
          </w:rPr>
          <w:t>https://www.nibs.org/files/pdfs/NIBS_LVDP_Guidelines_2015.pdf</w:t>
        </w:r>
      </w:hyperlink>
      <w:r w:rsidR="00EF1909">
        <w:rPr>
          <w:sz w:val="24"/>
          <w:szCs w:val="24"/>
        </w:rPr>
        <w:t xml:space="preserve"> </w:t>
      </w:r>
    </w:p>
    <w:sectPr w:rsidR="00396C5B" w:rsidRPr="00396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65CCB"/>
    <w:multiLevelType w:val="multilevel"/>
    <w:tmpl w:val="4778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B16ED"/>
    <w:multiLevelType w:val="multilevel"/>
    <w:tmpl w:val="7E8E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6003E"/>
    <w:multiLevelType w:val="multilevel"/>
    <w:tmpl w:val="FE0A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744075"/>
    <w:multiLevelType w:val="hybridMultilevel"/>
    <w:tmpl w:val="1A988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747695">
    <w:abstractNumId w:val="3"/>
  </w:num>
  <w:num w:numId="2" w16cid:durableId="910694871">
    <w:abstractNumId w:val="0"/>
  </w:num>
  <w:num w:numId="3" w16cid:durableId="2136479538">
    <w:abstractNumId w:val="1"/>
  </w:num>
  <w:num w:numId="4" w16cid:durableId="1268658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FC"/>
    <w:rsid w:val="00142CFC"/>
    <w:rsid w:val="00201BD8"/>
    <w:rsid w:val="002E58CB"/>
    <w:rsid w:val="00396C5B"/>
    <w:rsid w:val="0041433D"/>
    <w:rsid w:val="00442B30"/>
    <w:rsid w:val="0089198E"/>
    <w:rsid w:val="00961844"/>
    <w:rsid w:val="00B971BB"/>
    <w:rsid w:val="00BA392F"/>
    <w:rsid w:val="00D0170E"/>
    <w:rsid w:val="00E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65C1A"/>
  <w15:chartTrackingRefBased/>
  <w15:docId w15:val="{09F32911-63C0-495B-B17A-D4A1C3B2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C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9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42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2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42CF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42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42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C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71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919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ead">
    <w:name w:val="lead"/>
    <w:basedOn w:val="Normal"/>
    <w:rsid w:val="0089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zzymath.com/blog/designers-toolbox-create-visually-accessible-experiences-using-stark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nibs.org/files/pdfs/NIBS_LVDP_Guidelines_2015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w3.org/TR/low-vision-nee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63b1f0-b371-4dfc-96c6-5b5654574d56" xsi:nil="true"/>
    <lcf76f155ced4ddcb4097134ff3c332f xmlns="8054a969-c05d-4028-82d6-cef8a9c3280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01E6910A7944C8CA99DADC177CBEE" ma:contentTypeVersion="16" ma:contentTypeDescription="Create a new document." ma:contentTypeScope="" ma:versionID="083f1a0c46905c56bfcaa9e72358a79c">
  <xsd:schema xmlns:xsd="http://www.w3.org/2001/XMLSchema" xmlns:xs="http://www.w3.org/2001/XMLSchema" xmlns:p="http://schemas.microsoft.com/office/2006/metadata/properties" xmlns:ns2="8054a969-c05d-4028-82d6-cef8a9c3280b" xmlns:ns3="6f63b1f0-b371-4dfc-96c6-5b5654574d56" targetNamespace="http://schemas.microsoft.com/office/2006/metadata/properties" ma:root="true" ma:fieldsID="90b869d5d7e8642ef59e7128e4600866" ns2:_="" ns3:_="">
    <xsd:import namespace="8054a969-c05d-4028-82d6-cef8a9c3280b"/>
    <xsd:import namespace="6f63b1f0-b371-4dfc-96c6-5b5654574d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54a969-c05d-4028-82d6-cef8a9c32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5bb5ade-f567-4580-a7bc-dac201a446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3b1f0-b371-4dfc-96c6-5b5654574d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2c5ce6-2648-4da4-8cd2-dc2db7427e9e}" ma:internalName="TaxCatchAll" ma:showField="CatchAllData" ma:web="6f63b1f0-b371-4dfc-96c6-5b5654574d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9F0475-8BB6-4664-855A-AE74EC7F29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C1DBAE-A43A-4DEC-8B1A-12C25679A37D}">
  <ds:schemaRefs>
    <ds:schemaRef ds:uri="http://schemas.microsoft.com/office/2006/metadata/properties"/>
    <ds:schemaRef ds:uri="http://schemas.microsoft.com/office/infopath/2007/PartnerControls"/>
    <ds:schemaRef ds:uri="6f63b1f0-b371-4dfc-96c6-5b5654574d56"/>
    <ds:schemaRef ds:uri="8054a969-c05d-4028-82d6-cef8a9c3280b"/>
  </ds:schemaRefs>
</ds:datastoreItem>
</file>

<file path=customXml/itemProps3.xml><?xml version="1.0" encoding="utf-8"?>
<ds:datastoreItem xmlns:ds="http://schemas.openxmlformats.org/officeDocument/2006/customXml" ds:itemID="{19D33044-9A2C-46E6-B7E9-5322700676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54a969-c05d-4028-82d6-cef8a9c3280b"/>
    <ds:schemaRef ds:uri="6f63b1f0-b371-4dfc-96c6-5b5654574d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189</Words>
  <Characters>1238</Characters>
  <Application>Microsoft Office Word</Application>
  <DocSecurity>0</DocSecurity>
  <Lines>53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Jeanie Farmer</dc:creator>
  <cp:keywords/>
  <dc:description/>
  <cp:lastModifiedBy>Jeanie Farmer</cp:lastModifiedBy>
  <cp:revision>5</cp:revision>
  <dcterms:created xsi:type="dcterms:W3CDTF">2023-11-20T14:40:00Z</dcterms:created>
  <dcterms:modified xsi:type="dcterms:W3CDTF">2026-04-30T16:28:00Z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0x0101004A801E6910A7944C8CA99DADC177CBEE</vt:lpwstr>
  </property>
  <property fmtid="{D5CDD505-2E9C-101B-9397-08002B2CF9AE}" pid="3" name="Order">
    <vt:r8>30000</vt:r8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