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color w:val="5A5A5A"/>
          <w:spacing w:val="30"/>
          <w:sz w:val="18"/>
          <w:szCs w:val="18"/>
        </w:rPr>
        <w:t xml:space="preserve">CJ PANGANIBAN CONVERSATIONAL AI ROBOT</w:t>
      </w:r>
    </w:p>
    <w:p>
      <w:pPr>
        <w:spacing w:after="60" w:before="0"/>
        <w:jc w:val="left"/>
      </w:pPr>
      <w:r>
        <w:rPr>
          <w:b/>
          <w:bCs/>
          <w:color w:val="1A1A1A"/>
          <w:sz w:val="36"/>
          <w:szCs w:val="36"/>
        </w:rPr>
        <w:t xml:space="preserve">Opinion Columns — Ingestion Manifest &amp; RAG Pipeline Guide</w:t>
      </w:r>
    </w:p>
    <w:p>
      <w:pPr>
        <w:spacing w:after="80" w:before="0"/>
        <w:jc w:val="left"/>
      </w:pPr>
      <w:r>
        <w:rPr>
          <w:i/>
          <w:iCs/>
          <w:color w:val="5A5A5A"/>
          <w:sz w:val="22"/>
          <w:szCs w:val="22"/>
        </w:rPr>
        <w:t xml:space="preserve">Knowledge Base build for the May 30 pre-prototype demo</w:t>
      </w:r>
    </w:p>
    <w:p>
      <w:pPr>
        <w:pBdr>
          <w:bottom w:val="single" w:color="B08D3C" w:sz="8" w:space="4"/>
        </w:pBdr>
        <w:spacing w:after="240" w:before="0"/>
        <w:jc w:val="left"/>
      </w:pPr>
      <w:r>
        <w:rPr>
          <w:color w:val="5A5A5A"/>
          <w:sz w:val="18"/>
          <w:szCs w:val="18"/>
        </w:rPr>
        <w:t xml:space="preserve">Supervaise × Foundation for Liberty and Prosperity   ·   Revised 6 May 2026</w:t>
      </w:r>
    </w:p>
    <w:p>
      <w:pPr>
        <w:pStyle w:val="Heading1"/>
        <w:spacing w:after="180" w:before="360"/>
      </w:pPr>
      <w:r>
        <w:t xml:space="preserve">1.  Purpose of this document</w:t>
      </w:r>
    </w:p>
    <w:p>
      <w:pPr>
        <w:spacing w:after="60" w:before="60" w:line="280"/>
      </w:pPr>
      <w:r>
        <w:t xml:space="preserve">This document is the bridge between content delivery (FLP-provided source materials) and the technical build (the RAG pipeline). It serves three audiences at once:</w:t>
      </w:r>
    </w:p>
    <w:p>
      <w:pPr>
        <w:pStyle w:val="ListParagraph"/>
        <w:numPr>
          <w:ilvl w:val="0"/>
          <w:numId w:val="2"/>
        </w:numPr>
        <w:spacing w:after="40" w:before="40" w:line="280"/>
      </w:pPr>
      <w:r>
        <w:t xml:space="preserve">Jacob (FLP) — to confirm reuse permission and flag any C5 citation-safety concerns for review.</w:t>
      </w:r>
    </w:p>
    <w:p>
      <w:pPr>
        <w:pStyle w:val="ListParagraph"/>
        <w:numPr>
          <w:ilvl w:val="0"/>
          <w:numId w:val="2"/>
        </w:numPr>
        <w:spacing w:after="40" w:before="40" w:line="280"/>
      </w:pPr>
      <w:r>
        <w:t xml:space="preserve">John (PM) — to track ingestion progress against a single source-of-truth manifest as FLP delivers additional materials.</w:t>
      </w:r>
    </w:p>
    <w:p>
      <w:pPr>
        <w:pStyle w:val="ListParagraph"/>
        <w:numPr>
          <w:ilvl w:val="0"/>
          <w:numId w:val="2"/>
        </w:numPr>
        <w:spacing w:after="40" w:before="40" w:line="280"/>
      </w:pPr>
      <w:r>
        <w:t xml:space="preserve">Jeanette and Rocelle (Tech) — to know exactly which URLs to fetch, how to chunk them, what metadata to attach, and what to write into ChromaDB.</w:t>
      </w:r>
    </w:p>
    <w:p>
      <w:pPr>
        <w:spacing w:after="60" w:before="60" w:line="280"/>
        <w:rPr>
          <w:i/>
          <w:iCs/>
          <w:color w:val="5A5A5A"/>
        </w:rPr>
      </w:pPr>
      <w:r>
        <w:rPr>
          <w:i/>
          <w:iCs/>
          <w:color w:val="5A5A5A"/>
        </w:rPr>
        <w:t xml:space="preserve">Initial corpus: 66 opinion columns across the five theme buckets, delivered by FLP via the curated inventory in the Column Selection Criteria document, Section 7. Additional source materials FLP has committed to providing — books in Word format, multimedia transcripts, PDF cases — feed into the same pipeline as they arrive.</w:t>
      </w:r>
    </w:p>
    <w:p>
      <w:pPr>
        <w:spacing w:after="60" w:before="60" w:line="280"/>
      </w:pPr>
      <w:r>
        <w:rPr>
          <w:b/>
          <w:bCs/>
          <w:color w:val="B08D3C"/>
        </w:rPr>
        <w:t xml:space="preserve">Direction change — 6 May 2026.  </w:t>
      </w:r>
      <w:r>
        <w:t xml:space="preserve">The original plan called for selecting 20 columns from this candidate pool through a joint sign-off process. Per FLP's direction, that target has been removed: the corpus is now defined by what FLP provides, not by an arbitrary count. The five-bucket structure is preserved as retrieval-time metadata so the system can still bias toward thematically appropriate material, but no per-bucket targets apply.</w:t>
      </w:r>
    </w:p>
    <w:p>
      <w:pPr>
        <w:pStyle w:val="Heading2"/>
        <w:spacing w:after="140" w:before="280"/>
      </w:pPr>
      <w:r>
        <w:t xml:space="preserve">Why this is a manifest, not a content dump</w:t>
      </w:r>
    </w:p>
    <w:p>
      <w:pPr>
        <w:spacing w:after="60" w:before="60" w:line="280"/>
      </w:pPr>
      <w:r>
        <w:t xml:space="preserve">Two reasons we are deliberately not pre-bundling the article body text into this Word file:</w:t>
      </w:r>
    </w:p>
    <w:p>
      <w:pPr>
        <w:pStyle w:val="ListParagraph"/>
        <w:numPr>
          <w:ilvl w:val="0"/>
          <w:numId w:val="3"/>
        </w:numPr>
        <w:spacing w:after="40" w:before="40" w:line="280"/>
      </w:pPr>
      <w:r>
        <w:t xml:space="preserve">Copyright posture. The columns are CJ's intellectual property published under Inquirer's masthead. Until FLP confirms reuse permission for an embedded RAG corpus (open item in Project Timeline, Phase 2), the safest course is to fetch on demand at ingestion time and store only inside our private vector store, not as a redistributable file.</w:t>
      </w:r>
    </w:p>
    <w:p>
      <w:pPr>
        <w:pStyle w:val="ListParagraph"/>
        <w:numPr>
          <w:ilvl w:val="0"/>
          <w:numId w:val="3"/>
        </w:numPr>
        <w:spacing w:after="40" w:before="40" w:line="280"/>
      </w:pPr>
      <w:r>
        <w:t xml:space="preserve">Wrong file format for RAG. The handover doc explicitly notes the LLM-preferred filetypes are Markdown, TXT and JSON — not DOCX. We therefore convert HTML → Markdown at the loading step and store the cleaned text alongside the embeddings. The Word file you are reading now is for human review and sign-off; the actual KB lives in ChromaDB.</w:t>
      </w:r>
    </w:p>
    <w:p>
      <w:pPr>
        <w:pBdr>
          <w:bottom w:val="single" w:color="B08D3C" w:sz="6" w:space="1"/>
        </w:pBdr>
        <w:spacing w:after="120" w:before="120"/>
      </w:pPr>
      <w:r>
        <w:t xml:space="preserve"/>
      </w:r>
    </w:p>
    <w:p>
      <w:pPr>
        <w:pStyle w:val="Heading1"/>
        <w:spacing w:after="180" w:before="360"/>
      </w:pPr>
      <w:r>
        <w:t xml:space="preserve">2.  Pipeline at a glance</w:t>
      </w:r>
    </w:p>
    <w:p>
      <w:pPr>
        <w:spacing w:after="60" w:before="60" w:line="280"/>
      </w:pPr>
      <w:r>
        <w:t xml:space="preserve">Five stages, each addressed in its own section below. These map 1-to-1 onto the Loading → Chunking → Embedding → Ingestion → RAG flow Jeanette is documenting in Phase A (May 4–13).</w:t>
      </w:r>
    </w:p>
    <w:p>
      <w:pPr>
        <w:spacing w:after="60" w:before="60" w:line="280"/>
      </w:pPr>
      <w:r>
        <w:rPr>
          <w:b/>
          <w:bCs/>
        </w:rPr>
        <w:t xml:space="preserve">Stage 1 — Loading.</w:t>
      </w:r>
      <w:r>
        <w:t xml:space="preserve">  Fetch each URL, strip HTML chrome, convert article body to Markdown. Save raw .html and cleaned .md to disk for reproducibility.</w:t>
      </w:r>
    </w:p>
    <w:p>
      <w:pPr>
        <w:spacing w:after="60" w:before="60" w:line="280"/>
      </w:pPr>
      <w:r>
        <w:rPr>
          <w:b/>
          <w:bCs/>
        </w:rPr>
        <w:t xml:space="preserve">Stage 2 — Chunking.</w:t>
      </w:r>
      <w:r>
        <w:t xml:space="preserve">  Split each cleaned column into 3–5 retrievable passages with a recursive character splitter. ~500 tokens per chunk, 75-token overlap.</w:t>
      </w:r>
    </w:p>
    <w:p>
      <w:pPr>
        <w:spacing w:after="60" w:before="60" w:line="280"/>
      </w:pPr>
      <w:r>
        <w:rPr>
          <w:b/>
          <w:bCs/>
        </w:rPr>
        <w:t xml:space="preserve">Stage 3 — Embedding.</w:t>
      </w:r>
      <w:r>
        <w:t xml:space="preserve">  Dev (now): sentence-transformers all-MiniLM-L6-v2, 384 dimensions, free, runs on laptop. Production (after May 14 cutover): OpenAI text-embedding-3-small, 1536 dimensions, single full-scale run.</w:t>
      </w:r>
    </w:p>
    <w:p>
      <w:pPr>
        <w:spacing w:after="60" w:before="60" w:line="280"/>
      </w:pPr>
      <w:r>
        <w:rPr>
          <w:b/>
          <w:bCs/>
        </w:rPr>
        <w:t xml:space="preserve">Stage 4 — Ingestion.</w:t>
      </w:r>
      <w:r>
        <w:t xml:space="preserve">  Upsert into a ChromaDB collection with a fixed metadata schema. SQLite-backed, portable from laptop today to R-Pi in production.</w:t>
      </w:r>
    </w:p>
    <w:p>
      <w:pPr>
        <w:spacing w:after="60" w:before="60" w:line="280"/>
      </w:pPr>
      <w:r>
        <w:rPr>
          <w:b/>
          <w:bCs/>
        </w:rPr>
        <w:t xml:space="preserve">Stage 5 — RAG retrieval.</w:t>
      </w:r>
      <w:r>
        <w:t xml:space="preserve">  Top-k similarity search (k=5) with a cosine-distance threshold gate. Retrieved chunks are assembled into a context block and passed to GPT-4o with the persona prompt and a strict 'cite or refer' instruction.</w:t>
      </w:r>
    </w:p>
    <w:p>
      <w:pPr>
        <w:pBdr>
          <w:bottom w:val="single" w:color="B08D3C" w:sz="6" w:space="1"/>
        </w:pBdr>
        <w:spacing w:after="120" w:before="120"/>
      </w:pPr>
      <w:r>
        <w:t xml:space="preserve"/>
      </w:r>
    </w:p>
    <w:p>
      <w:pPr>
        <w:pStyle w:val="Heading1"/>
        <w:spacing w:after="180" w:before="360"/>
      </w:pPr>
      <w:r>
        <w:t xml:space="preserve">3.  Stage 1 — Loading</w:t>
      </w:r>
    </w:p>
    <w:p>
      <w:pPr>
        <w:pStyle w:val="Heading3"/>
        <w:spacing w:after="100" w:before="200"/>
      </w:pPr>
      <w:r>
        <w:t xml:space="preserve">3.1  What 'loading' means here</w:t>
      </w:r>
    </w:p>
    <w:p>
      <w:pPr>
        <w:spacing w:after="60" w:before="60" w:line="280"/>
      </w:pPr>
      <w:r>
        <w:t xml:space="preserve">Each opinion column lives at a unique opinion.inquirer.net URL. The page wraps the article body in standard Inquirer chrome (header, sidebar, ads, related-posts strip, comments). The loader's job is to (a) fetch the page, (b) extract just the article body and metadata (title, byline, publication date), and (c) emit a clean Markdown file.</w:t>
      </w:r>
    </w:p>
    <w:p>
      <w:pPr>
        <w:pStyle w:val="Heading3"/>
        <w:spacing w:after="100" w:before="200"/>
      </w:pPr>
      <w:r>
        <w:t xml:space="preserve">3.2  Recommended approach</w:t>
      </w:r>
    </w:p>
    <w:p>
      <w:pPr>
        <w:pStyle w:val="ListParagraph"/>
        <w:numPr>
          <w:ilvl w:val="0"/>
          <w:numId w:val="2"/>
        </w:numPr>
        <w:spacing w:after="40" w:before="40" w:line="280"/>
      </w:pPr>
      <w:r>
        <w:t xml:space="preserve">Fetcher: Python requests with a polite User-Agent and a 1-second delay between requests. No concurrency — the corpus is small (66 URLs for the initial corpus, growing as FLP adds books and multimedia) and we do not want to look like an attacker.</w:t>
      </w:r>
    </w:p>
    <w:p>
      <w:pPr>
        <w:pStyle w:val="ListParagraph"/>
        <w:numPr>
          <w:ilvl w:val="0"/>
          <w:numId w:val="2"/>
        </w:numPr>
        <w:spacing w:after="40" w:before="40" w:line="280"/>
      </w:pPr>
      <w:r>
        <w:t xml:space="preserve">HTML → Markdown: trafilatura (best at recognizing news-article main content) with markdown=True, fall back to readability-lxml + markdownify if trafilatura returns nothing.</w:t>
      </w:r>
    </w:p>
    <w:p>
      <w:pPr>
        <w:pStyle w:val="ListParagraph"/>
        <w:numPr>
          <w:ilvl w:val="0"/>
          <w:numId w:val="2"/>
        </w:numPr>
        <w:spacing w:after="40" w:before="40" w:line="280"/>
      </w:pPr>
      <w:r>
        <w:t xml:space="preserve">Metadata extraction: title and date from the page &lt;title&gt; and Open Graph tags, then re-validated against the URL slug (Inquirer URLs end in the article slug — useful sanity check).</w:t>
      </w:r>
    </w:p>
    <w:p>
      <w:pPr>
        <w:pStyle w:val="ListParagraph"/>
        <w:numPr>
          <w:ilvl w:val="0"/>
          <w:numId w:val="2"/>
        </w:numPr>
        <w:spacing w:after="40" w:before="40" w:line="280"/>
      </w:pPr>
      <w:r>
        <w:t xml:space="preserve">Storage layout on disk:</w:t>
      </w:r>
    </w:p>
    <w:p>
      <w:pPr>
        <w:shd w:fill="F4F4F4" w:val="clear"/>
        <w:spacing w:after="80" w:before="80" w:line="260"/>
      </w:pPr>
      <w:r>
        <w:rPr>
          <w:rFonts w:ascii="Consolas" w:cs="Consolas" w:eastAsia="Consolas" w:hAnsi="Consolas"/>
          <w:sz w:val="18"/>
          <w:szCs w:val="18"/>
        </w:rPr>
        <w:t xml:space="preserve">kb/
  raw/&lt;bucket&gt;/&lt;slug&gt;.html         # original HTML, for reproducibility
  clean/&lt;bucket&gt;/&lt;slug&gt;.md          # cleaned markdown body
  meta/&lt;bucket&gt;/&lt;slug&gt;.json         # metadata sidecar
  manifest.csv                      # master log: slug, title, date, bucket, status</w:t>
      </w:r>
    </w:p>
    <w:p>
      <w:pPr>
        <w:pStyle w:val="Heading3"/>
        <w:spacing w:after="100" w:before="200"/>
      </w:pPr>
      <w:r>
        <w:t xml:space="preserve">3.3  Things to watch for</w:t>
      </w:r>
    </w:p>
    <w:p>
      <w:pPr>
        <w:pStyle w:val="ListParagraph"/>
        <w:numPr>
          <w:ilvl w:val="0"/>
          <w:numId w:val="2"/>
        </w:numPr>
        <w:spacing w:after="40" w:before="40" w:line="280"/>
      </w:pPr>
      <w:r>
        <w:t xml:space="preserve">Pre-2017 columns are missing from the public Inquirer archive. The two pre-2013 entries currently in Bucket A — 'Due process and judicial compensation' and 'Due process in impeachment' — are the earliest accessible online. To add genuine 2007–2010 material, FLP would need to scan or transcribe selections from With Due Respect, Volume 1; treat as a Phase 2 enrichment task post-demo.</w:t>
      </w:r>
    </w:p>
    <w:p>
      <w:pPr>
        <w:pStyle w:val="ListParagraph"/>
        <w:numPr>
          <w:ilvl w:val="0"/>
          <w:numId w:val="2"/>
        </w:numPr>
        <w:spacing w:after="40" w:before="40" w:line="280"/>
      </w:pPr>
      <w:r>
        <w:t xml:space="preserve">Columns occasionally span multiple pages on the Inquirer site. Trafilatura usually handles this; verify by checking the cleaned .md word count against the expected 700–1,200 (criterion C7). Anything below 400 words probably truncated.</w:t>
      </w:r>
    </w:p>
    <w:p>
      <w:pPr>
        <w:pStyle w:val="ListParagraph"/>
        <w:numPr>
          <w:ilvl w:val="0"/>
          <w:numId w:val="2"/>
        </w:numPr>
        <w:spacing w:after="40" w:before="40" w:line="280"/>
      </w:pPr>
      <w:r>
        <w:t xml:space="preserve">CJ's distinctive ALL-CAPS emphasis must survive cleaning. Verify after a sample run — some readability extractors normalize casing. If needed, override with a custom rule.</w:t>
      </w:r>
    </w:p>
    <w:p>
      <w:pPr>
        <w:pBdr>
          <w:bottom w:val="single" w:color="B08D3C" w:sz="6" w:space="1"/>
        </w:pBdr>
        <w:spacing w:after="120" w:before="120"/>
      </w:pPr>
      <w:r>
        <w:t xml:space="preserve"/>
      </w:r>
    </w:p>
    <w:p>
      <w:pPr>
        <w:pStyle w:val="Heading1"/>
        <w:spacing w:after="180" w:before="360"/>
      </w:pPr>
      <w:r>
        <w:t xml:space="preserve">4.  Stage 2 — Chunking</w:t>
      </w:r>
    </w:p>
    <w:p>
      <w:pPr>
        <w:pStyle w:val="Heading3"/>
        <w:spacing w:after="100" w:before="200"/>
      </w:pPr>
      <w:r>
        <w:t xml:space="preserve">4.1  Recommended parameters for opinion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Value</w:t>
            </w:r>
          </w:p>
        </w:tc>
        <w:tc>
          <w:tcPr>
            <w:tcW w:type="dxa" w:w="384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Splitter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RecursiveCharacterTextSplitter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LangChain's default. Splits on paragraph → sentence → word boundaries in that order, preserving meaning.</w:t>
            </w:r>
          </w:p>
        </w:tc>
      </w:tr>
      <w:tr>
        <w:tc>
          <w:tcPr>
            <w:tcW w:type="dxa" w:w="31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Chunk size</w:t>
            </w:r>
          </w:p>
        </w:tc>
        <w:tc>
          <w:tcPr>
            <w:tcW w:type="dxa" w:w="2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~500 tokens (~2,000 chars)</w:t>
            </w:r>
          </w:p>
        </w:tc>
        <w:tc>
          <w:tcPr>
            <w:tcW w:type="dxa" w:w="384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An average column is 700–1,200 words ≈ 900–1,500 tokens, so this gives 3–5 chunks per column — exactly the target in criterion C7.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Chunk overlap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75 tokens (~300 chars)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About 15% overlap. Preserves cross-paragraph references (e.g., 'as I noted earlier…') without inflating storage.</w:t>
            </w:r>
          </w:p>
        </w:tc>
      </w:tr>
      <w:tr>
        <w:tc>
          <w:tcPr>
            <w:tcW w:type="dxa" w:w="31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Separators</w:t>
            </w:r>
          </w:p>
        </w:tc>
        <w:tc>
          <w:tcPr>
            <w:tcW w:type="dxa" w:w="2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['\n\n', '\n', '. ', ' ', '']</w:t>
            </w:r>
          </w:p>
        </w:tc>
        <w:tc>
          <w:tcPr>
            <w:tcW w:type="dxa" w:w="384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Paragraph breaks first, then sentence boundaries. Avoids splitting mid-sentence.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Length function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tiktoken (cl100k_base)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Matches OpenAI's tokenizer for honest token-count budgeting against the 8,191-token embedding context.</w:t>
            </w:r>
          </w:p>
        </w:tc>
      </w:tr>
    </w:tbl>
    <w:p>
      <w:pPr>
        <w:spacing w:after="60" w:before="60" w:line="280"/>
      </w:pPr>
      <w:r>
        <w:t xml:space="preserve"/>
      </w:r>
    </w:p>
    <w:p>
      <w:pPr>
        <w:pStyle w:val="Heading3"/>
        <w:spacing w:after="100" w:before="200"/>
      </w:pPr>
      <w:r>
        <w:t xml:space="preserve">4.2  Why not a higher chunk size?</w:t>
      </w:r>
    </w:p>
    <w:p>
      <w:pPr>
        <w:spacing w:after="60" w:before="60" w:line="280"/>
      </w:pPr>
      <w:r>
        <w:t xml:space="preserve">Tempting, but counterproductive. CJ's columns make 3–4 distinct points per piece — chunking at 500 tokens means each chunk usually carries one self-contained argument, which dramatically improves retrieval precision. Larger chunks (e.g., 1,000+ tokens) tend to retrieve correctly on the topic but drag in tangential paragraphs that dilute the LLM's grounding.</w:t>
      </w:r>
    </w:p>
    <w:p>
      <w:pPr>
        <w:pStyle w:val="Heading3"/>
        <w:spacing w:after="100" w:before="200"/>
      </w:pPr>
      <w:r>
        <w:t xml:space="preserve">4.3  Special handling</w:t>
      </w:r>
    </w:p>
    <w:p>
      <w:pPr>
        <w:pStyle w:val="ListParagraph"/>
        <w:numPr>
          <w:ilvl w:val="0"/>
          <w:numId w:val="2"/>
        </w:numPr>
        <w:spacing w:after="40" w:before="40" w:line="280"/>
      </w:pPr>
      <w:r>
        <w:t xml:space="preserve">Headlines and pull-quotes: keep them prepended to the first chunk so the topic signal is strong.</w:t>
      </w:r>
    </w:p>
    <w:p>
      <w:pPr>
        <w:pStyle w:val="ListParagraph"/>
        <w:numPr>
          <w:ilvl w:val="0"/>
          <w:numId w:val="2"/>
        </w:numPr>
        <w:spacing w:after="40" w:before="40" w:line="280"/>
      </w:pPr>
      <w:r>
        <w:t xml:space="preserve">Date and byline: do NOT inline into the chunk text — store as metadata only. Otherwise every chunk reads 'By Artemio V. Panganiban — 23 October 2023…' and similarity scores get noisy.</w:t>
      </w:r>
    </w:p>
    <w:p>
      <w:pPr>
        <w:pStyle w:val="ListParagraph"/>
        <w:numPr>
          <w:ilvl w:val="0"/>
          <w:numId w:val="2"/>
        </w:numPr>
        <w:spacing w:after="40" w:before="40" w:line="280"/>
      </w:pPr>
      <w:r>
        <w:t xml:space="preserve">Footnote-style asides ('— With Due Respect') should be stripped before chunking.</w:t>
      </w:r>
    </w:p>
    <w:p>
      <w:pPr>
        <w:pBdr>
          <w:bottom w:val="single" w:color="B08D3C" w:sz="6" w:space="1"/>
        </w:pBdr>
        <w:spacing w:after="120" w:before="120"/>
      </w:pPr>
      <w:r>
        <w:t xml:space="preserve"/>
      </w:r>
    </w:p>
    <w:p>
      <w:pPr>
        <w:pStyle w:val="Heading1"/>
        <w:spacing w:after="180" w:before="360"/>
      </w:pPr>
      <w:r>
        <w:t xml:space="preserve">5.  Stage 3 — Embedding</w:t>
      </w:r>
    </w:p>
    <w:p>
      <w:pPr>
        <w:pStyle w:val="Heading3"/>
        <w:spacing w:after="100" w:before="200"/>
      </w:pPr>
      <w:r>
        <w:t xml:space="preserve">5.1  Two-track plan, locked at the May 2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Dev (May 4–13)</w:t>
            </w:r>
          </w:p>
        </w:tc>
        <w:tc>
          <w:tcPr>
            <w:tcW w:type="dxa" w:w="348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Production (post May 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sentence-transformers all-MiniLM-L6-v2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OpenAI text-embedding-3-small</w:t>
            </w:r>
          </w:p>
        </w:tc>
      </w:tr>
      <w:tr>
        <w:tc>
          <w:tcPr>
            <w:tcW w:type="dxa" w:w="2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Dimensions</w:t>
            </w:r>
          </w:p>
        </w:tc>
        <w:tc>
          <w:tcPr>
            <w:tcW w:type="dxa" w:w="34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384</w:t>
            </w:r>
          </w:p>
        </w:tc>
        <w:tc>
          <w:tcPr>
            <w:tcW w:type="dxa" w:w="34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1,536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Where it runs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Laptop (one-time 420 MB model download)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OpenAI API call</w:t>
            </w:r>
          </w:p>
        </w:tc>
      </w:tr>
      <w:tr>
        <w:tc>
          <w:tcPr>
            <w:tcW w:type="dxa" w:w="2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Cost</w:t>
            </w:r>
          </w:p>
        </w:tc>
        <w:tc>
          <w:tcPr>
            <w:tcW w:type="dxa" w:w="34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Free</w:t>
            </w:r>
          </w:p>
        </w:tc>
        <w:tc>
          <w:tcPr>
            <w:tcW w:type="dxa" w:w="34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9"/>
                <w:szCs w:val="19"/>
              </w:rPr>
              <w:t xml:space="preserve">$0.02 per 1M tokens (single full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Use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Pipeline validation, retrieval-quality iteration on the theme-grouped slice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9"/>
                <w:szCs w:val="19"/>
              </w:rPr>
              <w:t xml:space="preserve">The single full-scale run after the 20-column set is locked</w:t>
            </w:r>
          </w:p>
        </w:tc>
      </w:tr>
    </w:tbl>
    <w:p>
      <w:pPr>
        <w:spacing w:after="60" w:before="60" w:line="280"/>
      </w:pPr>
      <w:r>
        <w:t xml:space="preserve"/>
      </w:r>
    </w:p>
    <w:p>
      <w:pPr>
        <w:pStyle w:val="Heading3"/>
        <w:spacing w:after="100" w:before="200"/>
      </w:pPr>
      <w:r>
        <w:t xml:space="preserve">5.2  Don't mix dimensions</w:t>
      </w:r>
    </w:p>
    <w:p>
      <w:pPr>
        <w:spacing w:after="60" w:before="60" w:line="280"/>
      </w:pPr>
      <w:r>
        <w:t xml:space="preserve">ChromaDB will refuse to upsert vectors of one dimensionality into a collection initialized at another. Best practice: use two separate collections — cjp_columns_dev (384) and cjp_columns_prod (1536) — and switch the active collection name via environment variable. This makes the May 14 cutover a one-line config change with no data migration.</w:t>
      </w:r>
    </w:p>
    <w:p>
      <w:pPr>
        <w:pStyle w:val="Heading3"/>
        <w:spacing w:after="100" w:before="200"/>
      </w:pPr>
      <w:r>
        <w:t xml:space="preserve">5.3  Batching and rate limits</w:t>
      </w:r>
    </w:p>
    <w:p>
      <w:pPr>
        <w:pStyle w:val="ListParagraph"/>
        <w:numPr>
          <w:ilvl w:val="0"/>
          <w:numId w:val="2"/>
        </w:numPr>
        <w:spacing w:after="40" w:before="40" w:line="280"/>
      </w:pPr>
      <w:r>
        <w:t xml:space="preserve">Sentence-transformers: encode the whole corpus in one .encode(batch_size=32) call. The 66-column corpus produces roughly 260 chunks (~4 per column) and embeds in about a minute on a modern laptop.</w:t>
      </w:r>
    </w:p>
    <w:p>
      <w:pPr>
        <w:pStyle w:val="ListParagraph"/>
        <w:numPr>
          <w:ilvl w:val="0"/>
          <w:numId w:val="2"/>
        </w:numPr>
        <w:spacing w:after="40" w:before="40" w:line="280"/>
      </w:pPr>
      <w:r>
        <w:t xml:space="preserve">OpenAI: batch up to 2,048 inputs per request, so the full ~260 chunks fit in a single call. At text-embedding-3-small pricing ($0.02 per 1M tokens), the full embedding run for the 66-column corpus costs under one US cent. Add tenacity-style retry with exponential backoff for transient 429s.</w:t>
      </w:r>
    </w:p>
    <w:p>
      <w:pPr>
        <w:pBdr>
          <w:bottom w:val="single" w:color="B08D3C" w:sz="6" w:space="1"/>
        </w:pBdr>
        <w:spacing w:after="120" w:before="120"/>
      </w:pPr>
      <w:r>
        <w:t xml:space="preserve"/>
      </w:r>
    </w:p>
    <w:p>
      <w:pPr>
        <w:pStyle w:val="Heading1"/>
        <w:spacing w:after="180" w:before="360"/>
      </w:pPr>
      <w:r>
        <w:t xml:space="preserve">6.  Stage 4 — Ingestion into ChromaDB</w:t>
      </w:r>
    </w:p>
    <w:p>
      <w:pPr>
        <w:pStyle w:val="Heading3"/>
        <w:spacing w:after="100" w:before="200"/>
      </w:pPr>
      <w:r>
        <w:t xml:space="preserve">6.1  Collection schema</w:t>
      </w:r>
    </w:p>
    <w:p>
      <w:pPr>
        <w:spacing w:after="60" w:before="60" w:line="280"/>
      </w:pPr>
      <w:r>
        <w:t xml:space="preserve">Every chunk lands in ChromaDB as a document with a unique id, a vector, and a metadata dict. The metadata schema below is non-negotiable — it has to be set the same way for every chunk because the retrieval, filtering, and citation steps all depend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320"/>
        <w:gridCol w:w="5760"/>
      </w:tblGrid>
      <w:tr>
        <w:trPr>
          <w:tblHeader/>
        </w:trPr>
        <w:tc>
          <w:tcPr>
            <w:tcW w:type="dxa" w:w="228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Field</w:t>
            </w:r>
          </w:p>
        </w:tc>
        <w:tc>
          <w:tcPr>
            <w:tcW w:type="dxa" w:w="132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Example / Notes</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chunk_id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asean-rule-of-law__c02 — slug + chunk index, used as ChromaDB id</w:t>
            </w:r>
          </w:p>
        </w:tc>
      </w:tr>
      <w:tr>
        <w:tc>
          <w:tcPr>
            <w:tcW w:type="dxa" w:w="22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source_url</w:t>
            </w:r>
          </w:p>
        </w:tc>
        <w:tc>
          <w:tcPr>
            <w:tcW w:type="dxa" w:w="13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string</w:t>
            </w:r>
          </w:p>
        </w:tc>
        <w:tc>
          <w:tcPr>
            <w:tcW w:type="dxa" w:w="57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https://opinion.inquirer.net/167388/let-the-rule-of-law-reign-in-asean</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title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Let the rule of law reign in Asean</w:t>
            </w:r>
          </w:p>
        </w:tc>
      </w:tr>
      <w:tr>
        <w:tc>
          <w:tcPr>
            <w:tcW w:type="dxa" w:w="22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publication_date</w:t>
            </w:r>
          </w:p>
        </w:tc>
        <w:tc>
          <w:tcPr>
            <w:tcW w:type="dxa" w:w="13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ISO date</w:t>
            </w:r>
          </w:p>
        </w:tc>
        <w:tc>
          <w:tcPr>
            <w:tcW w:type="dxa" w:w="57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2023-10-23 — used for recency filtering and citation</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bucket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enum A–E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A=Liberty, B=Prosperity, C=Biographical, D=FLP Mission, E=Current Events</w:t>
            </w:r>
          </w:p>
        </w:tc>
      </w:tr>
      <w:tr>
        <w:tc>
          <w:tcPr>
            <w:tcW w:type="dxa" w:w="22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bucket_name</w:t>
            </w:r>
          </w:p>
        </w:tc>
        <w:tc>
          <w:tcPr>
            <w:tcW w:type="dxa" w:w="13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string</w:t>
            </w:r>
          </w:p>
        </w:tc>
        <w:tc>
          <w:tcPr>
            <w:tcW w:type="dxa" w:w="57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Liberty and Rule of Law (human-readable, mirrors the bucket code)</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chunk_index</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0-based position of this chunk within the column</w:t>
            </w:r>
          </w:p>
        </w:tc>
      </w:tr>
      <w:tr>
        <w:tc>
          <w:tcPr>
            <w:tcW w:type="dxa" w:w="22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chunk_count</w:t>
            </w:r>
          </w:p>
        </w:tc>
        <w:tc>
          <w:tcPr>
            <w:tcW w:type="dxa" w:w="13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int</w:t>
            </w:r>
          </w:p>
        </w:tc>
        <w:tc>
          <w:tcPr>
            <w:tcW w:type="dxa" w:w="57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Total chunks for this column (lets retrieval tell 'first half' from 'last half')</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word_count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Of this chunk — for QA, e.g. flagging suspiciously short chunks</w:t>
            </w:r>
          </w:p>
        </w:tc>
      </w:tr>
      <w:tr>
        <w:tc>
          <w:tcPr>
            <w:tcW w:type="dxa" w:w="22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citation_safe</w:t>
            </w:r>
          </w:p>
        </w:tc>
        <w:tc>
          <w:tcPr>
            <w:tcW w:type="dxa" w:w="13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bool</w:t>
            </w:r>
          </w:p>
        </w:tc>
        <w:tc>
          <w:tcPr>
            <w:tcW w:type="dxa" w:w="57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Set by Jacob during C5 review. Default true; flip to false on borderline columns to exclude from production but keep in dev</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ingested_at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ISO 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UTC timestamp of upsert — cheap audit trail</w:t>
            </w:r>
          </w:p>
        </w:tc>
      </w:tr>
      <w:tr>
        <w:tc>
          <w:tcPr>
            <w:tcW w:type="dxa" w:w="228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embedder</w:t>
            </w:r>
          </w:p>
        </w:tc>
        <w:tc>
          <w:tcPr>
            <w:tcW w:type="dxa" w:w="132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string</w:t>
            </w:r>
          </w:p>
        </w:tc>
        <w:tc>
          <w:tcPr>
            <w:tcW w:type="dxa" w:w="57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minilm-l6-v2 or text-embedding-3-small — survives the dev→prod transition</w:t>
            </w:r>
          </w:p>
        </w:tc>
      </w:tr>
    </w:tbl>
    <w:p>
      <w:pPr>
        <w:spacing w:after="60" w:before="60" w:line="280"/>
      </w:pPr>
      <w:r>
        <w:t xml:space="preserve"/>
      </w:r>
    </w:p>
    <w:p>
      <w:pPr>
        <w:pStyle w:val="Heading3"/>
        <w:spacing w:after="100" w:before="200"/>
      </w:pPr>
      <w:r>
        <w:t xml:space="preserve">6.2  Idempotency</w:t>
      </w:r>
    </w:p>
    <w:p>
      <w:pPr>
        <w:spacing w:after="60" w:before="60" w:line="280"/>
      </w:pPr>
      <w:r>
        <w:t xml:space="preserve">The chunk_id is deterministic (slug + index), so re-running the ingestion script over the same corpus is safe — Chroma upserts replace existing records. This matters because we will iterate on chunking parameters during May 4–13 and we don't want to manually clear the collection every time.</w:t>
      </w:r>
    </w:p>
    <w:p>
      <w:pPr>
        <w:pStyle w:val="Heading3"/>
        <w:spacing w:after="100" w:before="200"/>
      </w:pPr>
      <w:r>
        <w:t xml:space="preserve">6.3  Persistence path</w:t>
      </w:r>
    </w:p>
    <w:p>
      <w:pPr>
        <w:spacing w:after="60" w:before="60" w:line="280"/>
      </w:pPr>
      <w:r>
        <w:t xml:space="preserve">Use a PersistentClient pointed at ./chroma_store/ during dev. When the project moves to the R-Pi, copy that directory across — Chroma's SQLite backing makes the laptop-to-R-Pi transition a literal scp, no rebuild required.</w:t>
      </w:r>
    </w:p>
    <w:p>
      <w:pPr>
        <w:pBdr>
          <w:bottom w:val="single" w:color="B08D3C" w:sz="6" w:space="1"/>
        </w:pBdr>
        <w:spacing w:after="120" w:before="120"/>
      </w:pPr>
      <w:r>
        <w:t xml:space="preserve"/>
      </w:r>
    </w:p>
    <w:p>
      <w:pPr>
        <w:pStyle w:val="Heading1"/>
        <w:spacing w:after="180" w:before="360"/>
      </w:pPr>
      <w:r>
        <w:t xml:space="preserve">7.  Stage 5 — RAG retrieval</w:t>
      </w:r>
    </w:p>
    <w:p>
      <w:pPr>
        <w:pStyle w:val="Heading3"/>
        <w:spacing w:after="100" w:before="200"/>
      </w:pPr>
      <w:r>
        <w:t xml:space="preserve">7.1  Recommended retrieval parameters</w:t>
      </w:r>
    </w:p>
    <w:p>
      <w:pPr>
        <w:pStyle w:val="ListParagraph"/>
        <w:numPr>
          <w:ilvl w:val="0"/>
          <w:numId w:val="2"/>
        </w:numPr>
        <w:spacing w:after="40" w:before="40" w:line="280"/>
      </w:pPr>
      <w:r>
        <w:t xml:space="preserve">Top-k = 5 chunks per query. Generous enough that one or two weak retrievals don't starve the LLM, tight enough to stay well under the GPT-4o context budget after the persona prompt is added.</w:t>
      </w:r>
    </w:p>
    <w:p>
      <w:pPr>
        <w:pStyle w:val="ListParagraph"/>
        <w:numPr>
          <w:ilvl w:val="0"/>
          <w:numId w:val="2"/>
        </w:numPr>
        <w:spacing w:after="40" w:before="40" w:line="280"/>
      </w:pPr>
      <w:r>
        <w:t xml:space="preserve">Distance metric: cosine (Chroma default). Threshold: drop any chunk with distance &gt; 0.45 — those are likely off-topic and dilute the answer.</w:t>
      </w:r>
    </w:p>
    <w:p>
      <w:pPr>
        <w:pStyle w:val="ListParagraph"/>
        <w:numPr>
          <w:ilvl w:val="0"/>
          <w:numId w:val="2"/>
        </w:numPr>
        <w:spacing w:after="40" w:before="40" w:line="280"/>
      </w:pPr>
      <w:r>
        <w:t xml:space="preserve">Bucket-aware boosting (optional): if the user's question contains explicit FLP-mission keywords ('scholarship', 'foundation'), filter to bucket=D first, then fall back to global if fewer than 3 hits return.</w:t>
      </w:r>
    </w:p>
    <w:p>
      <w:pPr>
        <w:pStyle w:val="ListParagraph"/>
        <w:numPr>
          <w:ilvl w:val="0"/>
          <w:numId w:val="2"/>
        </w:numPr>
        <w:spacing w:after="40" w:before="40" w:line="280"/>
      </w:pPr>
      <w:r>
        <w:t xml:space="preserve">Diversity: post-process the top-k to avoid returning more than 2 chunks from the same source column. Otherwise on questions perfectly matching one column, all 5 chunks come from that single piece and the answer feels narrow.</w:t>
      </w:r>
    </w:p>
    <w:p>
      <w:pPr>
        <w:pStyle w:val="Heading3"/>
        <w:spacing w:after="100" w:before="200"/>
      </w:pPr>
      <w:r>
        <w:t xml:space="preserve">7.2  Context assembly for the LLM</w:t>
      </w:r>
    </w:p>
    <w:p>
      <w:pPr>
        <w:spacing w:after="60" w:before="60" w:line="280"/>
      </w:pPr>
      <w:r>
        <w:t xml:space="preserve">The retrieved chunks must be presented to GPT-4o in a format that supports both grounded answering and clean citation. Recommended template:</w:t>
      </w:r>
    </w:p>
    <w:p>
      <w:pPr>
        <w:shd w:fill="F4F4F4" w:val="clear"/>
        <w:spacing w:after="80" w:before="80" w:line="260"/>
      </w:pPr>
      <w:r>
        <w:rPr>
          <w:rFonts w:ascii="Consolas" w:cs="Consolas" w:eastAsia="Consolas" w:hAnsi="Consolas"/>
          <w:sz w:val="18"/>
          <w:szCs w:val="18"/>
        </w:rPr>
        <w:t xml:space="preserve">SYSTEM:
You are CJ Panganiban, speaking to a donor or visitor in the formal,
warm voice of his 'With Due Respect' columns. Answer ONLY from the
context below. If the context does not contain enough information,
say: "That is a question I'd rather refer to the Foundation team."
CONTEXT (5 passages from CJ's writings):
[1] "Let the rule of law reign in Asean" (23 Oct 2023)
    &lt;chunk text&gt;
[2] "FLP expanding into prosperity" (11 Apr 2022)
    &lt;chunk text&gt;
...
USER QUESTION: &lt;visitor question&gt;</w:t>
      </w:r>
    </w:p>
    <w:p>
      <w:pPr>
        <w:pStyle w:val="Heading3"/>
        <w:spacing w:after="100" w:before="200"/>
      </w:pPr>
      <w:r>
        <w:t xml:space="preserve">7.3  Out-of-scope referral</w:t>
      </w:r>
    </w:p>
    <w:p>
      <w:pPr>
        <w:spacing w:after="60" w:before="60" w:line="280"/>
      </w:pPr>
      <w:r>
        <w:t xml:space="preserve">Per Rocelle's prompt-engineering plan, the persona prompt must include explicit instructions for what to do when retrieval comes back empty or below threshold. Recommended fallback line: 'That is a question I'd rather refer to the Foundation team — they handle matters outside what I have written about publicly.' Test this with deliberately out-of-scope questions during the validation step.</w:t>
      </w:r>
    </w:p>
    <w:p>
      <w:pPr>
        <w:pBdr>
          <w:bottom w:val="single" w:color="B08D3C" w:sz="6" w:space="1"/>
        </w:pBdr>
        <w:spacing w:after="120" w:before="120"/>
      </w:pPr>
      <w:r>
        <w:t xml:space="preserve"/>
      </w:r>
    </w:p>
    <w:p>
      <w:pPr>
        <w:pStyle w:val="Heading1"/>
        <w:spacing w:after="180" w:before="360"/>
      </w:pPr>
      <w:r>
        <w:t xml:space="preserve">8.  Validation checklist before May 30</w:t>
      </w:r>
    </w:p>
    <w:p>
      <w:pPr>
        <w:spacing w:after="60" w:before="60" w:line="280"/>
      </w:pPr>
      <w:r>
        <w:t xml:space="preserve">Before the demo is locked, the team should run each of these checks. Treat any failure as a release blocker.</w:t>
      </w:r>
    </w:p>
    <w:p>
      <w:pPr>
        <w:pStyle w:val="ListParagraph"/>
        <w:numPr>
          <w:ilvl w:val="0"/>
          <w:numId w:val="3"/>
        </w:numPr>
        <w:spacing w:after="40" w:before="40" w:line="280"/>
      </w:pPr>
      <w:r>
        <w:t xml:space="preserve">Loader QA — random-sample 5 cleaned .md files. Verify title, date, body. Word count between 400 and 2,000.</w:t>
      </w:r>
    </w:p>
    <w:p>
      <w:pPr>
        <w:pStyle w:val="ListParagraph"/>
        <w:numPr>
          <w:ilvl w:val="0"/>
          <w:numId w:val="3"/>
        </w:numPr>
        <w:spacing w:after="40" w:before="40" w:line="280"/>
      </w:pPr>
      <w:r>
        <w:t xml:space="preserve">Chunker QA — confirm every column produced 3–5 chunks. Anything outside that range needs a parameter rethink.</w:t>
      </w:r>
    </w:p>
    <w:p>
      <w:pPr>
        <w:pStyle w:val="ListParagraph"/>
        <w:numPr>
          <w:ilvl w:val="0"/>
          <w:numId w:val="3"/>
        </w:numPr>
        <w:spacing w:after="40" w:before="40" w:line="280"/>
      </w:pPr>
      <w:r>
        <w:t xml:space="preserve">Embedder QA — verify the active collection's vector dimensionality matches the embedder in use (384 dev / 1536 prod).</w:t>
      </w:r>
    </w:p>
    <w:p>
      <w:pPr>
        <w:pStyle w:val="ListParagraph"/>
        <w:numPr>
          <w:ilvl w:val="0"/>
          <w:numId w:val="3"/>
        </w:numPr>
        <w:spacing w:after="40" w:before="40" w:line="280"/>
      </w:pPr>
      <w:r>
        <w:t xml:space="preserve">Retrieval QA — run the visitor question bank Rocelle is building. For each question, log the top-5 hit titles and check that at least the top-1 is on-topic.</w:t>
      </w:r>
    </w:p>
    <w:p>
      <w:pPr>
        <w:pStyle w:val="ListParagraph"/>
        <w:numPr>
          <w:ilvl w:val="0"/>
          <w:numId w:val="3"/>
        </w:numPr>
        <w:spacing w:after="40" w:before="40" w:line="280"/>
      </w:pPr>
      <w:r>
        <w:t xml:space="preserve">Persona QA — for 10 demo questions, verify the answer (a) reads in CJ's voice, (b) does not invent facts not in retrieved chunks, (c) refers to FLP gracefully when out of scope.</w:t>
      </w:r>
    </w:p>
    <w:p>
      <w:pPr>
        <w:pStyle w:val="ListParagraph"/>
        <w:numPr>
          <w:ilvl w:val="0"/>
          <w:numId w:val="3"/>
        </w:numPr>
        <w:spacing w:after="40" w:before="40" w:line="280"/>
      </w:pPr>
      <w:r>
        <w:t xml:space="preserve">Citation safety QA — Jacob spot-checks 5 answers for any C5-flagged content sneaking in. The citation_safe metadata flag should already filter these out, but a human pass is the final guarantee.</w:t>
      </w:r>
    </w:p>
    <w:p>
      <w:pPr>
        <w:pStyle w:val="ListParagraph"/>
        <w:numPr>
          <w:ilvl w:val="0"/>
          <w:numId w:val="3"/>
        </w:numPr>
        <w:spacing w:after="40" w:before="40" w:line="280"/>
      </w:pPr>
      <w:r>
        <w:t xml:space="preserve">Latency QA — end-to-end voice-in-voice-out round trip under 6 seconds on the demo laptop with the demo internet. This is acceptance criterion for the demo, not a stretch goal.</w:t>
      </w:r>
    </w:p>
    <w:p>
      <w:pPr>
        <w:pBdr>
          <w:bottom w:val="single" w:color="B08D3C" w:sz="6" w:space="1"/>
        </w:pBdr>
        <w:spacing w:after="120" w:before="120"/>
      </w:pPr>
      <w:r>
        <w:t xml:space="preserve"/>
      </w:r>
    </w:p>
    <w:p>
      <w:pPr>
        <w:pStyle w:val="Heading1"/>
        <w:spacing w:after="180" w:before="360"/>
      </w:pPr>
      <w:r>
        <w:t xml:space="preserve">9.  Master ingestion inventory  (66 columns)</w:t>
      </w:r>
    </w:p>
    <w:p>
      <w:pPr>
        <w:spacing w:after="60" w:before="60" w:line="280"/>
      </w:pPr>
      <w:r>
        <w:t xml:space="preserve">The full corpus delivered by FLP, organized by bucket. All rows are ingested; the bucket assignment becomes a metadata field at retrieval time, used for thematic biasing rather than inclusion/exclusion.</w:t>
      </w:r>
    </w:p>
    <w:p>
      <w:pPr>
        <w:spacing w:after="60" w:before="60" w:line="280"/>
      </w:pPr>
      <w:r>
        <w:t xml:space="preserve">Citation-safety review (criterion C5 from the Column Selection Criteria) remains Jacob's call. Politically-sensitive columns — particularly those naming sitting officials in legal contexts — are flagged in the accompanying ingest_columns.py script with citation_safe=False by default and require an explicit FLP review before being enabled in production retrieval.</w:t>
      </w:r>
    </w:p>
    <w:p>
      <w:pPr>
        <w:pStyle w:val="Heading2"/>
        <w:spacing w:after="140" w:before="280"/>
      </w:pPr>
      <w:r>
        <w:t xml:space="preserve">Bucket A · Liberty and Rule of Law  (24 columns)</w:t>
      </w:r>
    </w:p>
    <w:p>
      <w:pPr>
        <w:spacing w:after="60" w:before="60" w:line="280"/>
        <w:rPr>
          <w:i/>
          <w:iCs/>
          <w:color w:val="5A5A5A"/>
          <w:sz w:val="18"/>
          <w:szCs w:val="18"/>
        </w:rPr>
      </w:pPr>
      <w:r>
        <w:rPr>
          <w:i/>
          <w:iCs/>
          <w:color w:val="5A5A5A"/>
          <w:sz w:val="18"/>
          <w:szCs w:val="18"/>
        </w:rPr>
        <w:t xml:space="preserve">Judicial reform, constitutional rights, and the rule-of-law philosophy at the heart of FLP's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29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Column Title</w:t>
            </w:r>
          </w:p>
        </w:tc>
        <w:tc>
          <w:tcPr>
            <w:tcW w:type="dxa" w:w="1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Let the rule of law reign in Asean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23 Oct 2023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8-nsbvhmcqxuabb7myvkw">
              <w:r>
                <w:rPr>
                  <w:color w:val="2E5C8A"/>
                  <w:sz w:val="18"/>
                  <w:szCs w:val="18"/>
                  <w:u w:val="single"/>
                </w:rPr>
                <w:t xml:space="preserve">…/167388/let-the-rule-of-law-reign-in-asean</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A02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A subtle reminder to EEZ negotiators</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16 Jan 2023</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iu-4r1vs-uozsmhke6vct">
              <w:r>
                <w:rPr>
                  <w:color w:val="2E5C8A"/>
                  <w:sz w:val="18"/>
                  <w:szCs w:val="18"/>
                  <w:u w:val="single"/>
                </w:rPr>
                <w:t xml:space="preserve">…/160333/a-subtle-reminder-to-eez-negotiators</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Pivotal issue in Duterte's ICC case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24 Mar 2025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blvoohw5zn6qdrvuh-pau">
              <w:r>
                <w:rPr>
                  <w:color w:val="2E5C8A"/>
                  <w:sz w:val="18"/>
                  <w:szCs w:val="18"/>
                  <w:u w:val="single"/>
                </w:rPr>
                <w:t xml:space="preserve">…/181839/pivotal-issue-in-dutertes-icc-case</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A04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Due process in impeachment</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14 Jan 2012</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aeqs2shzff5mahsionkke">
              <w:r>
                <w:rPr>
                  <w:color w:val="2E5C8A"/>
                  <w:sz w:val="18"/>
                  <w:szCs w:val="18"/>
                  <w:u w:val="single"/>
                </w:rPr>
                <w:t xml:space="preserve">…/21127/due-process-in-impeachment</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Due process and judicial compensation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3 Jul 2011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j82cjfowbb_ccuqiv_ox2">
              <w:r>
                <w:rPr>
                  <w:color w:val="2E5C8A"/>
                  <w:sz w:val="18"/>
                  <w:szCs w:val="18"/>
                  <w:u w:val="single"/>
                </w:rPr>
                <w:t xml:space="preserve">…/7199/due-process-and-judicial-compensation</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A06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Judicial activism in the Philippines</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10 Apr 2023</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as0cvliltmsi8ntnwwsqs">
              <w:r>
                <w:rPr>
                  <w:color w:val="2E5C8A"/>
                  <w:sz w:val="18"/>
                  <w:szCs w:val="18"/>
                  <w:u w:val="single"/>
                </w:rPr>
                <w:t xml:space="preserve">…/162259/judicial-activism-in-the-philippines</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The rule of law in the besieged China Sea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19 Feb 2024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6gie5f3c40dwzatn_txew">
              <w:r>
                <w:rPr>
                  <w:color w:val="2E5C8A"/>
                  <w:sz w:val="18"/>
                  <w:szCs w:val="18"/>
                  <w:u w:val="single"/>
                </w:rPr>
                <w:t xml:space="preserve">…/171013/the-rule-of-law-in-the-besieged-china-sea</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A08</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The rule of law in the besieged world</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12 Feb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_o5cirn_yax_nd6g3urff">
              <w:r>
                <w:rPr>
                  <w:color w:val="2E5C8A"/>
                  <w:sz w:val="18"/>
                  <w:szCs w:val="18"/>
                  <w:u w:val="single"/>
                </w:rPr>
                <w:t xml:space="preserve">…/170774/the-rule-of-law-in-the-besieged-world</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A09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Enforcing the Arbitral Award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13 Jun 2021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gdxb0citlshzdhpnusout">
              <w:r>
                <w:rPr>
                  <w:color w:val="2E5C8A"/>
                  <w:sz w:val="18"/>
                  <w:szCs w:val="18"/>
                  <w:u w:val="single"/>
                </w:rPr>
                <w:t xml:space="preserve">…/141119/enforcing-the-arbitral-award</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A10</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Understanding the arbitral award</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4 Aug 2019</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xiwx0s0xb9jkwgo47bmj9">
              <w:r>
                <w:rPr>
                  <w:color w:val="2E5C8A"/>
                  <w:sz w:val="18"/>
                  <w:szCs w:val="18"/>
                  <w:u w:val="single"/>
                </w:rPr>
                <w:t xml:space="preserve">…/123043/understanding-the-arbitral-award</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'WPS is ours—no ifs and buts'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28 Jul 2019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abav4yokf6uwpalm5cdp9">
              <w:r>
                <w:rPr>
                  <w:color w:val="2E5C8A"/>
                  <w:sz w:val="18"/>
                  <w:szCs w:val="18"/>
                  <w:u w:val="single"/>
                </w:rPr>
                <w:t xml:space="preserve">…/122903/wps-is-ours-no-ifs-and-buts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A12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'Might is right' vs 'Right is might'</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25 Apr 2021</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l4xua2p6ghh8aztcanho9">
              <w:r>
                <w:rPr>
                  <w:color w:val="2E5C8A"/>
                  <w:sz w:val="18"/>
                  <w:szCs w:val="18"/>
                  <w:u w:val="single"/>
                </w:rPr>
                <w:t xml:space="preserve">…/139623/might-is-right-vs-right-is-might</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Winning the war to exploit our EEZ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25 Aug 2019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rykyzmcwzj6r89f9npcql">
              <w:r>
                <w:rPr>
                  <w:color w:val="2E5C8A"/>
                  <w:sz w:val="18"/>
                  <w:szCs w:val="18"/>
                  <w:u w:val="single"/>
                </w:rPr>
                <w:t xml:space="preserve">…/123532/winning-the-war-to-exploit-our-eez</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A14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Extracting WPS resources beyond the arbitral award</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18 Aug 2019</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szr_-hctni_mpvfvcn5hr">
              <w:r>
                <w:rPr>
                  <w:color w:val="2E5C8A"/>
                  <w:sz w:val="18"/>
                  <w:szCs w:val="18"/>
                  <w:u w:val="single"/>
                </w:rPr>
                <w:t xml:space="preserve">…/123392/extracting-wps-resources-beyond-the-arbitral-award</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AFP's role under the rule of law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21 Feb 2021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3snpsq3f3dtbtlsmn2bv4">
              <w:r>
                <w:rPr>
                  <w:color w:val="2E5C8A"/>
                  <w:sz w:val="18"/>
                  <w:szCs w:val="18"/>
                  <w:u w:val="single"/>
                </w:rPr>
                <w:t xml:space="preserve">…/137908/afps-role-under-the-rule-of-law</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A16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Rule of, or by, law</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 Feb 2018</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i1e9kgssdp4vj8f_yjazg">
              <w:r>
                <w:rPr>
                  <w:color w:val="2E5C8A"/>
                  <w:sz w:val="18"/>
                  <w:szCs w:val="18"/>
                  <w:u w:val="single"/>
                </w:rPr>
                <w:t xml:space="preserve">…/110720/rule-of-or-by-law</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A17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ICC: The temporal vs the strategic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7 Aug 2023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cocjem9cux1wgrkvo6drq">
              <w:r>
                <w:rPr>
                  <w:color w:val="2E5C8A"/>
                  <w:sz w:val="18"/>
                  <w:szCs w:val="18"/>
                  <w:u w:val="single"/>
                </w:rPr>
                <w:t xml:space="preserve">…/165376/icc-the-temporal-vs-the-strategic</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A18</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ICC prosecutor targets DOJ, OSG</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27 Feb 2023</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wrjleygt2ngvgie_rk8xn">
              <w:r>
                <w:rPr>
                  <w:color w:val="2E5C8A"/>
                  <w:sz w:val="18"/>
                  <w:szCs w:val="18"/>
                  <w:u w:val="single"/>
                </w:rPr>
                <w:t xml:space="preserve">…/161338/icc-prosecutor-targets-doj-osg</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A19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President Marcos' ICC options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11 Dec 2023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v2noasl36h5behx_80flf">
              <w:r>
                <w:rPr>
                  <w:color w:val="2E5C8A"/>
                  <w:sz w:val="18"/>
                  <w:szCs w:val="18"/>
                  <w:u w:val="single"/>
                </w:rPr>
                <w:t xml:space="preserve">…/168916/president-marcos-icc-options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A20</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Defeat for Trump, victory for rule of law</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27 Dec 2020</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rdwkym08k4ci09smjj6ff">
              <w:r>
                <w:rPr>
                  <w:color w:val="2E5C8A"/>
                  <w:sz w:val="18"/>
                  <w:szCs w:val="18"/>
                  <w:u w:val="single"/>
                </w:rPr>
                <w:t xml:space="preserve">…/136462/defeat-for-trump-victory-for-rule-of-law</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A21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An amparo success, though not yet 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13 May 2024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6xgotmymcdhkd2wghjktf">
              <w:r>
                <w:rPr>
                  <w:color w:val="2E5C8A"/>
                  <w:sz w:val="18"/>
                  <w:szCs w:val="18"/>
                  <w:u w:val="single"/>
                </w:rPr>
                <w:t xml:space="preserve">…/173652/an-amparo-success-though-not-yet-complete</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A22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Yes, the Supreme Court can!</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 Jun 2014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qj6lw9fucuuq27_hcqc83">
              <w:r>
                <w:rPr>
                  <w:color w:val="2E5C8A"/>
                  <w:sz w:val="18"/>
                  <w:szCs w:val="18"/>
                  <w:u w:val="single"/>
                </w:rPr>
                <w:t xml:space="preserve">…/75174/yes-the-supreme-court-can</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A23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A plea for the rule of law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11 Aug 2025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i8of_d7k_ueftmbzhmkrn">
              <w:r>
                <w:rPr>
                  <w:color w:val="2E5C8A"/>
                  <w:sz w:val="18"/>
                  <w:szCs w:val="18"/>
                  <w:u w:val="single"/>
                </w:rPr>
                <w:t xml:space="preserve">…/185288/a-plea-for-the-rule-of-law</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A24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Martial law, authoritarian rule and Cha-cha</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 Oct 2017</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brsqkrb67va9shzjqn-nj">
              <w:r>
                <w:rPr>
                  <w:color w:val="2E5C8A"/>
                  <w:sz w:val="18"/>
                  <w:szCs w:val="18"/>
                  <w:u w:val="single"/>
                </w:rPr>
                <w:t xml:space="preserve">…/107543/martial-law-authoritarian-rule-cha-cha</w:t>
              </w:r>
            </w:hyperlink>
          </w:p>
        </w:tc>
      </w:tr>
    </w:tbl>
    <w:p>
      <w:pPr>
        <w:spacing w:after="60" w:before="60" w:line="280"/>
      </w:pPr>
      <w:r>
        <w:t xml:space="preserve"/>
      </w:r>
    </w:p>
    <w:p>
      <w:pPr>
        <w:pStyle w:val="Heading2"/>
        <w:spacing w:after="140" w:before="280"/>
      </w:pPr>
      <w:r>
        <w:t xml:space="preserve">Bucket B · Prosperity and Economic Philosophy  (7 columns)</w:t>
      </w:r>
    </w:p>
    <w:p>
      <w:pPr>
        <w:spacing w:after="60" w:before="60" w:line="280"/>
        <w:rPr>
          <w:i/>
          <w:iCs/>
          <w:color w:val="5A5A5A"/>
          <w:sz w:val="18"/>
          <w:szCs w:val="18"/>
        </w:rPr>
      </w:pPr>
      <w:r>
        <w:rPr>
          <w:i/>
          <w:iCs/>
          <w:color w:val="5A5A5A"/>
          <w:sz w:val="18"/>
          <w:szCs w:val="18"/>
        </w:rPr>
        <w:t xml:space="preserve">Economic philosophy, prosperity-under-rule-of-law, and the law-and-economics framing the Foundation is expanding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29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Column Title</w:t>
            </w:r>
          </w:p>
        </w:tc>
        <w:tc>
          <w:tcPr>
            <w:tcW w:type="dxa" w:w="1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B01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AI fortifies liberty, prosperity, rule of law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9 Sep 2024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xadvndq_w8cjcseanened">
              <w:r>
                <w:rPr>
                  <w:color w:val="2E5C8A"/>
                  <w:sz w:val="18"/>
                  <w:szCs w:val="18"/>
                  <w:u w:val="single"/>
                </w:rPr>
                <w:t xml:space="preserve">…/176671/ai-fortifies-liberty-prosperity-rule-of-law</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B02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Protecting and projecting national interest</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25 Nov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10zgm091csf3feknbpv57">
              <w:r>
                <w:rPr>
                  <w:color w:val="2E5C8A"/>
                  <w:sz w:val="18"/>
                  <w:szCs w:val="18"/>
                  <w:u w:val="single"/>
                </w:rPr>
                <w:t xml:space="preserve">…/178623/protecting-and-projecting-national-interest</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B03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Law scholarships with a difference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17 Feb 2019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8frlcdkvjuwxiyox0uq5e">
              <w:r>
                <w:rPr>
                  <w:color w:val="2E5C8A"/>
                  <w:sz w:val="18"/>
                  <w:szCs w:val="18"/>
                  <w:u w:val="single"/>
                </w:rPr>
                <w:t xml:space="preserve">…/119605/law-scholarships-with-a-difference</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B04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Negative versus positive</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31 Oct 2021</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gdubbhquomzva1pth7mvn">
              <w:r>
                <w:rPr>
                  <w:color w:val="2E5C8A"/>
                  <w:sz w:val="18"/>
                  <w:szCs w:val="18"/>
                  <w:u w:val="single"/>
                </w:rPr>
                <w:t xml:space="preserve">…/145837/negative-versus-positive</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B05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Merging law and economics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3 Nov 2019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absr9lfketp1kh2pc7owv">
              <w:r>
                <w:rPr>
                  <w:color w:val="2E5C8A"/>
                  <w:sz w:val="18"/>
                  <w:szCs w:val="18"/>
                  <w:u w:val="single"/>
                </w:rPr>
                <w:t xml:space="preserve">…/124992/merging-law-and-economics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B06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Unleashing entrepreneurial ingenuity (1)</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 Mar 2015</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o8zyogykq4ininzydwiaz">
              <w:r>
                <w:rPr>
                  <w:color w:val="2E5C8A"/>
                  <w:sz w:val="18"/>
                  <w:szCs w:val="18"/>
                  <w:u w:val="single"/>
                </w:rPr>
                <w:t xml:space="preserve">…/82941/unleashing-entrepreneurial-ingenuity-1</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B07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SC decisions on the economy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28 Apr 2013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vf10qqbyxzrwmnn1kvhrw">
              <w:r>
                <w:rPr>
                  <w:color w:val="2E5C8A"/>
                  <w:sz w:val="18"/>
                  <w:szCs w:val="18"/>
                  <w:u w:val="single"/>
                </w:rPr>
                <w:t xml:space="preserve">…/51551/sc-decisions-on-the-economy</w:t>
              </w:r>
            </w:hyperlink>
          </w:p>
        </w:tc>
      </w:tr>
    </w:tbl>
    <w:p>
      <w:pPr>
        <w:spacing w:after="60" w:before="60" w:line="280"/>
      </w:pPr>
      <w:r>
        <w:t xml:space="preserve"/>
      </w:r>
    </w:p>
    <w:p>
      <w:pPr>
        <w:pStyle w:val="Heading2"/>
        <w:spacing w:after="140" w:before="280"/>
      </w:pPr>
      <w:r>
        <w:t xml:space="preserve">Bucket C · Biographical and Personal  (17 columns)</w:t>
      </w:r>
    </w:p>
    <w:p>
      <w:pPr>
        <w:spacing w:after="60" w:before="60" w:line="280"/>
        <w:rPr>
          <w:i/>
          <w:iCs/>
          <w:color w:val="5A5A5A"/>
          <w:sz w:val="18"/>
          <w:szCs w:val="18"/>
        </w:rPr>
      </w:pPr>
      <w:r>
        <w:rPr>
          <w:i/>
          <w:iCs/>
          <w:color w:val="5A5A5A"/>
          <w:sz w:val="18"/>
          <w:szCs w:val="18"/>
        </w:rPr>
        <w:t xml:space="preserve">Origins, family, mentors (Salonga, Diokno, Teehankee), Sampaloc childhood, faith — the human story for donor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29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Column Title</w:t>
            </w:r>
          </w:p>
        </w:tc>
        <w:tc>
          <w:tcPr>
            <w:tcW w:type="dxa" w:w="1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Joy in writing for the Inquirer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12 Feb 2017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foatngdn9usbtdzlj0i3v">
              <w:r>
                <w:rPr>
                  <w:color w:val="2E5C8A"/>
                  <w:sz w:val="18"/>
                  <w:szCs w:val="18"/>
                  <w:u w:val="single"/>
                </w:rPr>
                <w:t xml:space="preserve">…/101589/joy-writing-inquirer</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C02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Jovito R. Salonga, my guru and surrogate father</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20 Mar 2016</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vfumd4wyvjza0i9uthiz7">
              <w:r>
                <w:rPr>
                  <w:color w:val="2E5C8A"/>
                  <w:sz w:val="18"/>
                  <w:szCs w:val="18"/>
                  <w:u w:val="single"/>
                </w:rPr>
                <w:t xml:space="preserve">…/93911/jovito-r-salonga-my-guru-and-surrogate-father</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My Leni as mom, grand mom, and professor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24 Apr 2023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dpg7fphjud1k62r3ux4ax">
              <w:r>
                <w:rPr>
                  <w:color w:val="2E5C8A"/>
                  <w:sz w:val="18"/>
                  <w:szCs w:val="18"/>
                  <w:u w:val="single"/>
                </w:rPr>
                <w:t xml:space="preserve">…/162603/my-leni-as-mom-grand-mom-and-professor</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C04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Diokno, Salonga and Teehankee</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29 Apr 2018</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oxa5sv2i-ubymuktc-wdy">
              <w:r>
                <w:rPr>
                  <w:color w:val="2E5C8A"/>
                  <w:sz w:val="18"/>
                  <w:szCs w:val="18"/>
                  <w:u w:val="single"/>
                </w:rPr>
                <w:t xml:space="preserve">…/112794/diokno-salonga-teehankee</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Right man for the right job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 Feb 2014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_x18pqegvjs7idvlm9zji">
              <w:r>
                <w:rPr>
                  <w:color w:val="2E5C8A"/>
                  <w:sz w:val="18"/>
                  <w:szCs w:val="18"/>
                  <w:u w:val="single"/>
                </w:rPr>
                <w:t xml:space="preserve">…/70776/right-man-for-the-right-job</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C06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For the alumni of Mapa High</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 Mar 2014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zn7g9p6jacq-5aeyg8-a-">
              <w:r>
                <w:rPr>
                  <w:color w:val="2E5C8A"/>
                  <w:sz w:val="18"/>
                  <w:szCs w:val="18"/>
                  <w:u w:val="single"/>
                </w:rPr>
                <w:t xml:space="preserve">…/72137/for-the-alumni-of-mapa-high</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Bar exams and legal education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7 Sep 2014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rmohowtr5ozf6ukocmj_c">
              <w:r>
                <w:rPr>
                  <w:color w:val="2E5C8A"/>
                  <w:sz w:val="18"/>
                  <w:szCs w:val="18"/>
                  <w:u w:val="single"/>
                </w:rPr>
                <w:t xml:space="preserve">…/78226/bar-exams-and-legal-education-1</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C08</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'Keep doing my best, let God do the rest'</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4 Jan 2015</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3evzkt1weztrcq_rsn7uh">
              <w:r>
                <w:rPr>
                  <w:color w:val="2E5C8A"/>
                  <w:sz w:val="18"/>
                  <w:szCs w:val="18"/>
                  <w:u w:val="single"/>
                </w:rPr>
                <w:t xml:space="preserve">…/81448/keep-doing-my-best-let-god-do-the-rest</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C09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Overwhelmed with honor and joy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 Jan 2022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yjyjiuhfltw4iovl1idnc">
              <w:r>
                <w:rPr>
                  <w:color w:val="2E5C8A"/>
                  <w:sz w:val="18"/>
                  <w:szCs w:val="18"/>
                  <w:u w:val="single"/>
                </w:rPr>
                <w:t xml:space="preserve">…/148215/overwhelmed-with-honor-and-joy</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C10</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Reminiscing, praying, and caring</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18 Apr 2022</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ammjqxloihwnxercncieg">
              <w:r>
                <w:rPr>
                  <w:color w:val="2E5C8A"/>
                  <w:sz w:val="18"/>
                  <w:szCs w:val="18"/>
                  <w:u w:val="single"/>
                </w:rPr>
                <w:t xml:space="preserve">…/152153/reminiscing-praying-and-caring</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Supercalifragilisticexpialidocious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30 Oct 2023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dcbcivzfckhtvh1g83tfc">
              <w:r>
                <w:rPr>
                  <w:color w:val="2E5C8A"/>
                  <w:sz w:val="18"/>
                  <w:szCs w:val="18"/>
                  <w:u w:val="single"/>
                </w:rPr>
                <w:t xml:space="preserve">…/167631/supercalifragilisticexpialidocious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C12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The bar exam and the legends of the bar</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16 Sep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vob3haxhi7gc_wbch707x">
              <w:r>
                <w:rPr>
                  <w:color w:val="2E5C8A"/>
                  <w:sz w:val="18"/>
                  <w:szCs w:val="18"/>
                  <w:u w:val="single"/>
                </w:rPr>
                <w:t xml:space="preserve">…/176846/the-bar-exam-and-the-legends-of-the-bar</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Why my best friends are my best critics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17 Nov 2019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_sciw4cbsjcm_rxdhlggp">
              <w:r>
                <w:rPr>
                  <w:color w:val="2E5C8A"/>
                  <w:sz w:val="18"/>
                  <w:szCs w:val="18"/>
                  <w:u w:val="single"/>
                </w:rPr>
                <w:t xml:space="preserve">…/125281/why-my-best-friends-are-my-best-critics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C14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Student activism</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6 May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c7utrx2mbgab3k7s2ukxg">
              <w:r>
                <w:rPr>
                  <w:color w:val="2E5C8A"/>
                  <w:sz w:val="18"/>
                  <w:szCs w:val="18"/>
                  <w:u w:val="single"/>
                </w:rPr>
                <w:t xml:space="preserve">…/173470/student-activism</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Manila Cathedral: sad news, good news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7 Apr 2012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w3hzn99qiju9w18zct7os">
              <w:r>
                <w:rPr>
                  <w:color w:val="2E5C8A"/>
                  <w:sz w:val="18"/>
                  <w:szCs w:val="18"/>
                  <w:u w:val="single"/>
                </w:rPr>
                <w:t xml:space="preserve">…/26335/manila-cathedral-sad-news-good-news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C16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New evangelization of Catholic Church</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24 Jul 2016</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xk87jaj7iekza6_zaus-q">
              <w:r>
                <w:rPr>
                  <w:color w:val="2E5C8A"/>
                  <w:sz w:val="18"/>
                  <w:szCs w:val="18"/>
                  <w:u w:val="single"/>
                </w:rPr>
                <w:t xml:space="preserve">…/95902/new-evangelization-of-catholic-church</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C17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Cyberlibel and Maria Ressa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21 Jun 2020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desmifnjq3ayc9yvt-vdl">
              <w:r>
                <w:rPr>
                  <w:color w:val="2E5C8A"/>
                  <w:sz w:val="18"/>
                  <w:szCs w:val="18"/>
                  <w:u w:val="single"/>
                </w:rPr>
                <w:t xml:space="preserve">…/130986/cyberlibel-and-maria-ressa</w:t>
              </w:r>
            </w:hyperlink>
          </w:p>
        </w:tc>
      </w:tr>
    </w:tbl>
    <w:p>
      <w:pPr>
        <w:spacing w:after="60" w:before="60" w:line="280"/>
      </w:pPr>
      <w:r>
        <w:t xml:space="preserve"/>
      </w:r>
    </w:p>
    <w:p>
      <w:pPr>
        <w:pStyle w:val="Heading2"/>
        <w:spacing w:after="140" w:before="280"/>
      </w:pPr>
      <w:r>
        <w:t xml:space="preserve">Bucket D · FLP Mission and Foundation  (10 columns)</w:t>
      </w:r>
    </w:p>
    <w:p>
      <w:pPr>
        <w:spacing w:after="60" w:before="60" w:line="280"/>
        <w:rPr>
          <w:i/>
          <w:iCs/>
          <w:color w:val="5A5A5A"/>
          <w:sz w:val="18"/>
          <w:szCs w:val="18"/>
        </w:rPr>
      </w:pPr>
      <w:r>
        <w:rPr>
          <w:i/>
          <w:iCs/>
          <w:color w:val="5A5A5A"/>
          <w:sz w:val="18"/>
          <w:szCs w:val="18"/>
        </w:rPr>
        <w:t xml:space="preserve">Direct FLP material — scholarships, dissertation contests, the Center for Liberty and Prosperity, the legacy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29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Column Title</w:t>
            </w:r>
          </w:p>
        </w:tc>
        <w:tc>
          <w:tcPr>
            <w:tcW w:type="dxa" w:w="1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D01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11 LibPros scholars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27 Nov 2016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idl5g7elr1gfjbnjqec9d">
              <w:r>
                <w:rPr>
                  <w:color w:val="2E5C8A"/>
                  <w:sz w:val="18"/>
                  <w:szCs w:val="18"/>
                  <w:u w:val="single"/>
                </w:rPr>
                <w:t xml:space="preserve">…/99561/11-libpros-scholars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D02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Never give up, never say never</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31 Jul 2023</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2ffajcwipwhqgh5ioxwwo">
              <w:r>
                <w:rPr>
                  <w:color w:val="2E5C8A"/>
                  <w:sz w:val="18"/>
                  <w:szCs w:val="18"/>
                  <w:u w:val="single"/>
                </w:rPr>
                <w:t xml:space="preserve">…/165185/never-give-up-never-say-never</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D03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20 law grants at P250k, 5 MBA at P500k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25 Aug 2025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jkuwdkc6wft0fxkpsz31v">
              <w:r>
                <w:rPr>
                  <w:color w:val="2E5C8A"/>
                  <w:sz w:val="18"/>
                  <w:szCs w:val="18"/>
                  <w:u w:val="single"/>
                </w:rPr>
                <w:t xml:space="preserve">…/185590/20-law-grants-at-p250k-5-mba-at-p500k</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D04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FLP expanding into prosperity</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11 Apr 2022</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rxu-z_a7ng99qrjpu0cr_">
              <w:r>
                <w:rPr>
                  <w:color w:val="2E5C8A"/>
                  <w:sz w:val="18"/>
                  <w:szCs w:val="18"/>
                  <w:u w:val="single"/>
                </w:rPr>
                <w:t xml:space="preserve">…/151988/flp-expanding-into-prosperity</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D05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For FLP scholars, little things mean a 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10 May 2020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pk7vp06ctvlyf4cmuhgqd">
              <w:r>
                <w:rPr>
                  <w:color w:val="2E5C8A"/>
                  <w:sz w:val="18"/>
                  <w:szCs w:val="18"/>
                  <w:u w:val="single"/>
                </w:rPr>
                <w:t xml:space="preserve">…/129657/for-flp-scholars-little-things-mean-a-lot</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D06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'Liberty, prosperity, rule of law'</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25 Jul 2021</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3ax00mv9ft_anvdpqo-mu">
              <w:r>
                <w:rPr>
                  <w:color w:val="2E5C8A"/>
                  <w:sz w:val="18"/>
                  <w:szCs w:val="18"/>
                  <w:u w:val="single"/>
                </w:rPr>
                <w:t xml:space="preserve">…/142416/liberty-prosperity-rule-of-law</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D07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FLP's 21 scholars, 10 winners, and 5 fellows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8 Aug 2022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mhym6jwwdz2f21xlzv5pu">
              <w:r>
                <w:rPr>
                  <w:color w:val="2E5C8A"/>
                  <w:sz w:val="18"/>
                  <w:szCs w:val="18"/>
                  <w:u w:val="single"/>
                </w:rPr>
                <w:t xml:space="preserve">…/155854/flps-21-scholars-10-winners-and-5-fellows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D08</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FLP's 2024 law scholars, fellows, and winners</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 Sep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abhb3ms8oxrimmys6fohr">
              <w:r>
                <w:rPr>
                  <w:color w:val="2E5C8A"/>
                  <w:sz w:val="18"/>
                  <w:szCs w:val="18"/>
                  <w:u w:val="single"/>
                </w:rPr>
                <w:t xml:space="preserve">…/176505/flps-2024-law-scholars-fellows-and-winners</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D09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Hail to the FLP bar topnotchers and passers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12 Jan 2026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2h4f22h6bvichc8ryjwuk">
              <w:r>
                <w:rPr>
                  <w:color w:val="2E5C8A"/>
                  <w:sz w:val="18"/>
                  <w:szCs w:val="18"/>
                  <w:u w:val="single"/>
                </w:rPr>
                <w:t xml:space="preserve">…/188943/hail-to-the-flp-bar-topnotchers-and-passers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D10</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Supreme Court's SPJI: Reminiscing the past</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14 Nov 2022</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43wggmc4qv1mavugrefrn">
              <w:r>
                <w:rPr>
                  <w:color w:val="2E5C8A"/>
                  <w:sz w:val="18"/>
                  <w:szCs w:val="18"/>
                  <w:u w:val="single"/>
                </w:rPr>
                <w:t xml:space="preserve">…/158705/supreme-courts-spji-reminiscing-the-past</w:t>
              </w:r>
            </w:hyperlink>
          </w:p>
        </w:tc>
      </w:tr>
    </w:tbl>
    <w:p>
      <w:pPr>
        <w:spacing w:after="60" w:before="60" w:line="280"/>
      </w:pPr>
      <w:r>
        <w:t xml:space="preserve"/>
      </w:r>
    </w:p>
    <w:p>
      <w:pPr>
        <w:pStyle w:val="Heading2"/>
        <w:spacing w:after="140" w:before="280"/>
      </w:pPr>
      <w:r>
        <w:t xml:space="preserve">Bucket E · Signature Current Events Commentary  (8 columns)</w:t>
      </w:r>
    </w:p>
    <w:p>
      <w:pPr>
        <w:spacing w:after="60" w:before="60" w:line="280"/>
        <w:rPr>
          <w:i/>
          <w:iCs/>
          <w:color w:val="5A5A5A"/>
          <w:sz w:val="18"/>
          <w:szCs w:val="18"/>
        </w:rPr>
      </w:pPr>
      <w:r>
        <w:rPr>
          <w:i/>
          <w:iCs/>
          <w:color w:val="5A5A5A"/>
          <w:sz w:val="18"/>
          <w:szCs w:val="18"/>
        </w:rPr>
        <w:t xml:space="preserve">Recent (2024–2026) commentary showing how CJ engages with contemporary issues — sovereignty, judicial decisions, national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2960"/>
      </w:tblGrid>
      <w:tr>
        <w:trPr>
          <w:tblHeader/>
        </w:trPr>
        <w:tc>
          <w:tcPr>
            <w:tcW w:type="dxa" w:w="6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Column Title</w:t>
            </w:r>
          </w:p>
        </w:tc>
        <w:tc>
          <w:tcPr>
            <w:tcW w:type="dxa" w:w="1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sz w:val="20"/>
                <w:szCs w:val="20"/>
              </w:rPr>
              <w:t xml:space="preserve">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E01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Rejuvenating Baguio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13 Jan 2025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vxoq3kszsuj3ydgti2vt8">
              <w:r>
                <w:rPr>
                  <w:color w:val="2E5C8A"/>
                  <w:sz w:val="18"/>
                  <w:szCs w:val="18"/>
                  <w:u w:val="single"/>
                </w:rPr>
                <w:t xml:space="preserve">…/181030/rejuvenating-baguio</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E02</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Let us celebrate Women Suffrage Day</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21 Apr 2025</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qgh8gz1soqkrcxp7pigjp">
              <w:r>
                <w:rPr>
                  <w:color w:val="2E5C8A"/>
                  <w:sz w:val="18"/>
                  <w:szCs w:val="18"/>
                  <w:u w:val="single"/>
                </w:rPr>
                <w:t xml:space="preserve">…/183163/let-us-celebrate-women-suffrage-day</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E03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Relentless defender of PH sovereignty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30 Mar 2026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e9sxsbrfxd4cz0uwpcdhv">
              <w:r>
                <w:rPr>
                  <w:color w:val="2E5C8A"/>
                  <w:sz w:val="18"/>
                  <w:szCs w:val="18"/>
                  <w:u w:val="single"/>
                </w:rPr>
                <w:t xml:space="preserve">…/190728/relentless-defender-of-ph-sovereignty</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E04</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RA 6713, the 'Bible' of public officials</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27 Oct 2025</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dk2mxojpkuv98gs0lgpla">
              <w:r>
                <w:rPr>
                  <w:color w:val="2E5C8A"/>
                  <w:sz w:val="18"/>
                  <w:szCs w:val="18"/>
                  <w:u w:val="single"/>
                </w:rPr>
                <w:t xml:space="preserve">…/187016/ra-6713-the-bible-of-public-officials</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E05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Little known SC decisions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15 Jul 2024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_gva5fbpqwoy3hkrbxzu8">
              <w:r>
                <w:rPr>
                  <w:color w:val="2E5C8A"/>
                  <w:sz w:val="18"/>
                  <w:szCs w:val="18"/>
                  <w:u w:val="single"/>
                </w:rPr>
                <w:t xml:space="preserve">…/175164/little-known-sc-decisions</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E06</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Powers of the Ombudsman</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8 Apr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bzxg7cxwwalxcf-vxb7ri">
              <w:r>
                <w:rPr>
                  <w:color w:val="2E5C8A"/>
                  <w:sz w:val="18"/>
                  <w:szCs w:val="18"/>
                  <w:u w:val="single"/>
                </w:rPr>
                <w:t xml:space="preserve">…/172746/powers-of-the-ombudsman</w:t>
              </w:r>
            </w:hyperlink>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E07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20"/>
                <w:szCs w:val="20"/>
              </w:rPr>
              <w:t xml:space="preserve">Liberalism vs conservatism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60"/>
            </w:pPr>
            <w:r>
              <w:rPr>
                <w:sz w:val="18"/>
                <w:szCs w:val="18"/>
              </w:rPr>
              <w:t xml:space="preserve">30 Sep 2024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40"/>
            </w:pPr>
            <w:hyperlink w:history="1" r:id="rId2gw03skbib0ihy8teme2i">
              <w:r>
                <w:rPr>
                  <w:color w:val="2E5C8A"/>
                  <w:sz w:val="18"/>
                  <w:szCs w:val="18"/>
                  <w:u w:val="single"/>
                </w:rPr>
                <w:t xml:space="preserve">…/177172/liberalism-vs-conservatism</w:t>
              </w:r>
            </w:hyperlink>
          </w:p>
        </w:tc>
      </w:tr>
      <w:tr>
        <w:tc>
          <w:tcPr>
            <w:tcW w:type="dxa" w:w="6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E08</w:t>
            </w:r>
          </w:p>
        </w:tc>
        <w:tc>
          <w:tcPr>
            <w:tcW w:type="dxa" w:w="4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20"/>
                <w:szCs w:val="20"/>
              </w:rPr>
              <w:t xml:space="preserve">Marital infidelity, abortion, PCP2</w:t>
            </w:r>
          </w:p>
        </w:tc>
        <w:tc>
          <w:tcPr>
            <w:tcW w:type="dxa" w:w="140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60"/>
            </w:pPr>
            <w:r>
              <w:rPr>
                <w:sz w:val="18"/>
                <w:szCs w:val="18"/>
              </w:rPr>
              <w:t xml:space="preserve">7 Oct 2024</w:t>
            </w:r>
          </w:p>
        </w:tc>
        <w:tc>
          <w:tcPr>
            <w:tcW w:type="dxa" w:w="2960"/>
            <w:tcBorders>
              <w:top w:val="single" w:color="CCCCCC" w:sz="1"/>
              <w:left w:val="single" w:color="CCCCCC" w:sz="1"/>
              <w:bottom w:val="single" w:color="CCCCCC" w:sz="1"/>
              <w:right w:val="single" w:color="CCCCCC" w:sz="1"/>
            </w:tcBorders>
            <w:shd w:fill="F5F1E8" w:val="clear"/>
            <w:tcMar>
              <w:top w:type="dxa" w:w="80"/>
              <w:left w:type="dxa" w:w="120"/>
              <w:bottom w:type="dxa" w:w="80"/>
              <w:right w:type="dxa" w:w="120"/>
            </w:tcMar>
          </w:tcPr>
          <w:p>
            <w:pPr>
              <w:spacing w:after="40" w:before="40" w:line="240"/>
            </w:pPr>
            <w:hyperlink w:history="1" r:id="rIdnsvyo5_goinaahamlb2fa">
              <w:r>
                <w:rPr>
                  <w:color w:val="2E5C8A"/>
                  <w:sz w:val="18"/>
                  <w:szCs w:val="18"/>
                  <w:u w:val="single"/>
                </w:rPr>
                <w:t xml:space="preserve">…/177347/marital-infidelity-abortion-pcp2</w:t>
              </w:r>
            </w:hyperlink>
          </w:p>
        </w:tc>
      </w:tr>
    </w:tbl>
    <w:p>
      <w:pPr>
        <w:spacing w:after="60" w:before="60" w:line="280"/>
      </w:pPr>
      <w:r>
        <w:t xml:space="preserve"/>
      </w:r>
    </w:p>
    <w:p>
      <w:pPr>
        <w:pBdr>
          <w:bottom w:val="single" w:color="B08D3C" w:sz="6" w:space="1"/>
        </w:pBdr>
        <w:spacing w:after="120" w:before="120"/>
      </w:pPr>
      <w:r>
        <w:t xml:space="preserve"/>
      </w:r>
    </w:p>
    <w:p>
      <w:pPr>
        <w:pStyle w:val="Heading1"/>
        <w:spacing w:after="180" w:before="360"/>
      </w:pPr>
      <w:r>
        <w:t xml:space="preserve">10.  Next actions</w:t>
      </w:r>
    </w:p>
    <w:p>
      <w:pPr>
        <w:pStyle w:val="ListParagraph"/>
        <w:numPr>
          <w:ilvl w:val="0"/>
          <w:numId w:val="3"/>
        </w:numPr>
        <w:spacing w:after="40" w:before="40" w:line="280"/>
      </w:pPr>
      <w:r>
        <w:t xml:space="preserve">Jacob — confirm reuse permission for the columns as embedded RAG corpus (Phase 2 open item). Spot-check the politically-sensitive columns (those touching ICC, Duterte, Marcos, Trump) for C5 citation safety; flip citation_safe = False on any that should be excluded from production retrieval. Add or remove source materials as the corpus evolves — this manifest tracks what is in.</w:t>
      </w:r>
    </w:p>
    <w:p>
      <w:pPr>
        <w:pStyle w:val="ListParagraph"/>
        <w:numPr>
          <w:ilvl w:val="0"/>
          <w:numId w:val="3"/>
        </w:numPr>
        <w:spacing w:after="40" w:before="40" w:line="280"/>
      </w:pPr>
      <w:r>
        <w:t xml:space="preserve">John — keep this manifest current as FLP delivers additional source materials (books, multimedia transcripts, PDF cases). Track ingestion status in the project dashboard so the team can see at a glance what has been loaded vs what is pending.</w:t>
      </w:r>
    </w:p>
    <w:p>
      <w:pPr>
        <w:pStyle w:val="ListParagraph"/>
        <w:numPr>
          <w:ilvl w:val="0"/>
          <w:numId w:val="3"/>
        </w:numPr>
        <w:spacing w:after="40" w:before="40" w:line="280"/>
      </w:pPr>
      <w:r>
        <w:t xml:space="preserve">Jeanette — run ingest_columns.py against the dev stack on the full 66-column corpus. Validate retrieval quality across all five buckets. Surface any loader, chunker, or retrieval issues by 13 May for parameter tuning ahead of the OpenAI cutover on 14 May.</w:t>
      </w:r>
    </w:p>
    <w:p>
      <w:pPr>
        <w:pStyle w:val="ListParagraph"/>
        <w:numPr>
          <w:ilvl w:val="0"/>
          <w:numId w:val="3"/>
        </w:numPr>
        <w:spacing w:after="40" w:before="40" w:line="280"/>
      </w:pPr>
      <w:r>
        <w:t xml:space="preserve">Rocelle — extend the visitor question bank to cover the breadth of the 66-column corpus, with at least 3 deliberately out-of-scope questions per bucket to validate the FLP-referral fallback. Include questions that span multiple columns to test multi-source retrieval.</w:t>
      </w:r>
    </w:p>
    <w:p>
      <w:pPr>
        <w:pStyle w:val="ListParagraph"/>
        <w:numPr>
          <w:ilvl w:val="0"/>
          <w:numId w:val="3"/>
        </w:numPr>
        <w:spacing w:after="40" w:before="40" w:line="280"/>
      </w:pPr>
      <w:r>
        <w:t xml:space="preserve">Pre-demo review — joint walkthrough of sample retrievals on the locked corpus the week of 25 May, before the 30 May rehearsal. Confirms the persona reads as CJ, citations land on the right columns, and out-of-scope referrals fire correctly.</w:t>
      </w:r>
    </w:p>
    <w:p>
      <w:pPr>
        <w:spacing w:after="60" w:before="60" w:line="280"/>
      </w:pPr>
      <w:r>
        <w:t xml:space="preserve"/>
      </w:r>
    </w:p>
    <w:p>
      <w:pPr>
        <w:spacing w:after="60" w:before="60" w:line="280"/>
        <w:rPr>
          <w:i/>
          <w:iCs/>
          <w:color w:val="5A5A5A"/>
          <w:sz w:val="18"/>
          <w:szCs w:val="18"/>
        </w:rPr>
      </w:pPr>
      <w:r>
        <w:rPr>
          <w:i/>
          <w:iCs/>
          <w:color w:val="5A5A5A"/>
          <w:sz w:val="18"/>
          <w:szCs w:val="18"/>
        </w:rPr>
        <w:t xml:space="preserve">Working document for internal Supervaise × FLP coordination. Revisions tracked in the Viber group.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Supervaise × Foundation for Liberty and Prosperity   ·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CJP Conversational AI Robot · Opinion Columns Ingestion Manifest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nsbvhmcqxuabb7myvkw" Type="http://schemas.openxmlformats.org/officeDocument/2006/relationships/hyperlink" Target="https://opinion.inquirer.net/167388/let-the-rule-of-law-reign-in-asean" TargetMode="External"/><Relationship Id="rIdiu-4r1vs-uozsmhke6vct" Type="http://schemas.openxmlformats.org/officeDocument/2006/relationships/hyperlink" Target="https://opinion.inquirer.net/160333/a-subtle-reminder-to-eez-negotiators" TargetMode="External"/><Relationship Id="rIdblvoohw5zn6qdrvuh-pau" Type="http://schemas.openxmlformats.org/officeDocument/2006/relationships/hyperlink" Target="https://opinion.inquirer.net/181839/pivotal-issue-in-dutertes-icc-case" TargetMode="External"/><Relationship Id="rIdaeqs2shzff5mahsionkke" Type="http://schemas.openxmlformats.org/officeDocument/2006/relationships/hyperlink" Target="https://opinion.inquirer.net/21127/due-process-in-impeachment" TargetMode="External"/><Relationship Id="rIdj82cjfowbb_ccuqiv_ox2" Type="http://schemas.openxmlformats.org/officeDocument/2006/relationships/hyperlink" Target="https://opinion.inquirer.net/7199/due-process-and-judicial-compensation" TargetMode="External"/><Relationship Id="rIdas0cvliltmsi8ntnwwsqs" Type="http://schemas.openxmlformats.org/officeDocument/2006/relationships/hyperlink" Target="https://opinion.inquirer.net/162259/judicial-activism-in-the-philippines" TargetMode="External"/><Relationship Id="rId6gie5f3c40dwzatn_txew" Type="http://schemas.openxmlformats.org/officeDocument/2006/relationships/hyperlink" Target="https://opinion.inquirer.net/171013/the-rule-of-law-in-the-besieged-china-sea" TargetMode="External"/><Relationship Id="rId_o5cirn_yax_nd6g3urff" Type="http://schemas.openxmlformats.org/officeDocument/2006/relationships/hyperlink" Target="https://opinion.inquirer.net/170774/the-rule-of-law-in-the-besieged-world" TargetMode="External"/><Relationship Id="rIdgdxb0citlshzdhpnusout" Type="http://schemas.openxmlformats.org/officeDocument/2006/relationships/hyperlink" Target="https://opinion.inquirer.net/141119/enforcing-the-arbitral-award" TargetMode="External"/><Relationship Id="rIdxiwx0s0xb9jkwgo47bmj9" Type="http://schemas.openxmlformats.org/officeDocument/2006/relationships/hyperlink" Target="https://opinion.inquirer.net/123043/understanding-the-arbitral-award" TargetMode="External"/><Relationship Id="rIdabav4yokf6uwpalm5cdp9" Type="http://schemas.openxmlformats.org/officeDocument/2006/relationships/hyperlink" Target="https://opinion.inquirer.net/122903/wps-is-ours-no-ifs-and-buts" TargetMode="External"/><Relationship Id="rIdl4xua2p6ghh8aztcanho9" Type="http://schemas.openxmlformats.org/officeDocument/2006/relationships/hyperlink" Target="https://opinion.inquirer.net/139623/might-is-right-vs-right-is-might" TargetMode="External"/><Relationship Id="rIdrykyzmcwzj6r89f9npcql" Type="http://schemas.openxmlformats.org/officeDocument/2006/relationships/hyperlink" Target="https://opinion.inquirer.net/123532/winning-the-war-to-exploit-our-eez" TargetMode="External"/><Relationship Id="rIdszr_-hctni_mpvfvcn5hr" Type="http://schemas.openxmlformats.org/officeDocument/2006/relationships/hyperlink" Target="https://opinion.inquirer.net/123392/extracting-wps-resources-beyond-the-arbitral-award" TargetMode="External"/><Relationship Id="rId3snpsq3f3dtbtlsmn2bv4" Type="http://schemas.openxmlformats.org/officeDocument/2006/relationships/hyperlink" Target="https://opinion.inquirer.net/137908/afps-role-under-the-rule-of-law" TargetMode="External"/><Relationship Id="rIdi1e9kgssdp4vj8f_yjazg" Type="http://schemas.openxmlformats.org/officeDocument/2006/relationships/hyperlink" Target="https://opinion.inquirer.net/110720/rule-of-or-by-law" TargetMode="External"/><Relationship Id="rIdcocjem9cux1wgrkvo6drq" Type="http://schemas.openxmlformats.org/officeDocument/2006/relationships/hyperlink" Target="https://opinion.inquirer.net/165376/icc-the-temporal-vs-the-strategic" TargetMode="External"/><Relationship Id="rIdwrjleygt2ngvgie_rk8xn" Type="http://schemas.openxmlformats.org/officeDocument/2006/relationships/hyperlink" Target="https://opinion.inquirer.net/161338/icc-prosecutor-targets-doj-osg" TargetMode="External"/><Relationship Id="rIdv2noasl36h5behx_80flf" Type="http://schemas.openxmlformats.org/officeDocument/2006/relationships/hyperlink" Target="https://opinion.inquirer.net/168916/president-marcos-icc-options" TargetMode="External"/><Relationship Id="rIdrdwkym08k4ci09smjj6ff" Type="http://schemas.openxmlformats.org/officeDocument/2006/relationships/hyperlink" Target="https://opinion.inquirer.net/136462/defeat-for-trump-victory-for-rule-of-law" TargetMode="External"/><Relationship Id="rId6xgotmymcdhkd2wghjktf" Type="http://schemas.openxmlformats.org/officeDocument/2006/relationships/hyperlink" Target="https://opinion.inquirer.net/173652/an-amparo-success-though-not-yet-complete" TargetMode="External"/><Relationship Id="rIdqj6lw9fucuuq27_hcqc83" Type="http://schemas.openxmlformats.org/officeDocument/2006/relationships/hyperlink" Target="https://opinion.inquirer.net/75174/yes-the-supreme-court-can" TargetMode="External"/><Relationship Id="rIdi8of_d7k_ueftmbzhmkrn" Type="http://schemas.openxmlformats.org/officeDocument/2006/relationships/hyperlink" Target="https://opinion.inquirer.net/185288/a-plea-for-the-rule-of-law" TargetMode="External"/><Relationship Id="rIdbrsqkrb67va9shzjqn-nj" Type="http://schemas.openxmlformats.org/officeDocument/2006/relationships/hyperlink" Target="https://opinion.inquirer.net/107543/martial-law-authoritarian-rule-cha-cha" TargetMode="External"/><Relationship Id="rIdxadvndq_w8cjcseanened" Type="http://schemas.openxmlformats.org/officeDocument/2006/relationships/hyperlink" Target="https://opinion.inquirer.net/176671/ai-fortifies-liberty-prosperity-rule-of-law" TargetMode="External"/><Relationship Id="rId10zgm091csf3feknbpv57" Type="http://schemas.openxmlformats.org/officeDocument/2006/relationships/hyperlink" Target="https://opinion.inquirer.net/178623/protecting-and-projecting-national-interest" TargetMode="External"/><Relationship Id="rId8frlcdkvjuwxiyox0uq5e" Type="http://schemas.openxmlformats.org/officeDocument/2006/relationships/hyperlink" Target="https://opinion.inquirer.net/119605/law-scholarships-with-a-difference" TargetMode="External"/><Relationship Id="rIdgdubbhquomzva1pth7mvn" Type="http://schemas.openxmlformats.org/officeDocument/2006/relationships/hyperlink" Target="https://opinion.inquirer.net/145837/negative-versus-positive" TargetMode="External"/><Relationship Id="rIdabsr9lfketp1kh2pc7owv" Type="http://schemas.openxmlformats.org/officeDocument/2006/relationships/hyperlink" Target="https://opinion.inquirer.net/124992/merging-law-and-economics" TargetMode="External"/><Relationship Id="rIdo8zyogykq4ininzydwiaz" Type="http://schemas.openxmlformats.org/officeDocument/2006/relationships/hyperlink" Target="https://opinion.inquirer.net/82941/unleashing-entrepreneurial-ingenuity-1" TargetMode="External"/><Relationship Id="rIdvf10qqbyxzrwmnn1kvhrw" Type="http://schemas.openxmlformats.org/officeDocument/2006/relationships/hyperlink" Target="https://opinion.inquirer.net/51551/sc-decisions-on-the-economy" TargetMode="External"/><Relationship Id="rIdfoatngdn9usbtdzlj0i3v" Type="http://schemas.openxmlformats.org/officeDocument/2006/relationships/hyperlink" Target="https://opinion.inquirer.net/101589/joy-writing-inquirer" TargetMode="External"/><Relationship Id="rIdvfumd4wyvjza0i9uthiz7" Type="http://schemas.openxmlformats.org/officeDocument/2006/relationships/hyperlink" Target="https://opinion.inquirer.net/93911/jovito-r-salonga-my-guru-and-surrogate-father" TargetMode="External"/><Relationship Id="rIddpg7fphjud1k62r3ux4ax" Type="http://schemas.openxmlformats.org/officeDocument/2006/relationships/hyperlink" Target="https://opinion.inquirer.net/162603/my-leni-as-mom-grand-mom-and-professor" TargetMode="External"/><Relationship Id="rIdoxa5sv2i-ubymuktc-wdy" Type="http://schemas.openxmlformats.org/officeDocument/2006/relationships/hyperlink" Target="https://opinion.inquirer.net/112794/diokno-salonga-teehankee" TargetMode="External"/><Relationship Id="rId_x18pqegvjs7idvlm9zji" Type="http://schemas.openxmlformats.org/officeDocument/2006/relationships/hyperlink" Target="https://opinion.inquirer.net/70776/right-man-for-the-right-job" TargetMode="External"/><Relationship Id="rIdzn7g9p6jacq-5aeyg8-a-" Type="http://schemas.openxmlformats.org/officeDocument/2006/relationships/hyperlink" Target="https://opinion.inquirer.net/72137/for-the-alumni-of-mapa-high" TargetMode="External"/><Relationship Id="rIdrmohowtr5ozf6ukocmj_c" Type="http://schemas.openxmlformats.org/officeDocument/2006/relationships/hyperlink" Target="https://opinion.inquirer.net/78226/bar-exams-and-legal-education-1" TargetMode="External"/><Relationship Id="rId3evzkt1weztrcq_rsn7uh" Type="http://schemas.openxmlformats.org/officeDocument/2006/relationships/hyperlink" Target="https://opinion.inquirer.net/81448/keep-doing-my-best-let-god-do-the-rest" TargetMode="External"/><Relationship Id="rIdyjyjiuhfltw4iovl1idnc" Type="http://schemas.openxmlformats.org/officeDocument/2006/relationships/hyperlink" Target="https://opinion.inquirer.net/148215/overwhelmed-with-honor-and-joy" TargetMode="External"/><Relationship Id="rIdammjqxloihwnxercncieg" Type="http://schemas.openxmlformats.org/officeDocument/2006/relationships/hyperlink" Target="https://opinion.inquirer.net/152153/reminiscing-praying-and-caring" TargetMode="External"/><Relationship Id="rIddcbcivzfckhtvh1g83tfc" Type="http://schemas.openxmlformats.org/officeDocument/2006/relationships/hyperlink" Target="https://opinion.inquirer.net/167631/supercalifragilisticexpialidocious" TargetMode="External"/><Relationship Id="rIdvob3haxhi7gc_wbch707x" Type="http://schemas.openxmlformats.org/officeDocument/2006/relationships/hyperlink" Target="https://opinion.inquirer.net/176846/the-bar-exam-and-the-legends-of-the-bar" TargetMode="External"/><Relationship Id="rId_sciw4cbsjcm_rxdhlggp" Type="http://schemas.openxmlformats.org/officeDocument/2006/relationships/hyperlink" Target="https://opinion.inquirer.net/125281/why-my-best-friends-are-my-best-critics" TargetMode="External"/><Relationship Id="rIdc7utrx2mbgab3k7s2ukxg" Type="http://schemas.openxmlformats.org/officeDocument/2006/relationships/hyperlink" Target="https://opinion.inquirer.net/173470/student-activism" TargetMode="External"/><Relationship Id="rIdw3hzn99qiju9w18zct7os" Type="http://schemas.openxmlformats.org/officeDocument/2006/relationships/hyperlink" Target="https://opinion.inquirer.net/26335/manila-cathedral-sad-news-good-news" TargetMode="External"/><Relationship Id="rIdxk87jaj7iekza6_zaus-q" Type="http://schemas.openxmlformats.org/officeDocument/2006/relationships/hyperlink" Target="https://opinion.inquirer.net/95902/new-evangelization-of-catholic-church" TargetMode="External"/><Relationship Id="rIddesmifnjq3ayc9yvt-vdl" Type="http://schemas.openxmlformats.org/officeDocument/2006/relationships/hyperlink" Target="https://opinion.inquirer.net/130986/cyberlibel-and-maria-ressa" TargetMode="External"/><Relationship Id="rIdidl5g7elr1gfjbnjqec9d" Type="http://schemas.openxmlformats.org/officeDocument/2006/relationships/hyperlink" Target="https://opinion.inquirer.net/99561/11-libpros-scholars" TargetMode="External"/><Relationship Id="rId2ffajcwipwhqgh5ioxwwo" Type="http://schemas.openxmlformats.org/officeDocument/2006/relationships/hyperlink" Target="https://opinion.inquirer.net/165185/never-give-up-never-say-never" TargetMode="External"/><Relationship Id="rIdjkuwdkc6wft0fxkpsz31v" Type="http://schemas.openxmlformats.org/officeDocument/2006/relationships/hyperlink" Target="https://opinion.inquirer.net/185590/20-law-grants-at-p250k-5-mba-at-p500k" TargetMode="External"/><Relationship Id="rIdrxu-z_a7ng99qrjpu0cr_" Type="http://schemas.openxmlformats.org/officeDocument/2006/relationships/hyperlink" Target="https://opinion.inquirer.net/151988/flp-expanding-into-prosperity" TargetMode="External"/><Relationship Id="rIdpk7vp06ctvlyf4cmuhgqd" Type="http://schemas.openxmlformats.org/officeDocument/2006/relationships/hyperlink" Target="https://opinion.inquirer.net/129657/for-flp-scholars-little-things-mean-a-lot" TargetMode="External"/><Relationship Id="rId3ax00mv9ft_anvdpqo-mu" Type="http://schemas.openxmlformats.org/officeDocument/2006/relationships/hyperlink" Target="https://opinion.inquirer.net/142416/liberty-prosperity-rule-of-law" TargetMode="External"/><Relationship Id="rIdmhym6jwwdz2f21xlzv5pu" Type="http://schemas.openxmlformats.org/officeDocument/2006/relationships/hyperlink" Target="https://opinion.inquirer.net/155854/flps-21-scholars-10-winners-and-5-fellows" TargetMode="External"/><Relationship Id="rIdabhb3ms8oxrimmys6fohr" Type="http://schemas.openxmlformats.org/officeDocument/2006/relationships/hyperlink" Target="https://opinion.inquirer.net/176505/flps-2024-law-scholars-fellows-and-winners" TargetMode="External"/><Relationship Id="rId2h4f22h6bvichc8ryjwuk" Type="http://schemas.openxmlformats.org/officeDocument/2006/relationships/hyperlink" Target="https://opinion.inquirer.net/188943/hail-to-the-flp-bar-topnotchers-and-passers" TargetMode="External"/><Relationship Id="rId43wggmc4qv1mavugrefrn" Type="http://schemas.openxmlformats.org/officeDocument/2006/relationships/hyperlink" Target="https://opinion.inquirer.net/158705/supreme-courts-spji-reminiscing-the-past" TargetMode="External"/><Relationship Id="rIdvxoq3kszsuj3ydgti2vt8" Type="http://schemas.openxmlformats.org/officeDocument/2006/relationships/hyperlink" Target="https://opinion.inquirer.net/181030/rejuvenating-baguio" TargetMode="External"/><Relationship Id="rIdqgh8gz1soqkrcxp7pigjp" Type="http://schemas.openxmlformats.org/officeDocument/2006/relationships/hyperlink" Target="https://opinion.inquirer.net/183163/let-us-celebrate-women-suffrage-day" TargetMode="External"/><Relationship Id="rIde9sxsbrfxd4cz0uwpcdhv" Type="http://schemas.openxmlformats.org/officeDocument/2006/relationships/hyperlink" Target="https://opinion.inquirer.net/190728/relentless-defender-of-ph-sovereignty" TargetMode="External"/><Relationship Id="rIddk2mxojpkuv98gs0lgpla" Type="http://schemas.openxmlformats.org/officeDocument/2006/relationships/hyperlink" Target="https://opinion.inquirer.net/187016/ra-6713-the-bible-of-public-officials" TargetMode="External"/><Relationship Id="rId_gva5fbpqwoy3hkrbxzu8" Type="http://schemas.openxmlformats.org/officeDocument/2006/relationships/hyperlink" Target="https://opinion.inquirer.net/175164/little-known-sc-decisions" TargetMode="External"/><Relationship Id="rIdbzxg7cxwwalxcf-vxb7ri" Type="http://schemas.openxmlformats.org/officeDocument/2006/relationships/hyperlink" Target="https://opinion.inquirer.net/172746/powers-of-the-ombudsman" TargetMode="External"/><Relationship Id="rId2gw03skbib0ihy8teme2i" Type="http://schemas.openxmlformats.org/officeDocument/2006/relationships/hyperlink" Target="https://opinion.inquirer.net/177172/liberalism-vs-conservatism" TargetMode="External"/><Relationship Id="rIdnsvyo5_goinaahamlb2fa" Type="http://schemas.openxmlformats.org/officeDocument/2006/relationships/hyperlink" Target="https://opinion.inquirer.net/177347/marital-infidelity-abortion-pcp2"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Columns — Ingestion Manifest &amp; RAG Pipeline Guide</dc:title>
  <dc:creator>Supervaise × FLP</dc:creator>
  <cp:lastModifiedBy>Un-named</cp:lastModifiedBy>
  <cp:revision>1</cp:revision>
  <dcterms:created xsi:type="dcterms:W3CDTF">2026-05-05T16:38:30.808Z</dcterms:created>
  <dcterms:modified xsi:type="dcterms:W3CDTF">2026-05-05T16:38:30.809Z</dcterms:modified>
</cp:coreProperties>
</file>

<file path=docProps/custom.xml><?xml version="1.0" encoding="utf-8"?>
<Properties xmlns="http://schemas.openxmlformats.org/officeDocument/2006/custom-properties" xmlns:vt="http://schemas.openxmlformats.org/officeDocument/2006/docPropsVTypes"/>
</file>