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Declaramos para os devidos fins, que o discente </w:t>
      </w:r>
      <w:r>
        <w:rPr>
          <w:b/>
          <w:bCs/>
        </w:rPr>
        <w:t xml:space="preserve">FUlano</w:t>
      </w:r>
      <w:r>
        <w:rPr/>
        <w:t xml:space="preserve"> defendeu em Hora Tal, a defesa de dissertação de Mestrado intitulada “</w:t>
      </w:r>
      <w:r>
        <w:rPr>
          <w:b/>
          <w:bCs/>
        </w:rPr>
        <w:t xml:space="preserve">O Titulo é Esse</w:t>
      </w:r>
      <w:r>
        <w:rPr/>
        <w:t xml:space="preserve">”, área de Computação Inteligente. A Banca Examinadora foi composta pelos professores Nome Orientador, Fulano, Beltrano.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40</Words>
  <Characters>347</Characters>
  <CharactersWithSpaces>386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2026-06-15T18:14:10Z</dcterms:created>
  <dc:creator/>
  <dc:description/>
  <dc:language>en-US</dc:language>
  <cp:lastModifiedBy/>
  <dcterms:modified xsi:type="dcterms:W3CDTF">2026-06-16T18:36:35Z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