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lang w:val="pt-PT" w:eastAsia="zh-CN" w:bidi="hi-IN"/>
        </w:rPr>
      </w:pPr>
      <w:r>
        <w:rPr>
          <w:lang w:val="pt-PT" w:eastAsia="zh-CN" w:bidi="hi-IN"/>
        </w:rPr>
        <w:t xml:space="preserve">Declaramos para os devidos fins, que o discente </w:t>
      </w:r>
      <w:r>
        <w:rPr>
          <w:b/>
          <w:bCs/>
          <w:lang w:val="pt-PT" w:eastAsia="zh-CN" w:bidi="hi-IN"/>
        </w:rPr>
        <w:t xml:space="preserve">Nome Dele</w:t>
      </w:r>
      <w:r>
        <w:rPr>
          <w:lang w:val="pt-PT" w:eastAsia="zh-CN" w:bidi="hi-IN"/>
        </w:rPr>
        <w:t xml:space="preserve"> defendeu em 18/06/2026, às 11h, a defesa de dissertação de Mestrado intitulada “</w:t>
      </w:r>
      <w:r>
        <w:rPr>
          <w:b/>
          <w:bCs/>
          <w:lang w:val="pt-PT" w:eastAsia="zh-CN" w:bidi="hi-IN"/>
        </w:rPr>
        <w:t xml:space="preserve">Título</w:t>
      </w:r>
      <w:r>
        <w:rPr>
          <w:lang w:val="pt-PT" w:eastAsia="zh-CN" w:bidi="hi-IN"/>
        </w:rPr>
        <w:t xml:space="preserve">”, área de Comp Inteligente. A Banca Examinadora foi composta pelos professores Nome Orientador, Examinador 1, Examinador 2, Examinador 3, Examinador 4.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40</Words>
  <Characters>347</Characters>
  <CharactersWithSpaces>386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2026-06-15T18:14:10Z</dcterms:created>
  <dc:creator/>
  <dc:description/>
  <dc:language>en-US</dc:language>
  <cp:lastModifiedBy/>
  <dcterms:modified xsi:type="dcterms:W3CDTF">2026-06-16T19:18:18Z</dcterms:modified>
  <cp:revision>5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